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drawings/drawing10.xml" ContentType="application/vnd.openxmlformats-officedocument.drawingml.chartshapes+xml"/>
  <Override PartName="/word/theme/themeOverride10.xml" ContentType="application/vnd.openxmlformats-officedocument.themeOverride+xml"/>
  <Override PartName="/word/drawings/drawing20.xml" ContentType="application/vnd.openxmlformats-officedocument.drawingml.chartshapes+xml"/>
  <Override PartName="/word/theme/themeOverride2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7D" w:rsidRPr="00B41DE6" w:rsidRDefault="004A0D7D" w:rsidP="004A0D7D">
      <w:pPr>
        <w:pStyle w:val="Default"/>
        <w:jc w:val="center"/>
        <w:rPr>
          <w:rFonts w:ascii="Tahoma" w:hAnsi="Tahoma" w:cs="Tahoma"/>
          <w:b/>
          <w:i/>
        </w:rPr>
      </w:pPr>
      <w:r w:rsidRPr="00B41DE6">
        <w:rPr>
          <w:rFonts w:ascii="Tahoma" w:hAnsi="Tahoma" w:cs="Tahoma"/>
          <w:b/>
        </w:rPr>
        <w:t xml:space="preserve">BROODSTOCK DIETS WITH ADDED CRUDE PALM OIL RESULTED IN IMPROVED REPRODUCTIVE PERFORMANCE, EGG HATCHABILITY AND LARVAL QUALITY OF NILE TILAPIA </w:t>
      </w:r>
      <w:proofErr w:type="spellStart"/>
      <w:r w:rsidRPr="00B41DE6">
        <w:rPr>
          <w:rFonts w:ascii="Tahoma" w:hAnsi="Tahoma" w:cs="Tahoma"/>
          <w:b/>
          <w:i/>
        </w:rPr>
        <w:t>Oreochromis</w:t>
      </w:r>
      <w:proofErr w:type="spellEnd"/>
      <w:r w:rsidRPr="00B41DE6">
        <w:rPr>
          <w:rFonts w:ascii="Tahoma" w:hAnsi="Tahoma" w:cs="Tahoma"/>
          <w:b/>
          <w:i/>
        </w:rPr>
        <w:t xml:space="preserve"> </w:t>
      </w:r>
      <w:proofErr w:type="spellStart"/>
      <w:r w:rsidRPr="00B41DE6">
        <w:rPr>
          <w:rFonts w:ascii="Tahoma" w:hAnsi="Tahoma" w:cs="Tahoma"/>
          <w:b/>
          <w:i/>
        </w:rPr>
        <w:t>niloticus</w:t>
      </w:r>
      <w:proofErr w:type="spellEnd"/>
    </w:p>
    <w:p w:rsidR="004A0D7D" w:rsidRPr="00B41DE6" w:rsidRDefault="004A0D7D" w:rsidP="004A0D7D">
      <w:pPr>
        <w:pStyle w:val="Default"/>
        <w:jc w:val="center"/>
        <w:rPr>
          <w:rFonts w:ascii="Tahoma" w:hAnsi="Tahoma" w:cs="Tahoma"/>
          <w:b/>
          <w:i/>
        </w:rPr>
      </w:pPr>
    </w:p>
    <w:p w:rsidR="004A0D7D" w:rsidRPr="00B41DE6" w:rsidRDefault="004A0D7D" w:rsidP="004A0D7D">
      <w:pPr>
        <w:pStyle w:val="BodyText1"/>
        <w:spacing w:line="240" w:lineRule="auto"/>
        <w:jc w:val="center"/>
        <w:rPr>
          <w:rFonts w:ascii="Tahoma" w:hAnsi="Tahoma" w:cs="Tahoma"/>
          <w:color w:val="auto"/>
        </w:rPr>
      </w:pPr>
      <w:r w:rsidRPr="00B41DE6">
        <w:rPr>
          <w:rFonts w:ascii="Tahoma" w:hAnsi="Tahoma" w:cs="Tahoma"/>
          <w:color w:val="auto"/>
        </w:rPr>
        <w:t>Wing-</w:t>
      </w:r>
      <w:proofErr w:type="spellStart"/>
      <w:r w:rsidRPr="00B41DE6">
        <w:rPr>
          <w:rFonts w:ascii="Tahoma" w:hAnsi="Tahoma" w:cs="Tahoma"/>
          <w:color w:val="auto"/>
        </w:rPr>
        <w:t>Keong</w:t>
      </w:r>
      <w:proofErr w:type="spellEnd"/>
      <w:r w:rsidRPr="00B41DE6">
        <w:rPr>
          <w:rFonts w:ascii="Tahoma" w:hAnsi="Tahoma" w:cs="Tahoma"/>
          <w:color w:val="auto"/>
        </w:rPr>
        <w:t xml:space="preserve"> Ng* and Yan Wang</w:t>
      </w:r>
    </w:p>
    <w:p w:rsidR="004A0D7D" w:rsidRPr="00B41DE6" w:rsidRDefault="004A0D7D" w:rsidP="004A0D7D">
      <w:pPr>
        <w:pStyle w:val="BodyText1"/>
        <w:spacing w:line="240" w:lineRule="auto"/>
        <w:jc w:val="center"/>
        <w:rPr>
          <w:rFonts w:ascii="Tahoma" w:hAnsi="Tahoma" w:cs="Tahoma"/>
          <w:color w:val="auto"/>
        </w:rPr>
      </w:pPr>
      <w:r w:rsidRPr="00B41DE6">
        <w:rPr>
          <w:rFonts w:ascii="Tahoma" w:hAnsi="Tahoma" w:cs="Tahoma"/>
          <w:color w:val="auto"/>
        </w:rPr>
        <w:t xml:space="preserve">Fish Nutrition Laboratory, School of Biological Sciences, </w:t>
      </w:r>
      <w:proofErr w:type="spellStart"/>
      <w:r w:rsidRPr="00B41DE6">
        <w:rPr>
          <w:rFonts w:ascii="Tahoma" w:hAnsi="Tahoma" w:cs="Tahoma"/>
          <w:color w:val="auto"/>
        </w:rPr>
        <w:t>Universiti</w:t>
      </w:r>
      <w:proofErr w:type="spellEnd"/>
      <w:r w:rsidRPr="00B41DE6">
        <w:rPr>
          <w:rFonts w:ascii="Tahoma" w:hAnsi="Tahoma" w:cs="Tahoma"/>
          <w:color w:val="auto"/>
        </w:rPr>
        <w:t xml:space="preserve"> </w:t>
      </w:r>
      <w:proofErr w:type="spellStart"/>
      <w:r w:rsidRPr="00B41DE6">
        <w:rPr>
          <w:rFonts w:ascii="Tahoma" w:hAnsi="Tahoma" w:cs="Tahoma"/>
          <w:color w:val="auto"/>
        </w:rPr>
        <w:t>Sains</w:t>
      </w:r>
      <w:proofErr w:type="spellEnd"/>
      <w:r w:rsidRPr="00B41DE6">
        <w:rPr>
          <w:rFonts w:ascii="Tahoma" w:hAnsi="Tahoma" w:cs="Tahoma"/>
          <w:color w:val="auto"/>
        </w:rPr>
        <w:t xml:space="preserve"> Malaysia,</w:t>
      </w:r>
    </w:p>
    <w:p w:rsidR="004A0D7D" w:rsidRPr="00B41DE6" w:rsidRDefault="004A0D7D" w:rsidP="004A0D7D">
      <w:pPr>
        <w:pStyle w:val="BodyText1"/>
        <w:spacing w:line="240" w:lineRule="auto"/>
        <w:jc w:val="center"/>
        <w:rPr>
          <w:rFonts w:ascii="Tahoma" w:hAnsi="Tahoma" w:cs="Tahoma"/>
          <w:color w:val="auto"/>
        </w:rPr>
      </w:pPr>
      <w:r w:rsidRPr="00B41DE6">
        <w:rPr>
          <w:rFonts w:ascii="Tahoma" w:hAnsi="Tahoma" w:cs="Tahoma"/>
          <w:color w:val="auto"/>
        </w:rPr>
        <w:t>Penang 11800, Malaysia.</w:t>
      </w:r>
    </w:p>
    <w:p w:rsidR="004A0D7D" w:rsidRDefault="005B76D2" w:rsidP="004A0D7D">
      <w:pPr>
        <w:pStyle w:val="BodyText1"/>
        <w:spacing w:line="240" w:lineRule="auto"/>
        <w:jc w:val="center"/>
        <w:rPr>
          <w:rFonts w:ascii="Tahoma" w:hAnsi="Tahoma" w:cs="Tahoma"/>
          <w:color w:val="auto"/>
          <w:lang w:val="fr-FR"/>
        </w:rPr>
      </w:pPr>
      <w:hyperlink r:id="rId8" w:history="1">
        <w:r w:rsidRPr="00372EA6">
          <w:rPr>
            <w:rStyle w:val="Hyperlink"/>
            <w:rFonts w:ascii="Tahoma" w:hAnsi="Tahoma" w:cs="Tahoma"/>
            <w:lang w:val="fr-FR"/>
          </w:rPr>
          <w:t>wkng@usm.my</w:t>
        </w:r>
      </w:hyperlink>
    </w:p>
    <w:p w:rsidR="005B76D2" w:rsidRPr="00B41DE6" w:rsidRDefault="005B76D2" w:rsidP="004A0D7D">
      <w:pPr>
        <w:pStyle w:val="BodyText1"/>
        <w:spacing w:line="240" w:lineRule="auto"/>
        <w:jc w:val="center"/>
        <w:rPr>
          <w:rFonts w:ascii="Tahoma" w:hAnsi="Tahoma" w:cs="Tahoma"/>
          <w:color w:val="auto"/>
          <w:lang w:val="fr-FR"/>
        </w:rPr>
      </w:pPr>
    </w:p>
    <w:p w:rsidR="004A0D7D" w:rsidRPr="005B76D2" w:rsidRDefault="005B76D2" w:rsidP="005B76D2">
      <w:pPr>
        <w:pStyle w:val="BodyText1"/>
        <w:spacing w:line="240" w:lineRule="auto"/>
        <w:jc w:val="center"/>
        <w:rPr>
          <w:rFonts w:ascii="Tahoma" w:hAnsi="Tahoma" w:cs="Tahoma"/>
          <w:b/>
          <w:color w:val="auto"/>
          <w:lang w:val="fr-FR"/>
        </w:rPr>
      </w:pPr>
      <w:r w:rsidRPr="005B76D2">
        <w:rPr>
          <w:rFonts w:ascii="Tahoma" w:hAnsi="Tahoma" w:cs="Tahoma"/>
          <w:b/>
          <w:color w:val="auto"/>
          <w:lang w:val="fr-FR"/>
        </w:rPr>
        <w:t>ABSTRACT</w:t>
      </w:r>
    </w:p>
    <w:p w:rsidR="004A0D7D" w:rsidRPr="00B41DE6" w:rsidRDefault="004A0D7D" w:rsidP="004A0D7D">
      <w:pPr>
        <w:jc w:val="both"/>
        <w:rPr>
          <w:rFonts w:ascii="Tahoma" w:hAnsi="Tahoma" w:cs="Tahoma"/>
          <w:sz w:val="20"/>
          <w:szCs w:val="20"/>
        </w:rPr>
      </w:pPr>
      <w:r w:rsidRPr="00B41DE6">
        <w:rPr>
          <w:rFonts w:ascii="Tahoma" w:hAnsi="Tahoma" w:cs="Tahoma"/>
          <w:sz w:val="20"/>
          <w:szCs w:val="20"/>
        </w:rPr>
        <w:t xml:space="preserve">The intensive farming of tilapia is rapidly expanding and the need to produce sufficient quantities of quality fry is becoming crucial to meet increasing global demands for stocking tilapia farms. </w:t>
      </w:r>
      <w:r w:rsidRPr="00B41DE6">
        <w:rPr>
          <w:rFonts w:ascii="Tahoma" w:hAnsi="Tahoma" w:cs="Tahoma"/>
          <w:sz w:val="20"/>
          <w:szCs w:val="20"/>
          <w:lang w:val="en-MY"/>
        </w:rPr>
        <w:t xml:space="preserve">Furthermore, it is increasingly important to produce high quality tilapia fry due to the low fecundity of </w:t>
      </w:r>
      <w:proofErr w:type="spellStart"/>
      <w:r w:rsidRPr="00B41DE6">
        <w:rPr>
          <w:rFonts w:ascii="Tahoma" w:hAnsi="Tahoma" w:cs="Tahoma"/>
          <w:sz w:val="20"/>
          <w:szCs w:val="20"/>
          <w:lang w:val="en-MY"/>
        </w:rPr>
        <w:t>broodfish</w:t>
      </w:r>
      <w:proofErr w:type="spellEnd"/>
      <w:r w:rsidRPr="00B41DE6">
        <w:rPr>
          <w:rFonts w:ascii="Tahoma" w:hAnsi="Tahoma" w:cs="Tahoma"/>
          <w:sz w:val="20"/>
          <w:szCs w:val="20"/>
        </w:rPr>
        <w:t xml:space="preserve">. Tilapias of the </w:t>
      </w:r>
      <w:proofErr w:type="spellStart"/>
      <w:r w:rsidRPr="00B41DE6">
        <w:rPr>
          <w:rFonts w:ascii="Tahoma" w:hAnsi="Tahoma" w:cs="Tahoma"/>
          <w:i/>
          <w:sz w:val="20"/>
          <w:szCs w:val="20"/>
        </w:rPr>
        <w:t>Oreochromis</w:t>
      </w:r>
      <w:proofErr w:type="spellEnd"/>
      <w:r w:rsidRPr="00B41DE6">
        <w:rPr>
          <w:rFonts w:ascii="Tahoma" w:hAnsi="Tahoma" w:cs="Tahoma"/>
          <w:sz w:val="20"/>
          <w:szCs w:val="20"/>
        </w:rPr>
        <w:t xml:space="preserve"> genus, the major farmed species, are female mouth-brooders and exhibit high parental care with relatively low number of eggs produced in each clutch. The problem in the mass production of tilapia seed is further exacerbated due to the low degree of female spawning synchrony and reduction in spawning rigor with time. </w:t>
      </w:r>
      <w:proofErr w:type="spellStart"/>
      <w:r w:rsidRPr="00B41DE6">
        <w:rPr>
          <w:rFonts w:ascii="Tahoma" w:hAnsi="Tahoma" w:cs="Tahoma"/>
          <w:sz w:val="20"/>
          <w:szCs w:val="20"/>
        </w:rPr>
        <w:t>Broodstock</w:t>
      </w:r>
      <w:proofErr w:type="spellEnd"/>
      <w:r w:rsidRPr="00B41DE6">
        <w:rPr>
          <w:rFonts w:ascii="Tahoma" w:hAnsi="Tahoma" w:cs="Tahoma"/>
          <w:sz w:val="20"/>
          <w:szCs w:val="20"/>
        </w:rPr>
        <w:t xml:space="preserve"> nutrition is recognized as a major factor that can influence fish reproduction and subsequent larval quality of many fish species. The development of cost-effective and nutrient optimized </w:t>
      </w:r>
      <w:proofErr w:type="spellStart"/>
      <w:r w:rsidRPr="00B41DE6">
        <w:rPr>
          <w:rFonts w:ascii="Tahoma" w:hAnsi="Tahoma" w:cs="Tahoma"/>
          <w:sz w:val="20"/>
          <w:szCs w:val="20"/>
        </w:rPr>
        <w:t>broodstock</w:t>
      </w:r>
      <w:proofErr w:type="spellEnd"/>
      <w:r w:rsidRPr="00B41DE6">
        <w:rPr>
          <w:rFonts w:ascii="Tahoma" w:hAnsi="Tahoma" w:cs="Tahoma"/>
          <w:sz w:val="20"/>
          <w:szCs w:val="20"/>
        </w:rPr>
        <w:t xml:space="preserve"> feeds for tilapia is both pertinent and crucial.</w:t>
      </w:r>
    </w:p>
    <w:p w:rsidR="004A0D7D" w:rsidRPr="00B41DE6" w:rsidRDefault="004A0D7D" w:rsidP="004A0D7D">
      <w:pPr>
        <w:jc w:val="both"/>
        <w:rPr>
          <w:rFonts w:ascii="Tahoma" w:hAnsi="Tahoma" w:cs="Tahoma"/>
          <w:color w:val="000000"/>
          <w:sz w:val="20"/>
          <w:szCs w:val="20"/>
          <w:lang w:eastAsia="zh-CN"/>
        </w:rPr>
      </w:pPr>
      <w:r w:rsidRPr="00B41DE6">
        <w:rPr>
          <w:rFonts w:ascii="Tahoma" w:hAnsi="Tahoma" w:cs="Tahoma"/>
          <w:sz w:val="20"/>
          <w:szCs w:val="20"/>
        </w:rPr>
        <w:t>T</w:t>
      </w:r>
      <w:r w:rsidRPr="00B41DE6">
        <w:rPr>
          <w:rFonts w:ascii="Tahoma" w:hAnsi="Tahoma" w:cs="Tahoma"/>
          <w:color w:val="000000"/>
          <w:sz w:val="20"/>
          <w:szCs w:val="20"/>
          <w:lang w:eastAsia="zh-CN"/>
        </w:rPr>
        <w:t xml:space="preserve">he present study was conducted to evaluate the effects of dietary lipid source on the reproductive performance of tilapia </w:t>
      </w:r>
      <w:proofErr w:type="spellStart"/>
      <w:r w:rsidRPr="00B41DE6">
        <w:rPr>
          <w:rFonts w:ascii="Tahoma" w:hAnsi="Tahoma" w:cs="Tahoma"/>
          <w:color w:val="000000"/>
          <w:sz w:val="20"/>
          <w:szCs w:val="20"/>
          <w:lang w:eastAsia="zh-CN"/>
        </w:rPr>
        <w:t>broodfish</w:t>
      </w:r>
      <w:proofErr w:type="spellEnd"/>
      <w:r w:rsidRPr="00B41DE6">
        <w:rPr>
          <w:rFonts w:ascii="Tahoma" w:hAnsi="Tahoma" w:cs="Tahoma"/>
          <w:color w:val="000000"/>
          <w:sz w:val="20"/>
          <w:szCs w:val="20"/>
          <w:lang w:eastAsia="zh-CN"/>
        </w:rPr>
        <w:t xml:space="preserve">. Four </w:t>
      </w:r>
      <w:proofErr w:type="spellStart"/>
      <w:r w:rsidRPr="00B41DE6">
        <w:rPr>
          <w:rFonts w:ascii="Tahoma" w:hAnsi="Tahoma" w:cs="Tahoma"/>
          <w:color w:val="000000"/>
          <w:sz w:val="20"/>
          <w:szCs w:val="20"/>
          <w:lang w:eastAsia="zh-CN"/>
        </w:rPr>
        <w:t>isonitrogenous</w:t>
      </w:r>
      <w:proofErr w:type="spellEnd"/>
      <w:r w:rsidRPr="00B41DE6">
        <w:rPr>
          <w:rFonts w:ascii="Tahoma" w:hAnsi="Tahoma" w:cs="Tahoma"/>
          <w:color w:val="000000"/>
          <w:sz w:val="20"/>
          <w:szCs w:val="20"/>
          <w:lang w:eastAsia="zh-CN"/>
        </w:rPr>
        <w:t xml:space="preserve"> (35% protein) and </w:t>
      </w:r>
      <w:proofErr w:type="spellStart"/>
      <w:r w:rsidRPr="00B41DE6">
        <w:rPr>
          <w:rFonts w:ascii="Tahoma" w:hAnsi="Tahoma" w:cs="Tahoma"/>
          <w:color w:val="000000"/>
          <w:sz w:val="20"/>
          <w:szCs w:val="20"/>
          <w:lang w:eastAsia="zh-CN"/>
        </w:rPr>
        <w:t>isolipidic</w:t>
      </w:r>
      <w:proofErr w:type="spellEnd"/>
      <w:r w:rsidRPr="00B41DE6">
        <w:rPr>
          <w:rFonts w:ascii="Tahoma" w:hAnsi="Tahoma" w:cs="Tahoma"/>
          <w:color w:val="000000"/>
          <w:sz w:val="20"/>
          <w:szCs w:val="20"/>
          <w:lang w:eastAsia="zh-CN"/>
        </w:rPr>
        <w:t xml:space="preserve"> (10%) casein-based diets were formulated with added fish oil (FO), FO and crude palm oil (FO+CPO; 1:1), CPO or linseed oil (LSO) as the lipid source, respectively. Pre-spawning female Nile tilapia (</w:t>
      </w:r>
      <w:proofErr w:type="spellStart"/>
      <w:r w:rsidRPr="00B41DE6">
        <w:rPr>
          <w:rFonts w:ascii="Tahoma" w:hAnsi="Tahoma" w:cs="Tahoma"/>
          <w:i/>
          <w:color w:val="000000"/>
          <w:sz w:val="20"/>
          <w:szCs w:val="20"/>
          <w:lang w:eastAsia="zh-CN"/>
        </w:rPr>
        <w:t>Oreochromis</w:t>
      </w:r>
      <w:proofErr w:type="spellEnd"/>
      <w:r w:rsidRPr="00B41DE6">
        <w:rPr>
          <w:rFonts w:ascii="Tahoma" w:hAnsi="Tahoma" w:cs="Tahoma"/>
          <w:i/>
          <w:color w:val="000000"/>
          <w:sz w:val="20"/>
          <w:szCs w:val="20"/>
          <w:lang w:eastAsia="zh-CN"/>
        </w:rPr>
        <w:t xml:space="preserve"> </w:t>
      </w:r>
      <w:proofErr w:type="spellStart"/>
      <w:r w:rsidRPr="00B41DE6">
        <w:rPr>
          <w:rFonts w:ascii="Tahoma" w:hAnsi="Tahoma" w:cs="Tahoma"/>
          <w:i/>
          <w:color w:val="000000"/>
          <w:sz w:val="20"/>
          <w:szCs w:val="20"/>
          <w:lang w:eastAsia="zh-CN"/>
        </w:rPr>
        <w:t>niloticus</w:t>
      </w:r>
      <w:proofErr w:type="spellEnd"/>
      <w:r w:rsidRPr="00B41DE6">
        <w:rPr>
          <w:rFonts w:ascii="Tahoma" w:hAnsi="Tahoma" w:cs="Tahoma"/>
          <w:color w:val="000000"/>
          <w:sz w:val="20"/>
          <w:szCs w:val="20"/>
          <w:lang w:eastAsia="zh-CN"/>
        </w:rPr>
        <w:t>, GIFT strain) was individually color-tagged, and six females and two males were stocked into a one-</w:t>
      </w:r>
      <w:proofErr w:type="spellStart"/>
      <w:r w:rsidRPr="00B41DE6">
        <w:rPr>
          <w:rFonts w:ascii="Tahoma" w:hAnsi="Tahoma" w:cs="Tahoma"/>
          <w:color w:val="000000"/>
          <w:sz w:val="20"/>
          <w:szCs w:val="20"/>
          <w:lang w:eastAsia="zh-CN"/>
        </w:rPr>
        <w:t>tonne</w:t>
      </w:r>
      <w:proofErr w:type="spellEnd"/>
      <w:r w:rsidRPr="00B41DE6">
        <w:rPr>
          <w:rFonts w:ascii="Tahoma" w:hAnsi="Tahoma" w:cs="Tahoma"/>
          <w:color w:val="000000"/>
          <w:sz w:val="20"/>
          <w:szCs w:val="20"/>
          <w:lang w:eastAsia="zh-CN"/>
        </w:rPr>
        <w:t xml:space="preserve"> breeding tank. Each diet was fed to two tanks of </w:t>
      </w:r>
      <w:proofErr w:type="spellStart"/>
      <w:r w:rsidRPr="00B41DE6">
        <w:rPr>
          <w:rFonts w:ascii="Tahoma" w:hAnsi="Tahoma" w:cs="Tahoma"/>
          <w:color w:val="000000"/>
          <w:sz w:val="20"/>
          <w:szCs w:val="20"/>
          <w:lang w:eastAsia="zh-CN"/>
        </w:rPr>
        <w:t>broodfish</w:t>
      </w:r>
      <w:proofErr w:type="spellEnd"/>
      <w:r w:rsidRPr="00B41DE6">
        <w:rPr>
          <w:rFonts w:ascii="Tahoma" w:hAnsi="Tahoma" w:cs="Tahoma"/>
          <w:color w:val="000000"/>
          <w:sz w:val="20"/>
          <w:szCs w:val="20"/>
          <w:lang w:eastAsia="zh-CN"/>
        </w:rPr>
        <w:t xml:space="preserve"> and the reproductive performance of 12 individual female fish was monitored over 25 weeks. Female </w:t>
      </w:r>
      <w:proofErr w:type="spellStart"/>
      <w:r w:rsidRPr="00B41DE6">
        <w:rPr>
          <w:rFonts w:ascii="Tahoma" w:hAnsi="Tahoma" w:cs="Tahoma"/>
          <w:color w:val="000000"/>
          <w:sz w:val="20"/>
          <w:szCs w:val="20"/>
          <w:lang w:eastAsia="zh-CN"/>
        </w:rPr>
        <w:t>broodfish</w:t>
      </w:r>
      <w:proofErr w:type="spellEnd"/>
      <w:r w:rsidRPr="00B41DE6">
        <w:rPr>
          <w:rFonts w:ascii="Tahoma" w:hAnsi="Tahoma" w:cs="Tahoma"/>
          <w:color w:val="000000"/>
          <w:sz w:val="20"/>
          <w:szCs w:val="20"/>
          <w:lang w:eastAsia="zh-CN"/>
        </w:rPr>
        <w:t xml:space="preserve"> fed the two CPO-based diets showed significantly (P &lt; 0.05) larger gonad sizes and lower </w:t>
      </w:r>
      <w:proofErr w:type="spellStart"/>
      <w:r w:rsidRPr="00B41DE6">
        <w:rPr>
          <w:rFonts w:ascii="Tahoma" w:hAnsi="Tahoma" w:cs="Tahoma"/>
          <w:color w:val="000000"/>
          <w:sz w:val="20"/>
          <w:szCs w:val="20"/>
          <w:lang w:eastAsia="zh-CN"/>
        </w:rPr>
        <w:t>intraperitoneal</w:t>
      </w:r>
      <w:proofErr w:type="spellEnd"/>
      <w:r w:rsidRPr="00B41DE6">
        <w:rPr>
          <w:rFonts w:ascii="Tahoma" w:hAnsi="Tahoma" w:cs="Tahoma"/>
          <w:color w:val="000000"/>
          <w:sz w:val="20"/>
          <w:szCs w:val="20"/>
          <w:lang w:eastAsia="zh-CN"/>
        </w:rPr>
        <w:t xml:space="preserve"> fat compared to fish fed the FO or LSO diets. First spawning occurred earliest in </w:t>
      </w:r>
      <w:proofErr w:type="spellStart"/>
      <w:r w:rsidRPr="00B41DE6">
        <w:rPr>
          <w:rFonts w:ascii="Tahoma" w:hAnsi="Tahoma" w:cs="Tahoma"/>
          <w:color w:val="000000"/>
          <w:sz w:val="20"/>
          <w:szCs w:val="20"/>
          <w:lang w:eastAsia="zh-CN"/>
        </w:rPr>
        <w:t>broodfish</w:t>
      </w:r>
      <w:proofErr w:type="spellEnd"/>
      <w:r w:rsidRPr="00B41DE6">
        <w:rPr>
          <w:rFonts w:ascii="Tahoma" w:hAnsi="Tahoma" w:cs="Tahoma"/>
          <w:color w:val="000000"/>
          <w:sz w:val="20"/>
          <w:szCs w:val="20"/>
          <w:lang w:eastAsia="zh-CN"/>
        </w:rPr>
        <w:t xml:space="preserve"> fed the CPO diet at 30.8 ± 9.9 days compared to 44.1, 45.5 or 76.3 days for fish fed the FO+CPO, FO or LSO diet, respectively. The highest number of actively spawning tilapia was observed in fish fed the FO+CPO diet, followed by fish fed the CPO, FO or LSO diet, respectively. At the end of 25 weeks, tilapia fed the two CPO-based diets produced the highest total number of eggs per fish due to the shorter inter spawning interval and higher spawning frequency. Mean diameter, volume and weight of eggs did not vary among dietary treatments. Egg hatchability was significantly higher in </w:t>
      </w:r>
      <w:proofErr w:type="spellStart"/>
      <w:r w:rsidRPr="00B41DE6">
        <w:rPr>
          <w:rFonts w:ascii="Tahoma" w:hAnsi="Tahoma" w:cs="Tahoma"/>
          <w:color w:val="000000"/>
          <w:sz w:val="20"/>
          <w:szCs w:val="20"/>
          <w:lang w:eastAsia="zh-CN"/>
        </w:rPr>
        <w:t>broodfish</w:t>
      </w:r>
      <w:proofErr w:type="spellEnd"/>
      <w:r w:rsidRPr="00B41DE6">
        <w:rPr>
          <w:rFonts w:ascii="Tahoma" w:hAnsi="Tahoma" w:cs="Tahoma"/>
          <w:color w:val="000000"/>
          <w:sz w:val="20"/>
          <w:szCs w:val="20"/>
          <w:lang w:eastAsia="zh-CN"/>
        </w:rPr>
        <w:t xml:space="preserve"> fed the CPO-based diets. The fatty acid composition of the muscle, gonad, egg and newly hatched larvae was influenced by dietary lipid source. However, evidence of preferential fatty acid conservation, conversion and utilization was also observed in these tissues. The fatty acid composition of tilapia eggs did not vary over four consecutive spawns. The gonads, eggs and larvae of tilapia fed the CPO diet contained the highest relative concentration of saturates, </w:t>
      </w:r>
      <w:proofErr w:type="spellStart"/>
      <w:r w:rsidRPr="00B41DE6">
        <w:rPr>
          <w:rFonts w:ascii="Tahoma" w:hAnsi="Tahoma" w:cs="Tahoma"/>
          <w:color w:val="000000"/>
          <w:sz w:val="20"/>
          <w:szCs w:val="20"/>
          <w:lang w:eastAsia="zh-CN"/>
        </w:rPr>
        <w:t>monoenes</w:t>
      </w:r>
      <w:proofErr w:type="spellEnd"/>
      <w:r w:rsidRPr="00B41DE6">
        <w:rPr>
          <w:rFonts w:ascii="Tahoma" w:hAnsi="Tahoma" w:cs="Tahoma"/>
          <w:color w:val="000000"/>
          <w:sz w:val="20"/>
          <w:szCs w:val="20"/>
          <w:lang w:eastAsia="zh-CN"/>
        </w:rPr>
        <w:t xml:space="preserve">, </w:t>
      </w:r>
      <w:proofErr w:type="spellStart"/>
      <w:r w:rsidRPr="00B41DE6">
        <w:rPr>
          <w:rFonts w:ascii="Tahoma" w:hAnsi="Tahoma" w:cs="Tahoma"/>
          <w:color w:val="000000"/>
          <w:sz w:val="20"/>
          <w:szCs w:val="20"/>
          <w:lang w:eastAsia="zh-CN"/>
        </w:rPr>
        <w:t>arachidonic</w:t>
      </w:r>
      <w:proofErr w:type="spellEnd"/>
      <w:r w:rsidRPr="00B41DE6">
        <w:rPr>
          <w:rFonts w:ascii="Tahoma" w:hAnsi="Tahoma" w:cs="Tahoma"/>
          <w:color w:val="000000"/>
          <w:sz w:val="20"/>
          <w:szCs w:val="20"/>
          <w:lang w:eastAsia="zh-CN"/>
        </w:rPr>
        <w:t xml:space="preserve"> acid and n-6/n-3 ratio. The high total n-3 PUFA concentration observed in the gonads of fish fed the LSO diet, and to a lesser degree the FO diet, seemed to be detrimental to the reproductive performance of tilapia. </w:t>
      </w:r>
    </w:p>
    <w:p w:rsidR="004A0D7D" w:rsidRPr="00B41DE6" w:rsidRDefault="004A0D7D" w:rsidP="004A0D7D">
      <w:pPr>
        <w:jc w:val="both"/>
        <w:rPr>
          <w:rFonts w:ascii="Tahoma" w:hAnsi="Tahoma" w:cs="Tahoma"/>
          <w:color w:val="000000"/>
          <w:sz w:val="20"/>
          <w:szCs w:val="20"/>
          <w:lang w:eastAsia="zh-CN"/>
        </w:rPr>
      </w:pPr>
      <w:r w:rsidRPr="00B41DE6">
        <w:rPr>
          <w:rFonts w:ascii="Tahoma" w:hAnsi="Tahoma" w:cs="Tahoma"/>
          <w:color w:val="000000"/>
          <w:sz w:val="20"/>
          <w:szCs w:val="20"/>
          <w:lang w:eastAsia="zh-CN"/>
        </w:rPr>
        <w:t xml:space="preserve">In conclusion, the ability to replace expensive dietary FO with CPO will augur well in reducing the costs of </w:t>
      </w:r>
      <w:proofErr w:type="spellStart"/>
      <w:r w:rsidRPr="00B41DE6">
        <w:rPr>
          <w:rFonts w:ascii="Tahoma" w:hAnsi="Tahoma" w:cs="Tahoma"/>
          <w:color w:val="000000"/>
          <w:sz w:val="20"/>
          <w:szCs w:val="20"/>
          <w:lang w:eastAsia="zh-CN"/>
        </w:rPr>
        <w:t>broodstock</w:t>
      </w:r>
      <w:proofErr w:type="spellEnd"/>
      <w:r w:rsidRPr="00B41DE6">
        <w:rPr>
          <w:rFonts w:ascii="Tahoma" w:hAnsi="Tahoma" w:cs="Tahoma"/>
          <w:color w:val="000000"/>
          <w:sz w:val="20"/>
          <w:szCs w:val="20"/>
          <w:lang w:eastAsia="zh-CN"/>
        </w:rPr>
        <w:t xml:space="preserve"> diets as well as contributing to the environmental sustainability of wild fishing stocks from which FO is derived. The beneficial impact of dietary CPO on female tilapia reproductive performance included larger gonad sizes, earlier first spawning activity, shorter inter-spawning interval, a longer period of </w:t>
      </w:r>
      <w:proofErr w:type="spellStart"/>
      <w:r w:rsidRPr="00B41DE6">
        <w:rPr>
          <w:rFonts w:ascii="Tahoma" w:hAnsi="Tahoma" w:cs="Tahoma"/>
          <w:color w:val="000000"/>
          <w:sz w:val="20"/>
          <w:szCs w:val="20"/>
          <w:lang w:eastAsia="zh-CN"/>
        </w:rPr>
        <w:t>broodfish</w:t>
      </w:r>
      <w:proofErr w:type="spellEnd"/>
      <w:r w:rsidRPr="00B41DE6">
        <w:rPr>
          <w:rFonts w:ascii="Tahoma" w:hAnsi="Tahoma" w:cs="Tahoma"/>
          <w:color w:val="000000"/>
          <w:sz w:val="20"/>
          <w:szCs w:val="20"/>
          <w:lang w:eastAsia="zh-CN"/>
        </w:rPr>
        <w:t xml:space="preserve"> fertility, higher overall total egg production, higher egg hatching rates and lower incidence of larval deformities as compared to </w:t>
      </w:r>
      <w:proofErr w:type="spellStart"/>
      <w:r w:rsidRPr="00B41DE6">
        <w:rPr>
          <w:rFonts w:ascii="Tahoma" w:hAnsi="Tahoma" w:cs="Tahoma"/>
          <w:color w:val="000000"/>
          <w:sz w:val="20"/>
          <w:szCs w:val="20"/>
          <w:lang w:eastAsia="zh-CN"/>
        </w:rPr>
        <w:t>broodfish</w:t>
      </w:r>
      <w:proofErr w:type="spellEnd"/>
      <w:r w:rsidRPr="00B41DE6">
        <w:rPr>
          <w:rFonts w:ascii="Tahoma" w:hAnsi="Tahoma" w:cs="Tahoma"/>
          <w:color w:val="000000"/>
          <w:sz w:val="20"/>
          <w:szCs w:val="20"/>
          <w:lang w:eastAsia="zh-CN"/>
        </w:rPr>
        <w:t xml:space="preserve"> fed a FO-based diet.  </w:t>
      </w:r>
    </w:p>
    <w:p w:rsidR="004A0D7D" w:rsidRPr="00B41DE6" w:rsidRDefault="004A0D7D" w:rsidP="004A0D7D">
      <w:pPr>
        <w:pStyle w:val="Default"/>
        <w:jc w:val="center"/>
        <w:rPr>
          <w:rFonts w:ascii="Tahoma" w:hAnsi="Tahoma" w:cs="Tahoma"/>
          <w:sz w:val="20"/>
          <w:szCs w:val="20"/>
        </w:rPr>
      </w:pPr>
      <w:r w:rsidRPr="00B41DE6">
        <w:rPr>
          <w:rFonts w:ascii="Tahoma" w:hAnsi="Tahoma" w:cs="Tahoma"/>
          <w:b/>
          <w:sz w:val="20"/>
          <w:szCs w:val="20"/>
        </w:rPr>
        <w:br w:type="page"/>
      </w:r>
      <w:r w:rsidRPr="00B41DE6">
        <w:rPr>
          <w:rFonts w:ascii="Tahoma" w:hAnsi="Tahoma" w:cs="Tahoma"/>
          <w:b/>
        </w:rPr>
        <w:lastRenderedPageBreak/>
        <w:t xml:space="preserve">DISTILLERS CRIED GRAINS WITH SOLUBLES AS ALTERNTIVE PROTEIN SOURCES IN DIETS OF TILAPIA, </w:t>
      </w:r>
      <w:proofErr w:type="spellStart"/>
      <w:r w:rsidRPr="00B41DE6">
        <w:rPr>
          <w:rFonts w:ascii="Tahoma" w:hAnsi="Tahoma" w:cs="Tahoma"/>
          <w:b/>
          <w:i/>
        </w:rPr>
        <w:t>Oreochromis</w:t>
      </w:r>
      <w:proofErr w:type="spellEnd"/>
      <w:r w:rsidRPr="00B41DE6">
        <w:rPr>
          <w:rFonts w:ascii="Tahoma" w:hAnsi="Tahoma" w:cs="Tahoma"/>
          <w:b/>
          <w:i/>
        </w:rPr>
        <w:t xml:space="preserve"> </w:t>
      </w:r>
      <w:proofErr w:type="spellStart"/>
      <w:r w:rsidRPr="00B41DE6">
        <w:rPr>
          <w:rFonts w:ascii="Tahoma" w:hAnsi="Tahoma" w:cs="Tahoma"/>
          <w:b/>
          <w:i/>
        </w:rPr>
        <w:t>niloticus</w:t>
      </w:r>
      <w:proofErr w:type="spellEnd"/>
    </w:p>
    <w:p w:rsidR="004A0D7D" w:rsidRPr="00B41DE6" w:rsidRDefault="004A0D7D" w:rsidP="004A0D7D">
      <w:pPr>
        <w:pStyle w:val="Default"/>
        <w:jc w:val="center"/>
        <w:rPr>
          <w:rFonts w:ascii="Tahoma" w:hAnsi="Tahoma" w:cs="Tahoma"/>
          <w:sz w:val="20"/>
          <w:szCs w:val="20"/>
        </w:rPr>
      </w:pPr>
    </w:p>
    <w:p w:rsidR="004A0D7D" w:rsidRPr="00B41DE6" w:rsidRDefault="004A0D7D" w:rsidP="004A0D7D">
      <w:pPr>
        <w:jc w:val="center"/>
        <w:rPr>
          <w:rFonts w:ascii="Tahoma" w:hAnsi="Tahoma" w:cs="Tahoma"/>
          <w:b/>
          <w:sz w:val="20"/>
          <w:szCs w:val="20"/>
        </w:rPr>
      </w:pPr>
      <w:r w:rsidRPr="00B41DE6">
        <w:rPr>
          <w:rFonts w:ascii="Tahoma" w:hAnsi="Tahoma" w:cs="Tahoma"/>
          <w:b/>
          <w:sz w:val="20"/>
          <w:szCs w:val="20"/>
        </w:rPr>
        <w:t>CHHORN LIM, ERCHAO LI AND PHILLIP H. KLESIUS</w:t>
      </w:r>
    </w:p>
    <w:p w:rsidR="004A0D7D" w:rsidRPr="00B41DE6" w:rsidRDefault="004A0D7D" w:rsidP="004A0D7D">
      <w:pPr>
        <w:rPr>
          <w:rFonts w:ascii="Tahoma" w:hAnsi="Tahoma" w:cs="Tahoma"/>
          <w:b/>
          <w:sz w:val="20"/>
          <w:szCs w:val="20"/>
        </w:rPr>
      </w:pPr>
    </w:p>
    <w:p w:rsidR="004A0D7D" w:rsidRPr="00B41DE6" w:rsidRDefault="004A0D7D" w:rsidP="004A0D7D">
      <w:pPr>
        <w:rPr>
          <w:rFonts w:ascii="Tahoma" w:hAnsi="Tahoma" w:cs="Tahoma"/>
          <w:i/>
          <w:sz w:val="20"/>
          <w:szCs w:val="20"/>
        </w:rPr>
      </w:pPr>
      <w:r w:rsidRPr="00B41DE6">
        <w:rPr>
          <w:rFonts w:ascii="Tahoma" w:hAnsi="Tahoma" w:cs="Tahoma"/>
          <w:i/>
          <w:sz w:val="20"/>
          <w:szCs w:val="20"/>
        </w:rPr>
        <w:t xml:space="preserve">Aquatic Animal Health Research Unit, USDA-ARS, </w:t>
      </w:r>
      <w:smartTag w:uri="urn:schemas-microsoft-com:office:smarttags" w:element="place">
        <w:r w:rsidRPr="00B41DE6">
          <w:rPr>
            <w:rFonts w:ascii="Tahoma" w:hAnsi="Tahoma" w:cs="Tahoma"/>
            <w:i/>
            <w:sz w:val="20"/>
            <w:szCs w:val="20"/>
          </w:rPr>
          <w:t xml:space="preserve">990 Wire Road, </w:t>
        </w:r>
        <w:smartTag w:uri="urn:schemas-microsoft-com:office:smarttags" w:element="City">
          <w:r w:rsidRPr="00B41DE6">
            <w:rPr>
              <w:rFonts w:ascii="Tahoma" w:hAnsi="Tahoma" w:cs="Tahoma"/>
              <w:i/>
              <w:sz w:val="20"/>
              <w:szCs w:val="20"/>
            </w:rPr>
            <w:t>Auburn</w:t>
          </w:r>
        </w:smartTag>
        <w:r w:rsidRPr="00B41DE6">
          <w:rPr>
            <w:rFonts w:ascii="Tahoma" w:hAnsi="Tahoma" w:cs="Tahoma"/>
            <w:i/>
            <w:sz w:val="20"/>
            <w:szCs w:val="20"/>
          </w:rPr>
          <w:t xml:space="preserve">, </w:t>
        </w:r>
        <w:smartTag w:uri="urn:schemas-microsoft-com:office:smarttags" w:element="State">
          <w:r w:rsidRPr="00B41DE6">
            <w:rPr>
              <w:rFonts w:ascii="Tahoma" w:hAnsi="Tahoma" w:cs="Tahoma"/>
              <w:i/>
              <w:sz w:val="20"/>
              <w:szCs w:val="20"/>
            </w:rPr>
            <w:t>AL</w:t>
          </w:r>
        </w:smartTag>
        <w:r w:rsidRPr="00B41DE6">
          <w:rPr>
            <w:rFonts w:ascii="Tahoma" w:hAnsi="Tahoma" w:cs="Tahoma"/>
            <w:i/>
            <w:sz w:val="20"/>
            <w:szCs w:val="20"/>
          </w:rPr>
          <w:t xml:space="preserve"> </w:t>
        </w:r>
        <w:smartTag w:uri="urn:schemas-microsoft-com:office:smarttags" w:element="PostalCode">
          <w:r w:rsidRPr="00B41DE6">
            <w:rPr>
              <w:rFonts w:ascii="Tahoma" w:hAnsi="Tahoma" w:cs="Tahoma"/>
              <w:i/>
              <w:sz w:val="20"/>
              <w:szCs w:val="20"/>
            </w:rPr>
            <w:t>36832</w:t>
          </w:r>
        </w:smartTag>
        <w:r w:rsidRPr="00B41DE6">
          <w:rPr>
            <w:rFonts w:ascii="Tahoma" w:hAnsi="Tahoma" w:cs="Tahoma"/>
            <w:i/>
            <w:sz w:val="20"/>
            <w:szCs w:val="20"/>
          </w:rPr>
          <w:t xml:space="preserve">, </w:t>
        </w:r>
        <w:smartTag w:uri="urn:schemas-microsoft-com:office:smarttags" w:element="country-region">
          <w:r w:rsidRPr="00B41DE6">
            <w:rPr>
              <w:rFonts w:ascii="Tahoma" w:hAnsi="Tahoma" w:cs="Tahoma"/>
              <w:i/>
              <w:sz w:val="20"/>
              <w:szCs w:val="20"/>
            </w:rPr>
            <w:t>USA</w:t>
          </w:r>
        </w:smartTag>
      </w:smartTag>
    </w:p>
    <w:p w:rsidR="004A0D7D" w:rsidRPr="00B41DE6" w:rsidRDefault="004A0D7D" w:rsidP="004A0D7D">
      <w:pPr>
        <w:rPr>
          <w:rFonts w:ascii="Tahoma" w:hAnsi="Tahoma" w:cs="Tahoma"/>
          <w:sz w:val="20"/>
          <w:szCs w:val="20"/>
        </w:rPr>
      </w:pPr>
    </w:p>
    <w:p w:rsidR="004A0D7D" w:rsidRPr="00B41DE6" w:rsidRDefault="004A0D7D" w:rsidP="004A0D7D">
      <w:pPr>
        <w:jc w:val="center"/>
        <w:rPr>
          <w:rFonts w:ascii="Tahoma" w:hAnsi="Tahoma" w:cs="Tahoma"/>
          <w:b/>
          <w:i/>
          <w:sz w:val="20"/>
          <w:szCs w:val="20"/>
        </w:rPr>
      </w:pPr>
      <w:r w:rsidRPr="00B41DE6">
        <w:rPr>
          <w:rFonts w:ascii="Tahoma" w:hAnsi="Tahoma" w:cs="Tahoma"/>
          <w:b/>
          <w:i/>
          <w:sz w:val="20"/>
          <w:szCs w:val="20"/>
        </w:rPr>
        <w:t>ABSTRACT</w:t>
      </w:r>
    </w:p>
    <w:p w:rsidR="004A0D7D" w:rsidRPr="00B41DE6" w:rsidRDefault="004A0D7D" w:rsidP="004A0D7D">
      <w:pPr>
        <w:rPr>
          <w:rFonts w:ascii="Tahoma" w:hAnsi="Tahoma" w:cs="Tahoma"/>
          <w:sz w:val="20"/>
          <w:szCs w:val="20"/>
        </w:rPr>
      </w:pPr>
    </w:p>
    <w:p w:rsidR="004A0D7D" w:rsidRPr="00B41DE6" w:rsidRDefault="004A0D7D" w:rsidP="004A0D7D">
      <w:pPr>
        <w:jc w:val="both"/>
        <w:rPr>
          <w:rFonts w:ascii="Tahoma" w:hAnsi="Tahoma" w:cs="Tahoma"/>
        </w:rPr>
      </w:pPr>
      <w:r w:rsidRPr="00B41DE6">
        <w:rPr>
          <w:rFonts w:ascii="Tahoma" w:hAnsi="Tahoma" w:cs="Tahoma"/>
          <w:sz w:val="20"/>
          <w:szCs w:val="20"/>
        </w:rPr>
        <w:t>Research efforts by nutritionist to reduce feed costs have resulted in increased use of lower cost alternative plant proteins in fish feed formulations as replacements of fish meal and other more expensive protein sources.</w:t>
      </w:r>
      <w:r w:rsidRPr="00B41DE6">
        <w:rPr>
          <w:rFonts w:ascii="Tahoma" w:hAnsi="Tahoma" w:cs="Tahoma"/>
          <w:b/>
          <w:sz w:val="20"/>
          <w:szCs w:val="20"/>
        </w:rPr>
        <w:t xml:space="preserve"> </w:t>
      </w:r>
      <w:r w:rsidRPr="00B41DE6">
        <w:rPr>
          <w:rFonts w:ascii="Tahoma" w:hAnsi="Tahoma" w:cs="Tahoma"/>
          <w:sz w:val="20"/>
          <w:szCs w:val="20"/>
        </w:rPr>
        <w:t xml:space="preserve">Distillers dried grains with </w:t>
      </w:r>
      <w:proofErr w:type="spellStart"/>
      <w:r w:rsidRPr="00B41DE6">
        <w:rPr>
          <w:rFonts w:ascii="Tahoma" w:hAnsi="Tahoma" w:cs="Tahoma"/>
          <w:sz w:val="20"/>
          <w:szCs w:val="20"/>
        </w:rPr>
        <w:t>solubles</w:t>
      </w:r>
      <w:proofErr w:type="spellEnd"/>
      <w:r w:rsidRPr="00B41DE6">
        <w:rPr>
          <w:rFonts w:ascii="Tahoma" w:hAnsi="Tahoma" w:cs="Tahoma"/>
          <w:sz w:val="20"/>
          <w:szCs w:val="20"/>
        </w:rPr>
        <w:t xml:space="preserve"> (DDGS), a dried residue that remains after the fermentation of grain mash by selected yeasts and enzymes to produce ethanol and carbon dioxide, is currently readily available and less expensive than other conventional protein sources on a per unit protein basis. The nutrient content of DDGS varies with the source and quality of grain as well as between and within ethanol plants due to fermentation time and efficiency, the drying process and the quantity of distiller’s </w:t>
      </w:r>
      <w:proofErr w:type="spellStart"/>
      <w:r w:rsidRPr="00B41DE6">
        <w:rPr>
          <w:rFonts w:ascii="Tahoma" w:hAnsi="Tahoma" w:cs="Tahoma"/>
          <w:sz w:val="20"/>
          <w:szCs w:val="20"/>
        </w:rPr>
        <w:t>solubles</w:t>
      </w:r>
      <w:proofErr w:type="spellEnd"/>
      <w:r w:rsidRPr="00B41DE6">
        <w:rPr>
          <w:rFonts w:ascii="Tahoma" w:hAnsi="Tahoma" w:cs="Tahoma"/>
          <w:sz w:val="20"/>
          <w:szCs w:val="20"/>
        </w:rPr>
        <w:t xml:space="preserve"> added. Relative to the grain sources, nutrient concentrations in DDGS approximately triple due to the utilization of starch during fermentation process. Generally, corn and wheat DDGS are deficient in lysine and methionine for most fish species, with lysine being the most limiting, but do not content </w:t>
      </w:r>
      <w:proofErr w:type="spellStart"/>
      <w:r w:rsidRPr="00B41DE6">
        <w:rPr>
          <w:rFonts w:ascii="Tahoma" w:hAnsi="Tahoma" w:cs="Tahoma"/>
          <w:sz w:val="20"/>
          <w:szCs w:val="20"/>
        </w:rPr>
        <w:t>antinutritional</w:t>
      </w:r>
      <w:proofErr w:type="spellEnd"/>
      <w:r w:rsidRPr="00B41DE6">
        <w:rPr>
          <w:rFonts w:ascii="Tahoma" w:hAnsi="Tahoma" w:cs="Tahoma"/>
          <w:sz w:val="20"/>
          <w:szCs w:val="20"/>
        </w:rPr>
        <w:t xml:space="preserve"> factors. Research evaluating the nutritional value of DDGS in fish diets has shown that DDGS derived from corn and wheat are promising protein sources in fish diets, particularly the omnivorous species such as tilapia. Results of several studies showed that, depending on the composition and nutrient concentrations of the basal diets, 20 to 30% corn or wheat DDGS can be included in tilapia diets without requiring lysine supplementation. With supplementation of lysine, DDGS at levels of 40% or higher can be used without affecting growth performance and feed utilization efficiency. DDGS also contains yeast, a rich source of beta </w:t>
      </w:r>
      <w:proofErr w:type="spellStart"/>
      <w:r w:rsidRPr="00B41DE6">
        <w:rPr>
          <w:rFonts w:ascii="Tahoma" w:hAnsi="Tahoma" w:cs="Tahoma"/>
          <w:sz w:val="20"/>
          <w:szCs w:val="20"/>
        </w:rPr>
        <w:t>glucan</w:t>
      </w:r>
      <w:proofErr w:type="spellEnd"/>
      <w:r w:rsidRPr="00B41DE6">
        <w:rPr>
          <w:rFonts w:ascii="Tahoma" w:hAnsi="Tahoma" w:cs="Tahoma"/>
          <w:sz w:val="20"/>
          <w:szCs w:val="20"/>
        </w:rPr>
        <w:t xml:space="preserve"> and nucleotides that have been reported to enhance immunity and disease resistance in fish. </w:t>
      </w:r>
      <w:proofErr w:type="gramStart"/>
      <w:r w:rsidRPr="00B41DE6">
        <w:rPr>
          <w:rFonts w:ascii="Tahoma" w:hAnsi="Tahoma" w:cs="Tahoma"/>
          <w:sz w:val="20"/>
          <w:szCs w:val="20"/>
        </w:rPr>
        <w:t>Corn DDGS, due to its high oil content that is rich in linoleic acid, is an excellent source of essential fatty acid for tilapia.</w:t>
      </w:r>
      <w:proofErr w:type="gramEnd"/>
      <w:r w:rsidRPr="00B41DE6">
        <w:rPr>
          <w:rFonts w:ascii="Tahoma" w:hAnsi="Tahoma" w:cs="Tahoma"/>
          <w:sz w:val="20"/>
          <w:szCs w:val="20"/>
        </w:rPr>
        <w:t xml:space="preserve"> High concentrations of </w:t>
      </w:r>
      <w:proofErr w:type="spellStart"/>
      <w:r w:rsidRPr="00B41DE6">
        <w:rPr>
          <w:rFonts w:ascii="Tahoma" w:hAnsi="Tahoma" w:cs="Tahoma"/>
          <w:sz w:val="20"/>
          <w:szCs w:val="20"/>
        </w:rPr>
        <w:t>xanthophylls</w:t>
      </w:r>
      <w:proofErr w:type="spellEnd"/>
      <w:r w:rsidRPr="00B41DE6">
        <w:rPr>
          <w:rFonts w:ascii="Tahoma" w:hAnsi="Tahoma" w:cs="Tahoma"/>
          <w:sz w:val="20"/>
          <w:szCs w:val="20"/>
        </w:rPr>
        <w:t xml:space="preserve"> present on corn DDGS may impart yellow pigment in fish flesh if included at high levels. Taking into consideration various factors affecting the nutritional value of diets and the quality of pellet </w:t>
      </w:r>
      <w:proofErr w:type="gramStart"/>
      <w:r w:rsidRPr="00B41DE6">
        <w:rPr>
          <w:rFonts w:ascii="Tahoma" w:hAnsi="Tahoma" w:cs="Tahoma"/>
          <w:sz w:val="20"/>
          <w:szCs w:val="20"/>
        </w:rPr>
        <w:t>and  fish</w:t>
      </w:r>
      <w:proofErr w:type="gramEnd"/>
      <w:r w:rsidRPr="00B41DE6">
        <w:rPr>
          <w:rFonts w:ascii="Tahoma" w:hAnsi="Tahoma" w:cs="Tahoma"/>
          <w:sz w:val="20"/>
          <w:szCs w:val="20"/>
        </w:rPr>
        <w:t xml:space="preserve"> product, 15 to 20% DDGS appears to be optimum in diets of tilapia.</w:t>
      </w:r>
    </w:p>
    <w:p w:rsidR="004A0D7D" w:rsidRPr="00B41DE6" w:rsidRDefault="004A0D7D" w:rsidP="004A0D7D">
      <w:pPr>
        <w:jc w:val="both"/>
        <w:rPr>
          <w:rFonts w:ascii="Tahoma" w:hAnsi="Tahoma" w:cs="Tahoma"/>
          <w:b/>
          <w:lang w:val="en-GB"/>
        </w:rPr>
      </w:pPr>
      <w:r w:rsidRPr="00B41DE6">
        <w:rPr>
          <w:rFonts w:ascii="Tahoma" w:hAnsi="Tahoma" w:cs="Tahoma"/>
          <w:sz w:val="20"/>
          <w:szCs w:val="20"/>
        </w:rPr>
        <w:br w:type="page"/>
      </w:r>
      <w:r w:rsidRPr="00B41DE6">
        <w:rPr>
          <w:rFonts w:ascii="Tahoma" w:hAnsi="Tahoma" w:cs="Tahoma"/>
          <w:b/>
          <w:lang w:val="en-GB"/>
        </w:rPr>
        <w:lastRenderedPageBreak/>
        <w:t>ECONOMICALLY FEASIBLE FISH FEED FOR GIFT TILAPIA (</w:t>
      </w:r>
      <w:proofErr w:type="spellStart"/>
      <w:r w:rsidRPr="00B41DE6">
        <w:rPr>
          <w:rFonts w:ascii="Tahoma" w:hAnsi="Tahoma" w:cs="Tahoma"/>
          <w:b/>
          <w:i/>
          <w:lang w:val="en-GB"/>
        </w:rPr>
        <w:t>Oreochromis</w:t>
      </w:r>
      <w:proofErr w:type="spellEnd"/>
      <w:r w:rsidRPr="00B41DE6">
        <w:rPr>
          <w:rFonts w:ascii="Tahoma" w:hAnsi="Tahoma" w:cs="Tahoma"/>
          <w:b/>
          <w:i/>
          <w:lang w:val="en-GB"/>
        </w:rPr>
        <w:t xml:space="preserve"> </w:t>
      </w:r>
      <w:proofErr w:type="spellStart"/>
      <w:r w:rsidRPr="00B41DE6">
        <w:rPr>
          <w:rFonts w:ascii="Tahoma" w:hAnsi="Tahoma" w:cs="Tahoma"/>
          <w:b/>
          <w:i/>
          <w:lang w:val="en-GB"/>
        </w:rPr>
        <w:t>niloticus</w:t>
      </w:r>
      <w:proofErr w:type="spellEnd"/>
      <w:r w:rsidRPr="00B41DE6">
        <w:rPr>
          <w:rFonts w:ascii="Tahoma" w:hAnsi="Tahoma" w:cs="Tahoma"/>
          <w:b/>
          <w:lang w:val="en-GB"/>
        </w:rPr>
        <w:t>) FOOD FISH CULTURE IN SRI LANKA</w:t>
      </w:r>
    </w:p>
    <w:p w:rsidR="004A0D7D" w:rsidRPr="00B41DE6" w:rsidRDefault="004A0D7D" w:rsidP="004A0D7D">
      <w:pPr>
        <w:jc w:val="center"/>
        <w:rPr>
          <w:rFonts w:ascii="Tahoma" w:hAnsi="Tahoma" w:cs="Tahoma"/>
          <w:b/>
          <w:bCs/>
        </w:rPr>
      </w:pPr>
    </w:p>
    <w:p w:rsidR="004A0D7D" w:rsidRPr="00B41DE6" w:rsidRDefault="004A0D7D" w:rsidP="004A0D7D">
      <w:pPr>
        <w:jc w:val="center"/>
        <w:rPr>
          <w:rFonts w:ascii="Tahoma" w:hAnsi="Tahoma" w:cs="Tahoma"/>
          <w:b/>
          <w:bCs/>
          <w:sz w:val="20"/>
          <w:szCs w:val="20"/>
        </w:rPr>
      </w:pPr>
      <w:r w:rsidRPr="00B41DE6">
        <w:rPr>
          <w:rFonts w:ascii="Tahoma" w:hAnsi="Tahoma" w:cs="Tahoma"/>
          <w:b/>
          <w:bCs/>
          <w:sz w:val="20"/>
          <w:szCs w:val="20"/>
        </w:rPr>
        <w:t xml:space="preserve">M.H.S. </w:t>
      </w:r>
      <w:proofErr w:type="spellStart"/>
      <w:r w:rsidRPr="00B41DE6">
        <w:rPr>
          <w:rFonts w:ascii="Tahoma" w:hAnsi="Tahoma" w:cs="Tahoma"/>
          <w:b/>
          <w:bCs/>
          <w:sz w:val="20"/>
          <w:szCs w:val="20"/>
        </w:rPr>
        <w:t>Ariyaratne</w:t>
      </w:r>
      <w:proofErr w:type="spellEnd"/>
      <w:r w:rsidRPr="00B41DE6">
        <w:rPr>
          <w:rFonts w:ascii="Tahoma" w:hAnsi="Tahoma" w:cs="Tahoma"/>
          <w:b/>
          <w:bCs/>
          <w:sz w:val="20"/>
          <w:szCs w:val="20"/>
        </w:rPr>
        <w:t>,</w:t>
      </w:r>
    </w:p>
    <w:p w:rsidR="004A0D7D" w:rsidRPr="00B41DE6" w:rsidRDefault="004A0D7D" w:rsidP="004A0D7D">
      <w:pPr>
        <w:jc w:val="center"/>
        <w:rPr>
          <w:rFonts w:ascii="Tahoma" w:hAnsi="Tahoma" w:cs="Tahoma"/>
          <w:b/>
          <w:bCs/>
          <w:sz w:val="20"/>
          <w:szCs w:val="20"/>
        </w:rPr>
      </w:pPr>
    </w:p>
    <w:p w:rsidR="004A0D7D" w:rsidRPr="00B41DE6" w:rsidRDefault="004A0D7D" w:rsidP="004A0D7D">
      <w:pPr>
        <w:jc w:val="center"/>
        <w:rPr>
          <w:rFonts w:ascii="Tahoma" w:hAnsi="Tahoma" w:cs="Tahoma"/>
          <w:bCs/>
          <w:i/>
          <w:sz w:val="20"/>
          <w:szCs w:val="20"/>
        </w:rPr>
      </w:pPr>
      <w:r w:rsidRPr="00B41DE6">
        <w:rPr>
          <w:rFonts w:ascii="Tahoma" w:hAnsi="Tahoma" w:cs="Tahoma"/>
          <w:bCs/>
          <w:i/>
          <w:sz w:val="20"/>
          <w:szCs w:val="20"/>
        </w:rPr>
        <w:t>Research Officer</w:t>
      </w:r>
    </w:p>
    <w:p w:rsidR="004A0D7D" w:rsidRPr="00B41DE6" w:rsidRDefault="004A0D7D" w:rsidP="004A0D7D">
      <w:pPr>
        <w:jc w:val="center"/>
        <w:rPr>
          <w:rFonts w:ascii="Tahoma" w:hAnsi="Tahoma" w:cs="Tahoma"/>
          <w:bCs/>
          <w:i/>
          <w:sz w:val="20"/>
          <w:szCs w:val="20"/>
        </w:rPr>
      </w:pPr>
      <w:r w:rsidRPr="00B41DE6">
        <w:rPr>
          <w:rFonts w:ascii="Tahoma" w:hAnsi="Tahoma" w:cs="Tahoma"/>
          <w:bCs/>
          <w:i/>
          <w:sz w:val="20"/>
          <w:szCs w:val="20"/>
        </w:rPr>
        <w:t>National Aquatic Resource Research and Development Agency,</w:t>
      </w:r>
    </w:p>
    <w:p w:rsidR="004A0D7D" w:rsidRPr="00B41DE6" w:rsidRDefault="004A0D7D" w:rsidP="004A0D7D">
      <w:pPr>
        <w:jc w:val="center"/>
        <w:rPr>
          <w:rFonts w:ascii="Tahoma" w:hAnsi="Tahoma" w:cs="Tahoma"/>
          <w:bCs/>
          <w:i/>
          <w:sz w:val="20"/>
          <w:szCs w:val="20"/>
        </w:rPr>
      </w:pPr>
      <w:proofErr w:type="spellStart"/>
      <w:r w:rsidRPr="00B41DE6">
        <w:rPr>
          <w:rFonts w:ascii="Tahoma" w:hAnsi="Tahoma" w:cs="Tahoma"/>
          <w:bCs/>
          <w:i/>
          <w:sz w:val="20"/>
          <w:szCs w:val="20"/>
        </w:rPr>
        <w:t>Mattakkuliya</w:t>
      </w:r>
      <w:proofErr w:type="spellEnd"/>
      <w:r w:rsidRPr="00B41DE6">
        <w:rPr>
          <w:rFonts w:ascii="Tahoma" w:hAnsi="Tahoma" w:cs="Tahoma"/>
          <w:bCs/>
          <w:i/>
          <w:sz w:val="20"/>
          <w:szCs w:val="20"/>
        </w:rPr>
        <w:t>, Colombo-15,</w:t>
      </w:r>
    </w:p>
    <w:p w:rsidR="004A0D7D" w:rsidRPr="00B41DE6" w:rsidRDefault="004A0D7D" w:rsidP="004A0D7D">
      <w:pPr>
        <w:jc w:val="center"/>
        <w:rPr>
          <w:rFonts w:ascii="Tahoma" w:hAnsi="Tahoma" w:cs="Tahoma"/>
          <w:bCs/>
          <w:i/>
          <w:sz w:val="20"/>
          <w:szCs w:val="20"/>
        </w:rPr>
      </w:pPr>
      <w:r w:rsidRPr="00B41DE6">
        <w:rPr>
          <w:rFonts w:ascii="Tahoma" w:hAnsi="Tahoma" w:cs="Tahoma"/>
          <w:bCs/>
          <w:i/>
          <w:sz w:val="20"/>
          <w:szCs w:val="20"/>
        </w:rPr>
        <w:t>Sri Lanka.</w:t>
      </w:r>
    </w:p>
    <w:p w:rsidR="004A0D7D" w:rsidRPr="00B41DE6" w:rsidRDefault="004A0D7D" w:rsidP="004A0D7D">
      <w:pPr>
        <w:jc w:val="center"/>
        <w:rPr>
          <w:rFonts w:ascii="Tahoma" w:hAnsi="Tahoma" w:cs="Tahoma"/>
          <w:bCs/>
          <w:i/>
          <w:sz w:val="20"/>
          <w:szCs w:val="20"/>
        </w:rPr>
      </w:pPr>
      <w:r w:rsidRPr="00B41DE6">
        <w:rPr>
          <w:rFonts w:ascii="Tahoma" w:hAnsi="Tahoma" w:cs="Tahoma"/>
          <w:bCs/>
          <w:i/>
          <w:sz w:val="20"/>
          <w:szCs w:val="20"/>
        </w:rPr>
        <w:t>soma_ariyaratne@hotmail.com</w:t>
      </w:r>
    </w:p>
    <w:p w:rsidR="004A0D7D" w:rsidRPr="00B41DE6" w:rsidRDefault="004A0D7D" w:rsidP="004A0D7D">
      <w:pPr>
        <w:jc w:val="center"/>
        <w:rPr>
          <w:rFonts w:ascii="Tahoma" w:hAnsi="Tahoma" w:cs="Tahoma"/>
          <w:bCs/>
          <w:i/>
          <w:sz w:val="20"/>
          <w:szCs w:val="20"/>
        </w:rPr>
      </w:pPr>
    </w:p>
    <w:p w:rsidR="004A0D7D" w:rsidRPr="00B41DE6" w:rsidRDefault="004A0D7D" w:rsidP="004A0D7D">
      <w:pPr>
        <w:jc w:val="center"/>
        <w:rPr>
          <w:rFonts w:ascii="Tahoma" w:hAnsi="Tahoma" w:cs="Tahoma"/>
          <w:b/>
          <w:sz w:val="20"/>
          <w:szCs w:val="20"/>
          <w:lang w:val="en-GB"/>
        </w:rPr>
      </w:pPr>
      <w:r w:rsidRPr="00B41DE6">
        <w:rPr>
          <w:rFonts w:ascii="Tahoma" w:hAnsi="Tahoma" w:cs="Tahoma"/>
          <w:b/>
          <w:sz w:val="20"/>
          <w:szCs w:val="20"/>
          <w:lang w:val="en-GB"/>
        </w:rPr>
        <w:t>Abstract</w:t>
      </w:r>
    </w:p>
    <w:p w:rsidR="004A0D7D" w:rsidRPr="00B41DE6" w:rsidRDefault="004A0D7D" w:rsidP="004A0D7D">
      <w:pPr>
        <w:jc w:val="center"/>
        <w:rPr>
          <w:rFonts w:ascii="Tahoma" w:hAnsi="Tahoma" w:cs="Tahoma"/>
          <w:b/>
          <w:sz w:val="20"/>
          <w:szCs w:val="20"/>
          <w:lang w:val="en-GB"/>
        </w:rPr>
      </w:pP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lang w:val="en-GB"/>
        </w:rPr>
        <w:t xml:space="preserve">Tilapia is </w:t>
      </w:r>
      <w:proofErr w:type="gramStart"/>
      <w:r w:rsidRPr="00B41DE6">
        <w:rPr>
          <w:rFonts w:ascii="Tahoma" w:hAnsi="Tahoma" w:cs="Tahoma"/>
          <w:sz w:val="20"/>
          <w:szCs w:val="20"/>
          <w:lang w:val="en-GB"/>
        </w:rPr>
        <w:t>an</w:t>
      </w:r>
      <w:proofErr w:type="gramEnd"/>
      <w:r w:rsidRPr="00B41DE6">
        <w:rPr>
          <w:rFonts w:ascii="Tahoma" w:hAnsi="Tahoma" w:cs="Tahoma"/>
          <w:sz w:val="20"/>
          <w:szCs w:val="20"/>
          <w:lang w:val="en-GB"/>
        </w:rPr>
        <w:t xml:space="preserve"> unique fish in the inland fish production of Sri Lanka with maximum contribution coming reservoir fisheries catches. There is a possibility to enhance tilapia aquaculture further through other systems of aquaculture practices. However, feed cost is the highest operating cost in the aquaculture practices and an economically and efficient feed would play major role in stimulating feed based aquaculture of tilapia. Keeping this in view, a trial was carried out in cages (1m</w:t>
      </w:r>
      <w:r w:rsidRPr="00B41DE6">
        <w:rPr>
          <w:rFonts w:ascii="Tahoma" w:hAnsi="Tahoma" w:cs="Tahoma"/>
          <w:sz w:val="20"/>
          <w:szCs w:val="20"/>
          <w:vertAlign w:val="superscript"/>
          <w:lang w:val="en-GB"/>
        </w:rPr>
        <w:t>3</w:t>
      </w:r>
      <w:r w:rsidRPr="00B41DE6">
        <w:rPr>
          <w:rFonts w:ascii="Tahoma" w:hAnsi="Tahoma" w:cs="Tahoma"/>
          <w:sz w:val="20"/>
          <w:szCs w:val="20"/>
          <w:lang w:val="en-GB"/>
        </w:rPr>
        <w:t xml:space="preserve">) that were installed in abandoned clay pits. Nine cages were used and the advance fingerlings of Tilapia (GIFT strain) (mean length= </w:t>
      </w:r>
      <w:r w:rsidRPr="00B41DE6">
        <w:rPr>
          <w:rFonts w:ascii="Tahoma" w:hAnsi="Tahoma" w:cs="Tahoma"/>
          <w:sz w:val="20"/>
          <w:szCs w:val="20"/>
        </w:rPr>
        <w:t>9.7</w:t>
      </w:r>
      <w:r w:rsidRPr="00B41DE6">
        <w:rPr>
          <w:rFonts w:ascii="Tahoma" w:hAnsi="Tahoma" w:cs="Tahoma"/>
          <w:b/>
          <w:sz w:val="20"/>
          <w:szCs w:val="20"/>
        </w:rPr>
        <w:t xml:space="preserve">± </w:t>
      </w:r>
      <w:r w:rsidRPr="00B41DE6">
        <w:rPr>
          <w:rFonts w:ascii="Tahoma" w:hAnsi="Tahoma" w:cs="Tahoma"/>
          <w:sz w:val="20"/>
          <w:szCs w:val="20"/>
        </w:rPr>
        <w:t>2.08 cm</w:t>
      </w:r>
      <w:r w:rsidRPr="00B41DE6">
        <w:rPr>
          <w:rFonts w:ascii="Tahoma" w:hAnsi="Tahoma" w:cs="Tahoma"/>
          <w:sz w:val="20"/>
          <w:szCs w:val="20"/>
          <w:lang w:val="en-GB"/>
        </w:rPr>
        <w:t xml:space="preserve"> and mean weight = </w:t>
      </w:r>
      <w:r w:rsidRPr="00B41DE6">
        <w:rPr>
          <w:rFonts w:ascii="Tahoma" w:hAnsi="Tahoma" w:cs="Tahoma"/>
          <w:sz w:val="20"/>
          <w:szCs w:val="20"/>
        </w:rPr>
        <w:t>18.7</w:t>
      </w:r>
      <w:r w:rsidRPr="00B41DE6">
        <w:rPr>
          <w:rFonts w:ascii="Tahoma" w:hAnsi="Tahoma" w:cs="Tahoma"/>
          <w:b/>
          <w:sz w:val="20"/>
          <w:szCs w:val="20"/>
        </w:rPr>
        <w:t>±</w:t>
      </w:r>
      <w:r w:rsidRPr="00B41DE6">
        <w:rPr>
          <w:rFonts w:ascii="Tahoma" w:hAnsi="Tahoma" w:cs="Tahoma"/>
          <w:sz w:val="20"/>
          <w:szCs w:val="20"/>
        </w:rPr>
        <w:t>12.0</w:t>
      </w:r>
      <w:r w:rsidRPr="00B41DE6">
        <w:rPr>
          <w:rFonts w:ascii="Tahoma" w:hAnsi="Tahoma" w:cs="Tahoma"/>
          <w:sz w:val="20"/>
          <w:szCs w:val="20"/>
          <w:lang w:val="en-GB"/>
        </w:rPr>
        <w:t xml:space="preserve"> </w:t>
      </w:r>
      <w:proofErr w:type="gramStart"/>
      <w:r w:rsidRPr="00B41DE6">
        <w:rPr>
          <w:rFonts w:ascii="Tahoma" w:hAnsi="Tahoma" w:cs="Tahoma"/>
          <w:sz w:val="20"/>
          <w:szCs w:val="20"/>
          <w:lang w:val="en-GB"/>
        </w:rPr>
        <w:t>g )</w:t>
      </w:r>
      <w:proofErr w:type="gramEnd"/>
      <w:r w:rsidRPr="00B41DE6">
        <w:rPr>
          <w:rFonts w:ascii="Tahoma" w:hAnsi="Tahoma" w:cs="Tahoma"/>
          <w:sz w:val="20"/>
          <w:szCs w:val="20"/>
          <w:lang w:val="en-GB"/>
        </w:rPr>
        <w:t xml:space="preserve"> were stocked at a stocking density of 100 fingerlings m</w:t>
      </w:r>
      <w:r w:rsidRPr="00B41DE6">
        <w:rPr>
          <w:rFonts w:ascii="Tahoma" w:hAnsi="Tahoma" w:cs="Tahoma"/>
          <w:sz w:val="20"/>
          <w:szCs w:val="20"/>
          <w:vertAlign w:val="superscript"/>
          <w:lang w:val="en-GB"/>
        </w:rPr>
        <w:t>-3</w:t>
      </w:r>
      <w:r w:rsidRPr="00B41DE6">
        <w:rPr>
          <w:rFonts w:ascii="Tahoma" w:hAnsi="Tahoma" w:cs="Tahoma"/>
          <w:sz w:val="20"/>
          <w:szCs w:val="20"/>
          <w:lang w:val="en-GB"/>
        </w:rPr>
        <w:t xml:space="preserve">. </w:t>
      </w:r>
      <w:r w:rsidRPr="00B41DE6">
        <w:rPr>
          <w:rFonts w:ascii="Tahoma" w:hAnsi="Tahoma" w:cs="Tahoma"/>
          <w:bCs/>
          <w:sz w:val="20"/>
          <w:szCs w:val="20"/>
        </w:rPr>
        <w:t xml:space="preserve">Two aqua feeds, namely, Feed-A and Feed-B were prepared by using locally available ingredients. The </w:t>
      </w:r>
      <w:r w:rsidRPr="00B41DE6">
        <w:rPr>
          <w:rFonts w:ascii="Tahoma" w:hAnsi="Tahoma" w:cs="Tahoma"/>
          <w:sz w:val="20"/>
          <w:szCs w:val="20"/>
        </w:rPr>
        <w:t xml:space="preserve">protein percentage in Feed-A and Feed-B was adjusted to 20% while another poultry feed with the same level of protein was used as Feed-C. In feed </w:t>
      </w:r>
      <w:proofErr w:type="gramStart"/>
      <w:r w:rsidRPr="00B41DE6">
        <w:rPr>
          <w:rFonts w:ascii="Tahoma" w:hAnsi="Tahoma" w:cs="Tahoma"/>
          <w:sz w:val="20"/>
          <w:szCs w:val="20"/>
        </w:rPr>
        <w:t>A ,</w:t>
      </w:r>
      <w:proofErr w:type="gramEnd"/>
      <w:r w:rsidRPr="00B41DE6">
        <w:rPr>
          <w:rFonts w:ascii="Tahoma" w:hAnsi="Tahoma" w:cs="Tahoma"/>
          <w:sz w:val="20"/>
          <w:szCs w:val="20"/>
        </w:rPr>
        <w:t xml:space="preserve"> p</w:t>
      </w:r>
      <w:r w:rsidRPr="00B41DE6">
        <w:rPr>
          <w:rFonts w:ascii="Tahoma" w:hAnsi="Tahoma" w:cs="Tahoma"/>
          <w:bCs/>
          <w:sz w:val="20"/>
          <w:szCs w:val="20"/>
        </w:rPr>
        <w:t>rotein was contributed mainly by fish meal , but in feed B , fishmeal and Soybean meal were used as the major protein sources.  The cost for feed-A, Feed-B and Feed-C were US$ 0.59, 0.48 and 0.61 per kg respectively. Feed-A and Feed-B were tested by using Feed-C as the control diet and all treatments had triplicates.</w:t>
      </w:r>
      <w:r w:rsidRPr="00B41DE6">
        <w:rPr>
          <w:rFonts w:ascii="Tahoma" w:hAnsi="Tahoma" w:cs="Tahoma"/>
          <w:sz w:val="20"/>
          <w:szCs w:val="20"/>
        </w:rPr>
        <w:t xml:space="preserve"> </w:t>
      </w:r>
      <w:r w:rsidRPr="00B41DE6">
        <w:rPr>
          <w:rFonts w:ascii="Tahoma" w:hAnsi="Tahoma" w:cs="Tahoma"/>
          <w:sz w:val="20"/>
          <w:szCs w:val="20"/>
          <w:lang w:val="en-GB"/>
        </w:rPr>
        <w:t xml:space="preserve">Feed was </w:t>
      </w:r>
      <w:r w:rsidRPr="00B41DE6">
        <w:rPr>
          <w:rFonts w:ascii="Tahoma" w:hAnsi="Tahoma" w:cs="Tahoma"/>
          <w:sz w:val="20"/>
          <w:szCs w:val="20"/>
        </w:rPr>
        <w:t>provided twice daily</w:t>
      </w:r>
      <w:r w:rsidRPr="00B41DE6">
        <w:rPr>
          <w:rFonts w:ascii="Tahoma" w:hAnsi="Tahoma" w:cs="Tahoma"/>
          <w:sz w:val="20"/>
          <w:szCs w:val="20"/>
          <w:lang w:val="en-GB"/>
        </w:rPr>
        <w:t xml:space="preserve"> at 5% of body weight</w:t>
      </w:r>
      <w:r w:rsidRPr="00B41DE6">
        <w:rPr>
          <w:rFonts w:ascii="Tahoma" w:hAnsi="Tahoma" w:cs="Tahoma"/>
          <w:sz w:val="20"/>
          <w:szCs w:val="20"/>
        </w:rPr>
        <w:t>.</w:t>
      </w:r>
      <w:r w:rsidRPr="00B41DE6">
        <w:rPr>
          <w:rFonts w:ascii="Tahoma" w:hAnsi="Tahoma" w:cs="Tahoma"/>
          <w:sz w:val="20"/>
          <w:szCs w:val="20"/>
          <w:lang w:val="en-GB"/>
        </w:rPr>
        <w:t xml:space="preserve"> </w:t>
      </w:r>
      <w:r w:rsidRPr="00B41DE6">
        <w:rPr>
          <w:rFonts w:ascii="Tahoma" w:hAnsi="Tahoma" w:cs="Tahoma"/>
          <w:sz w:val="20"/>
          <w:szCs w:val="20"/>
        </w:rPr>
        <w:t xml:space="preserve">The trial lasted for 125 days. </w:t>
      </w:r>
      <w:r w:rsidRPr="00B41DE6">
        <w:rPr>
          <w:rFonts w:ascii="Tahoma" w:hAnsi="Tahoma" w:cs="Tahoma"/>
          <w:sz w:val="20"/>
          <w:szCs w:val="20"/>
          <w:lang w:val="en-GB"/>
        </w:rPr>
        <w:t>The pH, Temperature, DO and Toxic Ammonia were measured in clay pit and they were in acceptable ranges. T</w:t>
      </w:r>
      <w:r w:rsidRPr="00B41DE6">
        <w:rPr>
          <w:rFonts w:ascii="Tahoma" w:hAnsi="Tahoma" w:cs="Tahoma"/>
          <w:sz w:val="20"/>
          <w:szCs w:val="20"/>
        </w:rPr>
        <w:t xml:space="preserve">he final mean weight and </w:t>
      </w:r>
      <w:r w:rsidRPr="00B41DE6">
        <w:rPr>
          <w:rFonts w:ascii="Tahoma" w:hAnsi="Tahoma" w:cs="Tahoma"/>
          <w:sz w:val="20"/>
          <w:szCs w:val="20"/>
          <w:lang w:val="en-GB"/>
        </w:rPr>
        <w:t xml:space="preserve">specific Growth Rate (SGR-W) of the fish </w:t>
      </w:r>
      <w:r w:rsidRPr="00B41DE6">
        <w:rPr>
          <w:rFonts w:ascii="Tahoma" w:hAnsi="Tahoma" w:cs="Tahoma"/>
          <w:sz w:val="20"/>
          <w:szCs w:val="20"/>
        </w:rPr>
        <w:t>fed on Feed-A, Feed-B and Feed-C were 36.57±14.49, 48.67±17.80,35.58±16.11 g, and 1.0634±0.1017,1.2929±0.0905, 1.0410±0.1094,  respectively. As such</w:t>
      </w:r>
      <w:r w:rsidRPr="00B41DE6">
        <w:rPr>
          <w:rFonts w:ascii="Tahoma" w:hAnsi="Tahoma" w:cs="Tahoma"/>
          <w:sz w:val="20"/>
          <w:szCs w:val="20"/>
          <w:lang w:val="en-GB"/>
        </w:rPr>
        <w:t xml:space="preserve"> the Average Daily Growth (ADG) of the fish fed on Feed-A, Feed-B and Feed-C were 0.2155±0.0374, 0.3123±0.0450, 0.2077±0.0374 g day</w:t>
      </w:r>
      <w:r w:rsidRPr="00B41DE6">
        <w:rPr>
          <w:rFonts w:ascii="Tahoma" w:hAnsi="Tahoma" w:cs="Tahoma"/>
          <w:sz w:val="20"/>
          <w:szCs w:val="20"/>
          <w:vertAlign w:val="superscript"/>
          <w:lang w:val="en-GB"/>
        </w:rPr>
        <w:t xml:space="preserve">-1 </w:t>
      </w:r>
      <w:r w:rsidRPr="00B41DE6">
        <w:rPr>
          <w:rFonts w:ascii="Tahoma" w:hAnsi="Tahoma" w:cs="Tahoma"/>
          <w:sz w:val="20"/>
          <w:szCs w:val="20"/>
          <w:lang w:val="en-GB"/>
        </w:rPr>
        <w:t xml:space="preserve">respectively and significantly different(p&lt;0.05) in Feed-B than Feed-A and Feed-C. </w:t>
      </w:r>
      <w:r w:rsidRPr="00B41DE6">
        <w:rPr>
          <w:rFonts w:ascii="Tahoma" w:hAnsi="Tahoma" w:cs="Tahoma"/>
          <w:sz w:val="20"/>
          <w:szCs w:val="20"/>
        </w:rPr>
        <w:t xml:space="preserve">The mean survival and condition factor(CF) of the fish fed with Feed-A, Feed-B and Feed-C were 98.67±1.15, 81.00±14.18, 97.00±4.58 and </w:t>
      </w:r>
      <w:r w:rsidRPr="00B41DE6">
        <w:rPr>
          <w:rFonts w:ascii="Tahoma" w:hAnsi="Tahoma" w:cs="Tahoma"/>
          <w:sz w:val="20"/>
          <w:szCs w:val="20"/>
          <w:lang w:val="en-GB"/>
        </w:rPr>
        <w:t>1.8617± 0.0679, 1.9373±0.0599, 2.1077±0.3531 and not were significantly different</w:t>
      </w:r>
      <w:r w:rsidRPr="00B41DE6">
        <w:rPr>
          <w:rFonts w:ascii="Tahoma" w:hAnsi="Tahoma" w:cs="Tahoma"/>
          <w:color w:val="FF0000"/>
          <w:sz w:val="20"/>
          <w:szCs w:val="20"/>
          <w:lang w:val="en-GB"/>
        </w:rPr>
        <w:t xml:space="preserve"> </w:t>
      </w:r>
      <w:r w:rsidRPr="00B41DE6">
        <w:rPr>
          <w:rFonts w:ascii="Tahoma" w:hAnsi="Tahoma" w:cs="Tahoma"/>
          <w:sz w:val="20"/>
          <w:szCs w:val="20"/>
        </w:rPr>
        <w:t>respectively (p&gt;0.05).</w:t>
      </w:r>
      <w:r w:rsidRPr="00B41DE6">
        <w:rPr>
          <w:rFonts w:ascii="Tahoma" w:hAnsi="Tahoma" w:cs="Tahoma"/>
          <w:color w:val="FF0000"/>
          <w:sz w:val="20"/>
          <w:szCs w:val="20"/>
          <w:lang w:val="en-GB"/>
        </w:rPr>
        <w:t xml:space="preserve"> </w:t>
      </w:r>
      <w:r w:rsidRPr="00B41DE6">
        <w:rPr>
          <w:rFonts w:ascii="Tahoma" w:hAnsi="Tahoma" w:cs="Tahoma"/>
          <w:sz w:val="20"/>
          <w:szCs w:val="20"/>
          <w:lang w:val="en-GB"/>
        </w:rPr>
        <w:t xml:space="preserve">Feed Conversion Ratio (FCR) of Feed-A, Feed-B and Feed-C were s2.03, 1.69 and 1.99. </w:t>
      </w:r>
      <w:r w:rsidRPr="00B41DE6">
        <w:rPr>
          <w:rFonts w:ascii="Tahoma" w:hAnsi="Tahoma" w:cs="Tahoma"/>
          <w:sz w:val="20"/>
          <w:szCs w:val="20"/>
        </w:rPr>
        <w:t xml:space="preserve">Accordingly, Feed-B could be recommended as suitable economically feasible feed for tilapia (GIFT strain) food fish culture. </w:t>
      </w:r>
    </w:p>
    <w:p w:rsidR="004A0D7D" w:rsidRPr="00B41DE6" w:rsidRDefault="004A0D7D" w:rsidP="004A0D7D">
      <w:pPr>
        <w:spacing w:line="276" w:lineRule="auto"/>
        <w:jc w:val="both"/>
        <w:rPr>
          <w:rFonts w:ascii="Tahoma" w:hAnsi="Tahoma" w:cs="Tahoma"/>
          <w:sz w:val="20"/>
          <w:szCs w:val="20"/>
        </w:rPr>
      </w:pPr>
    </w:p>
    <w:p w:rsidR="004A0D7D" w:rsidRPr="00B41DE6" w:rsidRDefault="004A0D7D" w:rsidP="004A0D7D">
      <w:pPr>
        <w:rPr>
          <w:rFonts w:ascii="Tahoma" w:hAnsi="Tahoma" w:cs="Tahoma"/>
          <w:sz w:val="20"/>
          <w:szCs w:val="20"/>
          <w:lang w:val="en-GB"/>
        </w:rPr>
      </w:pPr>
      <w:r w:rsidRPr="00B41DE6">
        <w:rPr>
          <w:rFonts w:ascii="Tahoma" w:hAnsi="Tahoma" w:cs="Tahoma"/>
          <w:sz w:val="20"/>
          <w:szCs w:val="20"/>
          <w:lang w:val="en-GB"/>
        </w:rPr>
        <w:t xml:space="preserve">Key words: GIFT tilapia, food fish culture, </w:t>
      </w:r>
      <w:proofErr w:type="spellStart"/>
      <w:r w:rsidRPr="00B41DE6">
        <w:rPr>
          <w:rFonts w:ascii="Tahoma" w:hAnsi="Tahoma" w:cs="Tahoma"/>
          <w:sz w:val="20"/>
          <w:szCs w:val="20"/>
          <w:lang w:val="en-GB"/>
        </w:rPr>
        <w:t>aquafeed</w:t>
      </w:r>
      <w:proofErr w:type="spellEnd"/>
      <w:r w:rsidRPr="00B41DE6">
        <w:rPr>
          <w:rFonts w:ascii="Tahoma" w:hAnsi="Tahoma" w:cs="Tahoma"/>
          <w:sz w:val="20"/>
          <w:szCs w:val="20"/>
          <w:lang w:val="en-GB"/>
        </w:rPr>
        <w:t>, poultry feed</w:t>
      </w:r>
    </w:p>
    <w:p w:rsidR="004A0D7D" w:rsidRPr="00B41DE6" w:rsidRDefault="004A0D7D" w:rsidP="004A0D7D">
      <w:pPr>
        <w:spacing w:after="200" w:line="276" w:lineRule="auto"/>
        <w:rPr>
          <w:rFonts w:ascii="Tahoma" w:hAnsi="Tahoma" w:cs="Tahoma"/>
          <w:sz w:val="18"/>
          <w:szCs w:val="18"/>
          <w:lang w:val="en-GB"/>
        </w:rPr>
      </w:pPr>
      <w:r w:rsidRPr="00B41DE6">
        <w:rPr>
          <w:rFonts w:ascii="Tahoma" w:hAnsi="Tahoma" w:cs="Tahoma"/>
          <w:sz w:val="18"/>
          <w:szCs w:val="18"/>
          <w:lang w:val="en-GB"/>
        </w:rPr>
        <w:br w:type="page"/>
      </w:r>
    </w:p>
    <w:p w:rsidR="004A0D7D" w:rsidRPr="00B41DE6" w:rsidRDefault="004A0D7D" w:rsidP="004A0D7D">
      <w:pPr>
        <w:spacing w:line="360" w:lineRule="auto"/>
        <w:jc w:val="center"/>
        <w:rPr>
          <w:rFonts w:ascii="Tahoma" w:hAnsi="Tahoma" w:cs="Tahoma"/>
          <w:b/>
          <w:lang w:val="en-GB"/>
        </w:rPr>
      </w:pPr>
      <w:r w:rsidRPr="00B41DE6">
        <w:rPr>
          <w:rFonts w:ascii="Tahoma" w:hAnsi="Tahoma" w:cs="Tahoma"/>
          <w:b/>
          <w:lang w:val="en-GB"/>
        </w:rPr>
        <w:lastRenderedPageBreak/>
        <w:t>INTRODUCTION</w:t>
      </w:r>
    </w:p>
    <w:p w:rsidR="004A0D7D" w:rsidRPr="00B41DE6" w:rsidRDefault="004A0D7D" w:rsidP="004A0D7D">
      <w:pPr>
        <w:spacing w:after="240"/>
        <w:ind w:firstLine="720"/>
        <w:jc w:val="both"/>
        <w:rPr>
          <w:rFonts w:ascii="Tahoma" w:hAnsi="Tahoma" w:cs="Tahoma"/>
          <w:b/>
          <w:sz w:val="20"/>
          <w:szCs w:val="20"/>
          <w:lang w:val="en-GB"/>
        </w:rPr>
      </w:pPr>
      <w:r w:rsidRPr="00B41DE6">
        <w:rPr>
          <w:rFonts w:ascii="Tahoma" w:hAnsi="Tahoma" w:cs="Tahoma"/>
          <w:sz w:val="20"/>
          <w:szCs w:val="20"/>
          <w:lang w:val="en-GB"/>
        </w:rPr>
        <w:t>Tilapia is a unique fish in the inland fish production of Sri Lanka with maximum contribution coming from reservoir fisheries catches. There is a possibility to enhance tilapia aquaculture further through other systems of aquaculture practices. According to (Pullin,1985),Tilapias are widely recognized as one of the most important fish species for freshwater aquaculture in a wide range of farming systems from simple small-scale water-fed fish ponds to intensive culture systems. As the growth rates of the Genetically Improved Farmed Tilapia (GIFT) strain were superior to those of local strains of the Nile Tilapia (</w:t>
      </w:r>
      <w:proofErr w:type="spellStart"/>
      <w:r w:rsidRPr="00B41DE6">
        <w:rPr>
          <w:rFonts w:ascii="Tahoma" w:hAnsi="Tahoma" w:cs="Tahoma"/>
          <w:sz w:val="20"/>
          <w:szCs w:val="20"/>
          <w:lang w:val="en-GB"/>
        </w:rPr>
        <w:t>Eknath</w:t>
      </w:r>
      <w:proofErr w:type="spellEnd"/>
      <w:r w:rsidRPr="00B41DE6">
        <w:rPr>
          <w:rFonts w:ascii="Tahoma" w:hAnsi="Tahoma" w:cs="Tahoma"/>
          <w:sz w:val="20"/>
          <w:szCs w:val="20"/>
          <w:lang w:val="en-GB"/>
        </w:rPr>
        <w:t xml:space="preserve"> </w:t>
      </w:r>
      <w:r w:rsidRPr="00B41DE6">
        <w:rPr>
          <w:rFonts w:ascii="Tahoma" w:hAnsi="Tahoma" w:cs="Tahoma"/>
          <w:i/>
          <w:sz w:val="20"/>
          <w:szCs w:val="20"/>
          <w:lang w:val="en-GB"/>
        </w:rPr>
        <w:t>et al.</w:t>
      </w:r>
      <w:r w:rsidRPr="00B41DE6">
        <w:rPr>
          <w:rFonts w:ascii="Tahoma" w:hAnsi="Tahoma" w:cs="Tahoma"/>
          <w:sz w:val="20"/>
          <w:szCs w:val="20"/>
          <w:lang w:val="en-GB"/>
        </w:rPr>
        <w:t xml:space="preserve"> 1993; Bentsen </w:t>
      </w:r>
      <w:r w:rsidRPr="00B41DE6">
        <w:rPr>
          <w:rFonts w:ascii="Tahoma" w:hAnsi="Tahoma" w:cs="Tahoma"/>
          <w:i/>
          <w:sz w:val="20"/>
          <w:szCs w:val="20"/>
          <w:lang w:val="en-GB"/>
        </w:rPr>
        <w:t>et al.</w:t>
      </w:r>
      <w:r w:rsidRPr="00B41DE6">
        <w:rPr>
          <w:rFonts w:ascii="Tahoma" w:hAnsi="Tahoma" w:cs="Tahoma"/>
          <w:sz w:val="20"/>
          <w:szCs w:val="20"/>
          <w:lang w:val="en-GB"/>
        </w:rPr>
        <w:t xml:space="preserve"> 1998; </w:t>
      </w:r>
      <w:proofErr w:type="spellStart"/>
      <w:r w:rsidRPr="00B41DE6">
        <w:rPr>
          <w:rFonts w:ascii="Tahoma" w:hAnsi="Tahoma" w:cs="Tahoma"/>
          <w:sz w:val="20"/>
          <w:szCs w:val="20"/>
          <w:lang w:val="en-GB"/>
        </w:rPr>
        <w:t>Guptha</w:t>
      </w:r>
      <w:proofErr w:type="spellEnd"/>
      <w:r w:rsidRPr="00B41DE6">
        <w:rPr>
          <w:rFonts w:ascii="Tahoma" w:hAnsi="Tahoma" w:cs="Tahoma"/>
          <w:sz w:val="20"/>
          <w:szCs w:val="20"/>
          <w:lang w:val="en-GB"/>
        </w:rPr>
        <w:t xml:space="preserve"> and Acosta 2004 and </w:t>
      </w:r>
      <w:proofErr w:type="spellStart"/>
      <w:r w:rsidRPr="00B41DE6">
        <w:rPr>
          <w:rFonts w:ascii="Tahoma" w:hAnsi="Tahoma" w:cs="Tahoma"/>
          <w:sz w:val="20"/>
          <w:szCs w:val="20"/>
          <w:lang w:val="en-GB"/>
        </w:rPr>
        <w:t>Ridha</w:t>
      </w:r>
      <w:proofErr w:type="spellEnd"/>
      <w:r w:rsidRPr="00B41DE6">
        <w:rPr>
          <w:rFonts w:ascii="Tahoma" w:hAnsi="Tahoma" w:cs="Tahoma"/>
          <w:sz w:val="20"/>
          <w:szCs w:val="20"/>
          <w:lang w:val="en-GB"/>
        </w:rPr>
        <w:t xml:space="preserve"> 2006) this variety should be popularised in Sri Lanka. As such, thousands of abandoned clay pits (in </w:t>
      </w:r>
      <w:proofErr w:type="spellStart"/>
      <w:r w:rsidRPr="00B41DE6">
        <w:rPr>
          <w:rFonts w:ascii="Tahoma" w:hAnsi="Tahoma" w:cs="Tahoma"/>
          <w:sz w:val="20"/>
          <w:szCs w:val="20"/>
          <w:lang w:val="en-GB"/>
        </w:rPr>
        <w:t>Gampaha</w:t>
      </w:r>
      <w:proofErr w:type="spellEnd"/>
      <w:r w:rsidRPr="00B41DE6">
        <w:rPr>
          <w:rFonts w:ascii="Tahoma" w:hAnsi="Tahoma" w:cs="Tahoma"/>
          <w:sz w:val="20"/>
          <w:szCs w:val="20"/>
          <w:lang w:val="en-GB"/>
        </w:rPr>
        <w:t xml:space="preserve"> and </w:t>
      </w:r>
      <w:proofErr w:type="spellStart"/>
      <w:r w:rsidRPr="00B41DE6">
        <w:rPr>
          <w:rFonts w:ascii="Tahoma" w:hAnsi="Tahoma" w:cs="Tahoma"/>
          <w:sz w:val="20"/>
          <w:szCs w:val="20"/>
          <w:lang w:val="en-GB"/>
        </w:rPr>
        <w:t>Hambantota</w:t>
      </w:r>
      <w:proofErr w:type="spellEnd"/>
      <w:r w:rsidRPr="00B41DE6">
        <w:rPr>
          <w:rFonts w:ascii="Tahoma" w:hAnsi="Tahoma" w:cs="Tahoma"/>
          <w:sz w:val="20"/>
          <w:szCs w:val="20"/>
          <w:lang w:val="en-GB"/>
        </w:rPr>
        <w:t xml:space="preserve"> Districts) and abandoned shrimp ponds (in </w:t>
      </w:r>
      <w:proofErr w:type="spellStart"/>
      <w:r w:rsidRPr="00B41DE6">
        <w:rPr>
          <w:rFonts w:ascii="Tahoma" w:hAnsi="Tahoma" w:cs="Tahoma"/>
          <w:sz w:val="20"/>
          <w:szCs w:val="20"/>
          <w:lang w:val="en-GB"/>
        </w:rPr>
        <w:t>Northwestern</w:t>
      </w:r>
      <w:proofErr w:type="spellEnd"/>
      <w:r w:rsidRPr="00B41DE6">
        <w:rPr>
          <w:rFonts w:ascii="Tahoma" w:hAnsi="Tahoma" w:cs="Tahoma"/>
          <w:sz w:val="20"/>
          <w:szCs w:val="20"/>
          <w:lang w:val="en-GB"/>
        </w:rPr>
        <w:t xml:space="preserve"> province) are the available resources to produce Tilapia for world market.</w:t>
      </w:r>
      <w:r w:rsidRPr="00B41DE6">
        <w:rPr>
          <w:rFonts w:ascii="Tahoma" w:hAnsi="Tahoma" w:cs="Tahoma"/>
          <w:b/>
          <w:sz w:val="20"/>
          <w:szCs w:val="20"/>
          <w:lang w:val="en-GB"/>
        </w:rPr>
        <w:t xml:space="preserve"> </w:t>
      </w:r>
      <w:r w:rsidRPr="00B41DE6">
        <w:rPr>
          <w:rFonts w:ascii="Tahoma" w:hAnsi="Tahoma" w:cs="Tahoma"/>
          <w:sz w:val="20"/>
          <w:szCs w:val="20"/>
          <w:lang w:val="en-GB"/>
        </w:rPr>
        <w:t>However, as feed cost is the highest operating expense in the semi-intensive aquaculture practices, an economically as well as efficient feed would play a major role in stimulating feed based aquaculture of tilapia. Currently farmers used different food items and poultry feed is much more popular among farmers as the cost is lower than commercially available fish feed. The aim of this research is to evaluate the growth performance of GIFT Tilapia with two formulated feed and with poultry feed as control feed.</w:t>
      </w:r>
    </w:p>
    <w:p w:rsidR="004A0D7D" w:rsidRPr="00B41DE6" w:rsidRDefault="004A0D7D" w:rsidP="004A0D7D">
      <w:pPr>
        <w:spacing w:line="360" w:lineRule="auto"/>
        <w:jc w:val="center"/>
        <w:rPr>
          <w:rFonts w:ascii="Tahoma" w:hAnsi="Tahoma" w:cs="Tahoma"/>
          <w:b/>
          <w:lang w:val="en-GB"/>
        </w:rPr>
      </w:pPr>
      <w:r w:rsidRPr="00B41DE6">
        <w:rPr>
          <w:rFonts w:ascii="Tahoma" w:hAnsi="Tahoma" w:cs="Tahoma"/>
          <w:b/>
          <w:lang w:val="en-GB"/>
        </w:rPr>
        <w:t>MATERIAL AND METHODS</w:t>
      </w:r>
    </w:p>
    <w:p w:rsidR="004A0D7D" w:rsidRPr="00B41DE6" w:rsidRDefault="004A0D7D" w:rsidP="004A0D7D">
      <w:pPr>
        <w:jc w:val="both"/>
        <w:rPr>
          <w:rFonts w:ascii="Tahoma" w:hAnsi="Tahoma" w:cs="Tahoma"/>
          <w:sz w:val="20"/>
          <w:szCs w:val="20"/>
          <w:lang w:val="en-GB"/>
        </w:rPr>
      </w:pPr>
      <w:r w:rsidRPr="00B41DE6">
        <w:rPr>
          <w:rFonts w:ascii="Tahoma" w:hAnsi="Tahoma" w:cs="Tahoma"/>
          <w:sz w:val="20"/>
          <w:szCs w:val="20"/>
          <w:lang w:val="en-GB"/>
        </w:rPr>
        <w:t xml:space="preserve">The feeding trial was conducted in cages installed in </w:t>
      </w:r>
      <w:r w:rsidRPr="00B41DE6">
        <w:rPr>
          <w:rFonts w:ascii="Tahoma" w:hAnsi="Tahoma" w:cs="Tahoma"/>
          <w:sz w:val="18"/>
          <w:szCs w:val="18"/>
          <w:lang w:val="en-GB"/>
        </w:rPr>
        <w:t xml:space="preserve">abandoned clay pits in </w:t>
      </w:r>
      <w:proofErr w:type="spellStart"/>
      <w:r w:rsidRPr="00B41DE6">
        <w:rPr>
          <w:rFonts w:ascii="Tahoma" w:hAnsi="Tahoma" w:cs="Tahoma"/>
          <w:sz w:val="18"/>
          <w:szCs w:val="18"/>
          <w:lang w:val="en-GB"/>
        </w:rPr>
        <w:t>Gampaha</w:t>
      </w:r>
      <w:proofErr w:type="spellEnd"/>
      <w:r w:rsidRPr="00B41DE6">
        <w:rPr>
          <w:rFonts w:ascii="Tahoma" w:hAnsi="Tahoma" w:cs="Tahoma"/>
          <w:sz w:val="18"/>
          <w:szCs w:val="18"/>
          <w:lang w:val="en-GB"/>
        </w:rPr>
        <w:t xml:space="preserve"> District. The area of the abandoned clay pit was 200m</w:t>
      </w:r>
      <w:r w:rsidRPr="00B41DE6">
        <w:rPr>
          <w:rFonts w:ascii="Tahoma" w:hAnsi="Tahoma" w:cs="Tahoma"/>
          <w:sz w:val="18"/>
          <w:szCs w:val="18"/>
          <w:vertAlign w:val="superscript"/>
          <w:lang w:val="en-GB"/>
        </w:rPr>
        <w:t>2</w:t>
      </w:r>
      <w:r w:rsidRPr="00B41DE6">
        <w:rPr>
          <w:rFonts w:ascii="Tahoma" w:hAnsi="Tahoma" w:cs="Tahoma"/>
          <w:sz w:val="18"/>
          <w:szCs w:val="18"/>
          <w:lang w:val="en-GB"/>
        </w:rPr>
        <w:t xml:space="preserve"> with 10-20m water depth. </w:t>
      </w:r>
      <w:r w:rsidRPr="00B41DE6">
        <w:rPr>
          <w:rFonts w:ascii="Tahoma" w:hAnsi="Tahoma" w:cs="Tahoma"/>
          <w:sz w:val="20"/>
          <w:szCs w:val="20"/>
          <w:lang w:val="en-GB"/>
        </w:rPr>
        <w:t>Nine plastic net cages with the capacity of 1m</w:t>
      </w:r>
      <w:r w:rsidRPr="00B41DE6">
        <w:rPr>
          <w:rFonts w:ascii="Tahoma" w:hAnsi="Tahoma" w:cs="Tahoma"/>
          <w:sz w:val="20"/>
          <w:szCs w:val="20"/>
          <w:vertAlign w:val="superscript"/>
          <w:lang w:val="en-GB"/>
        </w:rPr>
        <w:t xml:space="preserve">3 </w:t>
      </w:r>
      <w:r w:rsidRPr="00B41DE6">
        <w:rPr>
          <w:rFonts w:ascii="Tahoma" w:hAnsi="Tahoma" w:cs="Tahoma"/>
          <w:sz w:val="20"/>
          <w:szCs w:val="20"/>
          <w:lang w:val="en-GB"/>
        </w:rPr>
        <w:t xml:space="preserve">(1x1x1m in each cage) were used in this trial.   Two experimental feed (Feed-A and Feed-B) were formulated using locally available raw materials such as rice bran, coconut meal, extracted soybean meal and fishmeal (Malaysian). These feed ingredients were purchased from an urban market in Colombo. Feed-A was prepared with fishmeal as the major source of protein. Feed-B was prepared with fishmeal and soybean meal as protein sources. Feed-A and Feed-B were formulated with the percentage (%) protein as 20% according to the Pearson’s square method and estimated for crude protein % prior to the formulation of feeds. The % protein (N x 6.25) of both fishmeal and soybean meal were determined by semi-micro </w:t>
      </w:r>
      <w:proofErr w:type="spellStart"/>
      <w:r w:rsidRPr="00B41DE6">
        <w:rPr>
          <w:rFonts w:ascii="Tahoma" w:hAnsi="Tahoma" w:cs="Tahoma"/>
          <w:sz w:val="20"/>
          <w:szCs w:val="20"/>
          <w:lang w:val="en-GB"/>
        </w:rPr>
        <w:t>Kjeldahl</w:t>
      </w:r>
      <w:proofErr w:type="spellEnd"/>
      <w:r w:rsidRPr="00B41DE6">
        <w:rPr>
          <w:rFonts w:ascii="Tahoma" w:hAnsi="Tahoma" w:cs="Tahoma"/>
          <w:sz w:val="20"/>
          <w:szCs w:val="20"/>
          <w:lang w:val="en-GB"/>
        </w:rPr>
        <w:t xml:space="preserve"> digestion, distillation and titration described in APHA (1985). Commercially available poultry feed (control) was used as the control feed and treatments were tested in triplicate. Ingredient compositions of these three feeds are shown in Table 2. The ingredients for two feed types were measured according to the ingredient composition of the respective formulae and mixed together using a laboratory electrical mixer (Sherry).  </w:t>
      </w:r>
      <w:r w:rsidRPr="00B41DE6">
        <w:rPr>
          <w:rFonts w:ascii="Tahoma" w:hAnsi="Tahoma" w:cs="Tahoma"/>
          <w:sz w:val="20"/>
          <w:szCs w:val="20"/>
        </w:rPr>
        <w:t>The required amount of feed was</w:t>
      </w:r>
      <w:r w:rsidRPr="00B41DE6">
        <w:rPr>
          <w:rFonts w:ascii="Tahoma" w:hAnsi="Tahoma" w:cs="Tahoma"/>
          <w:color w:val="FF0000"/>
          <w:sz w:val="20"/>
          <w:szCs w:val="20"/>
        </w:rPr>
        <w:t xml:space="preserve"> </w:t>
      </w:r>
      <w:r w:rsidRPr="00B41DE6">
        <w:rPr>
          <w:rFonts w:ascii="Tahoma" w:hAnsi="Tahoma" w:cs="Tahoma"/>
          <w:sz w:val="20"/>
          <w:szCs w:val="20"/>
        </w:rPr>
        <w:t xml:space="preserve">adjusted </w:t>
      </w:r>
      <w:r w:rsidRPr="00B41DE6">
        <w:rPr>
          <w:rFonts w:ascii="Tahoma" w:hAnsi="Tahoma" w:cs="Tahoma"/>
          <w:sz w:val="20"/>
          <w:szCs w:val="20"/>
          <w:lang w:val="en-GB"/>
        </w:rPr>
        <w:t xml:space="preserve">as 5% of the body weight throughout the culture period </w:t>
      </w:r>
      <w:r w:rsidRPr="00B41DE6">
        <w:rPr>
          <w:rFonts w:ascii="Tahoma" w:hAnsi="Tahoma" w:cs="Tahoma"/>
          <w:sz w:val="20"/>
          <w:szCs w:val="20"/>
        </w:rPr>
        <w:t xml:space="preserve">according to the total biomass in respective cages. The total biomass of fish in respective cages was determined through the mean weight of fish that was obtained through the sampling in each cage and assuming no mortality had occurred in cages. Sampling was carried out monthly from the beginning until the trial was ended. Fish in the sample were observed externally for the fish disease particularly external worms. The water temperature and the pH of the tanks were measured using glass mercury thermometer and the pH meter (Model: GENWAY-3051) in each sampling day around 0900 -1000 hrs.   </w:t>
      </w:r>
      <w:r w:rsidRPr="00B41DE6">
        <w:rPr>
          <w:rFonts w:ascii="Tahoma" w:hAnsi="Tahoma" w:cs="Tahoma"/>
          <w:sz w:val="20"/>
          <w:szCs w:val="20"/>
          <w:lang w:val="en-GB"/>
        </w:rPr>
        <w:t xml:space="preserve">The feed was divided into two portions and kept in polythene bags to hand it over to the farmer. </w:t>
      </w:r>
    </w:p>
    <w:p w:rsidR="004A0D7D" w:rsidRPr="00B41DE6" w:rsidRDefault="004A0D7D" w:rsidP="004A0D7D">
      <w:pPr>
        <w:spacing w:after="200" w:line="276" w:lineRule="auto"/>
        <w:rPr>
          <w:rFonts w:ascii="Tahoma" w:hAnsi="Tahoma" w:cs="Tahoma"/>
          <w:sz w:val="20"/>
          <w:szCs w:val="20"/>
          <w:lang w:val="en-GB"/>
        </w:rPr>
      </w:pPr>
      <w:r w:rsidRPr="00B41DE6">
        <w:rPr>
          <w:rFonts w:ascii="Tahoma" w:hAnsi="Tahoma" w:cs="Tahoma"/>
          <w:sz w:val="20"/>
          <w:szCs w:val="20"/>
          <w:lang w:val="en-GB"/>
        </w:rPr>
        <w:br w:type="page"/>
      </w:r>
    </w:p>
    <w:p w:rsidR="004A0D7D" w:rsidRPr="00B41DE6" w:rsidRDefault="004A0D7D" w:rsidP="004A0D7D">
      <w:pPr>
        <w:spacing w:line="360" w:lineRule="auto"/>
        <w:rPr>
          <w:rFonts w:ascii="Tahoma" w:hAnsi="Tahoma" w:cs="Tahoma"/>
          <w:b/>
          <w:sz w:val="12"/>
          <w:szCs w:val="12"/>
          <w:lang w:val="en-GB"/>
        </w:rPr>
      </w:pPr>
    </w:p>
    <w:p w:rsidR="004A0D7D" w:rsidRPr="005B76D2" w:rsidRDefault="004A0D7D" w:rsidP="005B76D2">
      <w:pPr>
        <w:rPr>
          <w:rFonts w:ascii="Tahoma" w:hAnsi="Tahoma" w:cs="Tahoma"/>
          <w:b/>
          <w:sz w:val="18"/>
          <w:szCs w:val="18"/>
          <w:lang w:val="en-GB"/>
        </w:rPr>
      </w:pPr>
      <w:proofErr w:type="gramStart"/>
      <w:r w:rsidRPr="005B76D2">
        <w:rPr>
          <w:rFonts w:ascii="Tahoma" w:hAnsi="Tahoma" w:cs="Tahoma"/>
          <w:b/>
          <w:sz w:val="18"/>
          <w:szCs w:val="18"/>
          <w:lang w:val="en-GB"/>
        </w:rPr>
        <w:t>Table 1.</w:t>
      </w:r>
      <w:proofErr w:type="gramEnd"/>
      <w:r w:rsidRPr="005B76D2">
        <w:rPr>
          <w:rFonts w:ascii="Tahoma" w:hAnsi="Tahoma" w:cs="Tahoma"/>
          <w:b/>
          <w:sz w:val="18"/>
          <w:szCs w:val="18"/>
          <w:lang w:val="en-GB"/>
        </w:rPr>
        <w:t xml:space="preserve"> Ingredient composition and cost of the feeds </w:t>
      </w:r>
    </w:p>
    <w:p w:rsidR="004A0D7D" w:rsidRPr="005B76D2" w:rsidRDefault="004A0D7D" w:rsidP="005B76D2">
      <w:pPr>
        <w:rPr>
          <w:rFonts w:ascii="Tahoma" w:hAnsi="Tahoma" w:cs="Tahoma"/>
          <w:b/>
          <w:sz w:val="18"/>
          <w:szCs w:val="18"/>
          <w:lang w:val="en-GB"/>
        </w:rPr>
      </w:pPr>
    </w:p>
    <w:tbl>
      <w:tblPr>
        <w:tblW w:w="7380" w:type="dxa"/>
        <w:tblInd w:w="828" w:type="dxa"/>
        <w:tblLook w:val="04A0" w:firstRow="1" w:lastRow="0" w:firstColumn="1" w:lastColumn="0" w:noHBand="0" w:noVBand="1"/>
      </w:tblPr>
      <w:tblGrid>
        <w:gridCol w:w="2250"/>
        <w:gridCol w:w="2340"/>
        <w:gridCol w:w="2790"/>
      </w:tblGrid>
      <w:tr w:rsidR="004A0D7D" w:rsidRPr="005B76D2" w:rsidTr="005B76D2">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b/>
                <w:bCs/>
                <w:color w:val="000000"/>
                <w:sz w:val="18"/>
                <w:szCs w:val="18"/>
                <w:lang w:val="en-GB"/>
              </w:rPr>
            </w:pPr>
            <w:r w:rsidRPr="005B76D2">
              <w:rPr>
                <w:rFonts w:ascii="Tahoma" w:hAnsi="Tahoma" w:cs="Tahoma"/>
                <w:b/>
                <w:bCs/>
                <w:color w:val="000000"/>
                <w:sz w:val="18"/>
                <w:szCs w:val="18"/>
                <w:lang w:val="en-GB"/>
              </w:rPr>
              <w:t>Feed-A</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b/>
                <w:bCs/>
                <w:color w:val="000000"/>
                <w:sz w:val="18"/>
                <w:szCs w:val="18"/>
                <w:lang w:val="en-GB"/>
              </w:rPr>
            </w:pPr>
            <w:r w:rsidRPr="005B76D2">
              <w:rPr>
                <w:rFonts w:ascii="Tahoma" w:hAnsi="Tahoma" w:cs="Tahoma"/>
                <w:b/>
                <w:bCs/>
                <w:color w:val="000000"/>
                <w:sz w:val="18"/>
                <w:szCs w:val="18"/>
                <w:lang w:val="en-GB"/>
              </w:rPr>
              <w:t>Feed-B</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b/>
                <w:bCs/>
                <w:color w:val="000000"/>
                <w:sz w:val="18"/>
                <w:szCs w:val="18"/>
                <w:lang w:val="en-GB"/>
              </w:rPr>
            </w:pPr>
            <w:r w:rsidRPr="005B76D2">
              <w:rPr>
                <w:rFonts w:ascii="Tahoma" w:hAnsi="Tahoma" w:cs="Tahoma"/>
                <w:b/>
                <w:bCs/>
                <w:color w:val="000000"/>
                <w:sz w:val="18"/>
                <w:szCs w:val="18"/>
                <w:lang w:val="en-GB"/>
              </w:rPr>
              <w:t>Feed-C (Poultry feed)</w:t>
            </w:r>
          </w:p>
        </w:tc>
      </w:tr>
      <w:tr w:rsidR="004A0D7D" w:rsidRPr="005B76D2" w:rsidTr="005B76D2">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sz w:val="18"/>
                <w:szCs w:val="18"/>
                <w:lang w:val="en-GB"/>
              </w:rPr>
              <w:t>Coconut meal</w:t>
            </w:r>
          </w:p>
        </w:tc>
        <w:tc>
          <w:tcPr>
            <w:tcW w:w="234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sz w:val="18"/>
                <w:szCs w:val="18"/>
                <w:lang w:val="en-GB"/>
              </w:rPr>
              <w:t>Coconut meal</w:t>
            </w:r>
          </w:p>
        </w:tc>
        <w:tc>
          <w:tcPr>
            <w:tcW w:w="279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sz w:val="18"/>
                <w:szCs w:val="18"/>
                <w:lang w:val="en-GB"/>
              </w:rPr>
              <w:t>Coconut meal</w:t>
            </w:r>
          </w:p>
        </w:tc>
      </w:tr>
      <w:tr w:rsidR="004A0D7D" w:rsidRPr="005B76D2" w:rsidTr="005B76D2">
        <w:trPr>
          <w:trHeight w:val="413"/>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color w:val="000000"/>
                <w:sz w:val="18"/>
                <w:szCs w:val="18"/>
                <w:lang w:val="en-GB"/>
              </w:rPr>
              <w:t>Rice bran</w:t>
            </w:r>
          </w:p>
        </w:tc>
        <w:tc>
          <w:tcPr>
            <w:tcW w:w="234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color w:val="000000"/>
                <w:sz w:val="18"/>
                <w:szCs w:val="18"/>
                <w:lang w:val="en-GB"/>
              </w:rPr>
              <w:t>Rice bran</w:t>
            </w:r>
          </w:p>
        </w:tc>
        <w:tc>
          <w:tcPr>
            <w:tcW w:w="279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color w:val="000000"/>
                <w:sz w:val="18"/>
                <w:szCs w:val="18"/>
                <w:lang w:val="en-GB"/>
              </w:rPr>
              <w:t>Rice bran</w:t>
            </w:r>
          </w:p>
        </w:tc>
      </w:tr>
      <w:tr w:rsidR="004A0D7D" w:rsidRPr="005B76D2" w:rsidTr="005B76D2">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color w:val="000000"/>
                <w:sz w:val="18"/>
                <w:szCs w:val="18"/>
                <w:lang w:val="en-GB"/>
              </w:rPr>
              <w:t>Fish meal (Malaysian)</w:t>
            </w:r>
          </w:p>
        </w:tc>
        <w:tc>
          <w:tcPr>
            <w:tcW w:w="234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color w:val="000000"/>
                <w:sz w:val="18"/>
                <w:szCs w:val="18"/>
                <w:lang w:val="en-GB"/>
              </w:rPr>
              <w:t>Fish meal (Malaysian)</w:t>
            </w:r>
          </w:p>
        </w:tc>
        <w:tc>
          <w:tcPr>
            <w:tcW w:w="279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color w:val="000000"/>
                <w:sz w:val="18"/>
                <w:szCs w:val="18"/>
                <w:lang w:val="en-GB"/>
              </w:rPr>
              <w:t>Fish meal  (Brasil-999)</w:t>
            </w:r>
          </w:p>
        </w:tc>
      </w:tr>
      <w:tr w:rsidR="004A0D7D" w:rsidRPr="005B76D2" w:rsidTr="005B76D2">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p>
        </w:tc>
        <w:tc>
          <w:tcPr>
            <w:tcW w:w="234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sz w:val="18"/>
                <w:szCs w:val="18"/>
                <w:lang w:val="en-GB"/>
              </w:rPr>
              <w:t>soybean meal</w:t>
            </w:r>
          </w:p>
        </w:tc>
        <w:tc>
          <w:tcPr>
            <w:tcW w:w="279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sz w:val="18"/>
                <w:szCs w:val="18"/>
                <w:lang w:val="en-GB"/>
              </w:rPr>
            </w:pPr>
            <w:r w:rsidRPr="005B76D2">
              <w:rPr>
                <w:rFonts w:ascii="Tahoma" w:hAnsi="Tahoma" w:cs="Tahoma"/>
                <w:sz w:val="18"/>
                <w:szCs w:val="18"/>
                <w:lang w:val="en-GB"/>
              </w:rPr>
              <w:t>soybean meal</w:t>
            </w:r>
          </w:p>
        </w:tc>
      </w:tr>
      <w:tr w:rsidR="004A0D7D" w:rsidRPr="005B76D2" w:rsidTr="005B76D2">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color w:val="000000"/>
                <w:sz w:val="18"/>
                <w:szCs w:val="18"/>
                <w:lang w:val="en-GB"/>
              </w:rPr>
              <w:t>Vitamin premix</w:t>
            </w:r>
          </w:p>
        </w:tc>
        <w:tc>
          <w:tcPr>
            <w:tcW w:w="234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color w:val="000000"/>
                <w:sz w:val="18"/>
                <w:szCs w:val="18"/>
                <w:lang w:val="en-GB"/>
              </w:rPr>
              <w:t>Vitamin premix</w:t>
            </w:r>
          </w:p>
        </w:tc>
        <w:tc>
          <w:tcPr>
            <w:tcW w:w="279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color w:val="000000"/>
                <w:sz w:val="18"/>
                <w:szCs w:val="18"/>
                <w:lang w:val="en-GB"/>
              </w:rPr>
              <w:t>Vitamin .premix</w:t>
            </w:r>
          </w:p>
        </w:tc>
      </w:tr>
      <w:tr w:rsidR="004A0D7D" w:rsidRPr="005B76D2" w:rsidTr="005B76D2">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color w:val="000000"/>
                <w:sz w:val="18"/>
                <w:szCs w:val="18"/>
                <w:lang w:val="en-GB"/>
              </w:rPr>
              <w:t>Wheat flour as Binder</w:t>
            </w:r>
          </w:p>
        </w:tc>
        <w:tc>
          <w:tcPr>
            <w:tcW w:w="234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color w:val="000000"/>
                <w:sz w:val="18"/>
                <w:szCs w:val="18"/>
                <w:lang w:val="en-GB"/>
              </w:rPr>
              <w:t>Wheat flour as Binder</w:t>
            </w:r>
          </w:p>
        </w:tc>
        <w:tc>
          <w:tcPr>
            <w:tcW w:w="279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color w:val="000000"/>
                <w:sz w:val="18"/>
                <w:szCs w:val="18"/>
                <w:lang w:val="en-GB"/>
              </w:rPr>
              <w:t>Raw rice</w:t>
            </w:r>
          </w:p>
        </w:tc>
      </w:tr>
      <w:tr w:rsidR="004A0D7D" w:rsidRPr="005B76D2" w:rsidTr="005B76D2">
        <w:trPr>
          <w:trHeight w:val="390"/>
        </w:trPr>
        <w:tc>
          <w:tcPr>
            <w:tcW w:w="2250" w:type="dxa"/>
            <w:tcBorders>
              <w:top w:val="nil"/>
              <w:left w:val="single" w:sz="4" w:space="0" w:color="auto"/>
              <w:bottom w:val="nil"/>
              <w:right w:val="nil"/>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p>
        </w:tc>
        <w:tc>
          <w:tcPr>
            <w:tcW w:w="2340" w:type="dxa"/>
            <w:tcBorders>
              <w:top w:val="nil"/>
              <w:left w:val="nil"/>
              <w:bottom w:val="nil"/>
              <w:right w:val="nil"/>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color w:val="000000"/>
                <w:sz w:val="18"/>
                <w:szCs w:val="18"/>
                <w:lang w:val="en-GB"/>
              </w:rPr>
              <w:t>Maize</w:t>
            </w:r>
          </w:p>
        </w:tc>
      </w:tr>
      <w:tr w:rsidR="004A0D7D" w:rsidRPr="005B76D2" w:rsidTr="005B76D2">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p>
        </w:tc>
        <w:tc>
          <w:tcPr>
            <w:tcW w:w="279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color w:val="000000"/>
                <w:sz w:val="18"/>
                <w:szCs w:val="18"/>
                <w:lang w:val="en-GB"/>
              </w:rPr>
            </w:pPr>
            <w:r w:rsidRPr="005B76D2">
              <w:rPr>
                <w:rFonts w:ascii="Tahoma" w:hAnsi="Tahoma" w:cs="Tahoma"/>
                <w:color w:val="000000"/>
                <w:sz w:val="18"/>
                <w:szCs w:val="18"/>
                <w:lang w:val="en-GB"/>
              </w:rPr>
              <w:t>Shells</w:t>
            </w:r>
          </w:p>
        </w:tc>
      </w:tr>
      <w:tr w:rsidR="004A0D7D" w:rsidRPr="005B76D2" w:rsidTr="005B76D2">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b/>
                <w:sz w:val="18"/>
                <w:szCs w:val="18"/>
                <w:lang w:val="en-GB"/>
              </w:rPr>
            </w:pPr>
            <w:r w:rsidRPr="005B76D2">
              <w:rPr>
                <w:rFonts w:ascii="Tahoma" w:hAnsi="Tahoma" w:cs="Tahoma"/>
                <w:color w:val="000000"/>
                <w:sz w:val="18"/>
                <w:szCs w:val="18"/>
                <w:lang w:val="en-GB"/>
              </w:rPr>
              <w:t>20% protein</w:t>
            </w:r>
          </w:p>
        </w:tc>
        <w:tc>
          <w:tcPr>
            <w:tcW w:w="234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b/>
                <w:sz w:val="18"/>
                <w:szCs w:val="18"/>
                <w:lang w:val="en-GB"/>
              </w:rPr>
            </w:pPr>
            <w:r w:rsidRPr="005B76D2">
              <w:rPr>
                <w:rFonts w:ascii="Tahoma" w:hAnsi="Tahoma" w:cs="Tahoma"/>
                <w:color w:val="000000"/>
                <w:sz w:val="18"/>
                <w:szCs w:val="18"/>
                <w:lang w:val="en-GB"/>
              </w:rPr>
              <w:t>20% protein</w:t>
            </w:r>
          </w:p>
        </w:tc>
        <w:tc>
          <w:tcPr>
            <w:tcW w:w="2790" w:type="dxa"/>
            <w:tcBorders>
              <w:top w:val="nil"/>
              <w:left w:val="nil"/>
              <w:bottom w:val="single" w:sz="4" w:space="0" w:color="auto"/>
              <w:right w:val="single" w:sz="4" w:space="0" w:color="auto"/>
            </w:tcBorders>
            <w:shd w:val="clear" w:color="auto" w:fill="auto"/>
            <w:noWrap/>
            <w:vAlign w:val="center"/>
            <w:hideMark/>
          </w:tcPr>
          <w:p w:rsidR="004A0D7D" w:rsidRPr="005B76D2" w:rsidRDefault="004A0D7D" w:rsidP="005B76D2">
            <w:pPr>
              <w:jc w:val="center"/>
              <w:rPr>
                <w:rFonts w:ascii="Tahoma" w:hAnsi="Tahoma" w:cs="Tahoma"/>
                <w:b/>
                <w:sz w:val="18"/>
                <w:szCs w:val="18"/>
                <w:lang w:val="en-GB"/>
              </w:rPr>
            </w:pPr>
            <w:r w:rsidRPr="005B76D2">
              <w:rPr>
                <w:rFonts w:ascii="Tahoma" w:hAnsi="Tahoma" w:cs="Tahoma"/>
                <w:color w:val="000000"/>
                <w:sz w:val="18"/>
                <w:szCs w:val="18"/>
                <w:lang w:val="en-GB"/>
              </w:rPr>
              <w:t>18-20% protein</w:t>
            </w:r>
          </w:p>
        </w:tc>
      </w:tr>
      <w:tr w:rsidR="004A0D7D" w:rsidRPr="005B76D2" w:rsidTr="005B76D2">
        <w:trPr>
          <w:trHeight w:val="395"/>
        </w:trPr>
        <w:tc>
          <w:tcPr>
            <w:tcW w:w="2250" w:type="dxa"/>
            <w:tcBorders>
              <w:top w:val="nil"/>
              <w:left w:val="single" w:sz="4" w:space="0" w:color="auto"/>
              <w:bottom w:val="nil"/>
              <w:right w:val="single" w:sz="4" w:space="0" w:color="auto"/>
            </w:tcBorders>
            <w:shd w:val="clear" w:color="auto" w:fill="auto"/>
            <w:noWrap/>
            <w:vAlign w:val="center"/>
            <w:hideMark/>
          </w:tcPr>
          <w:p w:rsidR="004A0D7D" w:rsidRPr="005B76D2" w:rsidRDefault="004A0D7D" w:rsidP="005B76D2">
            <w:pPr>
              <w:jc w:val="center"/>
              <w:rPr>
                <w:rFonts w:ascii="Tahoma" w:hAnsi="Tahoma" w:cs="Tahoma"/>
                <w:b/>
                <w:sz w:val="18"/>
                <w:szCs w:val="18"/>
                <w:lang w:val="en-GB"/>
              </w:rPr>
            </w:pPr>
            <w:r w:rsidRPr="005B76D2">
              <w:rPr>
                <w:rFonts w:ascii="Tahoma" w:hAnsi="Tahoma" w:cs="Tahoma"/>
                <w:b/>
                <w:sz w:val="18"/>
                <w:szCs w:val="18"/>
                <w:lang w:val="en-GB"/>
              </w:rPr>
              <w:t>US$ 0.59/kg</w:t>
            </w:r>
          </w:p>
        </w:tc>
        <w:tc>
          <w:tcPr>
            <w:tcW w:w="2340" w:type="dxa"/>
            <w:tcBorders>
              <w:top w:val="nil"/>
              <w:left w:val="nil"/>
              <w:bottom w:val="nil"/>
              <w:right w:val="single" w:sz="4" w:space="0" w:color="auto"/>
            </w:tcBorders>
            <w:shd w:val="clear" w:color="auto" w:fill="auto"/>
            <w:noWrap/>
            <w:vAlign w:val="center"/>
            <w:hideMark/>
          </w:tcPr>
          <w:p w:rsidR="004A0D7D" w:rsidRPr="005B76D2" w:rsidRDefault="004A0D7D" w:rsidP="005B76D2">
            <w:pPr>
              <w:jc w:val="center"/>
              <w:rPr>
                <w:rFonts w:ascii="Tahoma" w:hAnsi="Tahoma" w:cs="Tahoma"/>
                <w:b/>
                <w:sz w:val="18"/>
                <w:szCs w:val="18"/>
                <w:lang w:val="en-GB"/>
              </w:rPr>
            </w:pPr>
            <w:r w:rsidRPr="005B76D2">
              <w:rPr>
                <w:rFonts w:ascii="Tahoma" w:hAnsi="Tahoma" w:cs="Tahoma"/>
                <w:b/>
                <w:sz w:val="18"/>
                <w:szCs w:val="18"/>
                <w:lang w:val="en-GB"/>
              </w:rPr>
              <w:t>US$0.47/kg</w:t>
            </w:r>
          </w:p>
        </w:tc>
        <w:tc>
          <w:tcPr>
            <w:tcW w:w="2790" w:type="dxa"/>
            <w:tcBorders>
              <w:top w:val="nil"/>
              <w:left w:val="nil"/>
              <w:bottom w:val="nil"/>
              <w:right w:val="single" w:sz="4" w:space="0" w:color="auto"/>
            </w:tcBorders>
            <w:shd w:val="clear" w:color="auto" w:fill="auto"/>
            <w:noWrap/>
            <w:vAlign w:val="center"/>
            <w:hideMark/>
          </w:tcPr>
          <w:p w:rsidR="004A0D7D" w:rsidRPr="005B76D2" w:rsidRDefault="004A0D7D" w:rsidP="005B76D2">
            <w:pPr>
              <w:jc w:val="center"/>
              <w:rPr>
                <w:rFonts w:ascii="Tahoma" w:hAnsi="Tahoma" w:cs="Tahoma"/>
                <w:b/>
                <w:sz w:val="18"/>
                <w:szCs w:val="18"/>
                <w:lang w:val="en-GB"/>
              </w:rPr>
            </w:pPr>
            <w:r w:rsidRPr="005B76D2">
              <w:rPr>
                <w:rFonts w:ascii="Tahoma" w:hAnsi="Tahoma" w:cs="Tahoma"/>
                <w:b/>
                <w:sz w:val="18"/>
                <w:szCs w:val="18"/>
                <w:lang w:val="en-GB"/>
              </w:rPr>
              <w:t>US$0.61/kg</w:t>
            </w:r>
          </w:p>
        </w:tc>
      </w:tr>
      <w:tr w:rsidR="004A0D7D" w:rsidRPr="00B41DE6" w:rsidTr="005B76D2">
        <w:trPr>
          <w:trHeight w:val="8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4A0D7D" w:rsidRPr="00B41DE6" w:rsidRDefault="004A0D7D" w:rsidP="005B76D2">
            <w:pPr>
              <w:spacing w:line="360" w:lineRule="auto"/>
              <w:jc w:val="center"/>
              <w:rPr>
                <w:rFonts w:ascii="Tahoma" w:hAnsi="Tahoma" w:cs="Tahoma"/>
                <w:b/>
                <w:sz w:val="20"/>
                <w:szCs w:val="20"/>
                <w:lang w:val="en-GB"/>
              </w:rPr>
            </w:pPr>
          </w:p>
        </w:tc>
        <w:tc>
          <w:tcPr>
            <w:tcW w:w="2340" w:type="dxa"/>
            <w:tcBorders>
              <w:top w:val="nil"/>
              <w:left w:val="nil"/>
              <w:bottom w:val="single" w:sz="4" w:space="0" w:color="auto"/>
              <w:right w:val="single" w:sz="4" w:space="0" w:color="auto"/>
            </w:tcBorders>
            <w:shd w:val="clear" w:color="auto" w:fill="auto"/>
            <w:noWrap/>
            <w:vAlign w:val="bottom"/>
            <w:hideMark/>
          </w:tcPr>
          <w:p w:rsidR="004A0D7D" w:rsidRPr="00B41DE6" w:rsidRDefault="004A0D7D" w:rsidP="005B76D2">
            <w:pPr>
              <w:spacing w:line="360" w:lineRule="auto"/>
              <w:rPr>
                <w:rFonts w:ascii="Tahoma" w:hAnsi="Tahoma" w:cs="Tahoma"/>
                <w:b/>
                <w:sz w:val="20"/>
                <w:szCs w:val="20"/>
                <w:lang w:val="en-GB"/>
              </w:rPr>
            </w:pPr>
          </w:p>
        </w:tc>
        <w:tc>
          <w:tcPr>
            <w:tcW w:w="2790" w:type="dxa"/>
            <w:tcBorders>
              <w:top w:val="nil"/>
              <w:left w:val="nil"/>
              <w:bottom w:val="single" w:sz="4" w:space="0" w:color="auto"/>
              <w:right w:val="single" w:sz="4" w:space="0" w:color="auto"/>
            </w:tcBorders>
            <w:shd w:val="clear" w:color="auto" w:fill="auto"/>
            <w:noWrap/>
            <w:vAlign w:val="bottom"/>
            <w:hideMark/>
          </w:tcPr>
          <w:p w:rsidR="004A0D7D" w:rsidRPr="00B41DE6" w:rsidRDefault="004A0D7D" w:rsidP="005B76D2">
            <w:pPr>
              <w:spacing w:line="360" w:lineRule="auto"/>
              <w:rPr>
                <w:rFonts w:ascii="Tahoma" w:hAnsi="Tahoma" w:cs="Tahoma"/>
                <w:b/>
                <w:sz w:val="20"/>
                <w:szCs w:val="20"/>
                <w:lang w:val="en-GB"/>
              </w:rPr>
            </w:pPr>
          </w:p>
        </w:tc>
      </w:tr>
    </w:tbl>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after="240"/>
        <w:ind w:firstLine="720"/>
        <w:jc w:val="both"/>
        <w:rPr>
          <w:rFonts w:ascii="Tahoma" w:hAnsi="Tahoma" w:cs="Tahoma"/>
          <w:sz w:val="20"/>
          <w:szCs w:val="20"/>
          <w:lang w:val="en-GB"/>
        </w:rPr>
      </w:pPr>
      <w:r w:rsidRPr="00B41DE6">
        <w:rPr>
          <w:rFonts w:ascii="Tahoma" w:hAnsi="Tahoma" w:cs="Tahoma"/>
          <w:sz w:val="20"/>
          <w:szCs w:val="20"/>
          <w:lang w:val="en-GB"/>
        </w:rPr>
        <w:t xml:space="preserve">Advanced fingerlings of GIFT Tilapia (Mean length=9.7±2.08 cm and Mean weight= 18.7±12.0 g) were obtained from Aquaculture Development Centre in </w:t>
      </w:r>
      <w:proofErr w:type="spellStart"/>
      <w:r w:rsidRPr="00B41DE6">
        <w:rPr>
          <w:rFonts w:ascii="Tahoma" w:hAnsi="Tahoma" w:cs="Tahoma"/>
          <w:sz w:val="20"/>
          <w:szCs w:val="20"/>
          <w:lang w:val="en-GB"/>
        </w:rPr>
        <w:t>Dambulla</w:t>
      </w:r>
      <w:proofErr w:type="spellEnd"/>
      <w:r w:rsidRPr="00B41DE6">
        <w:rPr>
          <w:rFonts w:ascii="Tahoma" w:hAnsi="Tahoma" w:cs="Tahoma"/>
          <w:sz w:val="20"/>
          <w:szCs w:val="20"/>
          <w:lang w:val="en-GB"/>
        </w:rPr>
        <w:t xml:space="preserve"> and stocked in these cages according to the stocking density of 100 fingerlings m</w:t>
      </w:r>
      <w:r w:rsidRPr="00B41DE6">
        <w:rPr>
          <w:rFonts w:ascii="Tahoma" w:hAnsi="Tahoma" w:cs="Tahoma"/>
          <w:sz w:val="20"/>
          <w:szCs w:val="20"/>
          <w:vertAlign w:val="superscript"/>
          <w:lang w:val="en-GB"/>
        </w:rPr>
        <w:t>-3</w:t>
      </w:r>
      <w:r w:rsidRPr="00B41DE6">
        <w:rPr>
          <w:rFonts w:ascii="Tahoma" w:hAnsi="Tahoma" w:cs="Tahoma"/>
          <w:sz w:val="20"/>
          <w:szCs w:val="20"/>
          <w:lang w:val="en-GB"/>
        </w:rPr>
        <w:t xml:space="preserve">. </w:t>
      </w:r>
    </w:p>
    <w:p w:rsidR="004A0D7D" w:rsidRPr="00B41DE6" w:rsidRDefault="004A0D7D" w:rsidP="005B76D2">
      <w:pPr>
        <w:ind w:firstLine="720"/>
        <w:jc w:val="both"/>
        <w:rPr>
          <w:rFonts w:ascii="Tahoma" w:hAnsi="Tahoma" w:cs="Tahoma"/>
          <w:sz w:val="20"/>
          <w:szCs w:val="20"/>
          <w:lang w:val="en-GB"/>
        </w:rPr>
      </w:pPr>
      <w:r w:rsidRPr="00B41DE6">
        <w:rPr>
          <w:rFonts w:ascii="Tahoma" w:hAnsi="Tahoma" w:cs="Tahoma"/>
          <w:sz w:val="20"/>
          <w:szCs w:val="20"/>
          <w:lang w:val="en-GB"/>
        </w:rPr>
        <w:t xml:space="preserve">Two farmers involved in the preparation of feed dough in situ adding warm water to the premix ingredients and homogenized until a dough-like paste was formed and feeding fish twice per day once in the morning (0830 </w:t>
      </w:r>
      <w:proofErr w:type="spellStart"/>
      <w:r w:rsidRPr="00B41DE6">
        <w:rPr>
          <w:rFonts w:ascii="Tahoma" w:hAnsi="Tahoma" w:cs="Tahoma"/>
          <w:sz w:val="20"/>
          <w:szCs w:val="20"/>
          <w:lang w:val="en-GB"/>
        </w:rPr>
        <w:t>hrs</w:t>
      </w:r>
      <w:proofErr w:type="spellEnd"/>
      <w:r w:rsidRPr="00B41DE6">
        <w:rPr>
          <w:rFonts w:ascii="Tahoma" w:hAnsi="Tahoma" w:cs="Tahoma"/>
          <w:sz w:val="20"/>
          <w:szCs w:val="20"/>
          <w:lang w:val="en-GB"/>
        </w:rPr>
        <w:t xml:space="preserve">) and once in the evening (1530 </w:t>
      </w:r>
      <w:proofErr w:type="spellStart"/>
      <w:r w:rsidRPr="00B41DE6">
        <w:rPr>
          <w:rFonts w:ascii="Tahoma" w:hAnsi="Tahoma" w:cs="Tahoma"/>
          <w:sz w:val="20"/>
          <w:szCs w:val="20"/>
          <w:lang w:val="en-GB"/>
        </w:rPr>
        <w:t>hrs</w:t>
      </w:r>
      <w:proofErr w:type="spellEnd"/>
      <w:r w:rsidRPr="00B41DE6">
        <w:rPr>
          <w:rFonts w:ascii="Tahoma" w:hAnsi="Tahoma" w:cs="Tahoma"/>
          <w:sz w:val="20"/>
          <w:szCs w:val="20"/>
          <w:lang w:val="en-GB"/>
        </w:rPr>
        <w:t xml:space="preserve">). The feed dough was provided to the middle of the top cover of the cage which was 15 cm submerged in the water. This trial was lasted 125 days. </w:t>
      </w:r>
    </w:p>
    <w:p w:rsidR="004A0D7D" w:rsidRPr="00B41DE6" w:rsidRDefault="004A0D7D" w:rsidP="005B76D2">
      <w:pPr>
        <w:ind w:firstLine="720"/>
        <w:rPr>
          <w:rFonts w:ascii="Tahoma" w:hAnsi="Tahoma" w:cs="Tahoma"/>
          <w:sz w:val="20"/>
          <w:szCs w:val="20"/>
          <w:lang w:val="en-GB"/>
        </w:rPr>
      </w:pPr>
      <w:r w:rsidRPr="00B41DE6">
        <w:rPr>
          <w:rFonts w:ascii="Tahoma" w:hAnsi="Tahoma" w:cs="Tahoma"/>
          <w:sz w:val="20"/>
          <w:szCs w:val="20"/>
          <w:lang w:val="en-GB"/>
        </w:rPr>
        <w:t>Specific growth rate (SGR), Average Daily Growth (ADG), Condition factor (CF) Weight gain (WG), % survival and Food Conversion Ratio (FCR) of the fish for each cage with different feed types were calculated using the following equations.</w:t>
      </w:r>
    </w:p>
    <w:tbl>
      <w:tblPr>
        <w:tblpPr w:leftFromText="180" w:rightFromText="180" w:vertAnchor="text" w:horzAnchor="margin" w:tblpXSpec="center" w:tblpY="185"/>
        <w:tblW w:w="6138" w:type="dxa"/>
        <w:tblLook w:val="01E0" w:firstRow="1" w:lastRow="1" w:firstColumn="1" w:lastColumn="1" w:noHBand="0" w:noVBand="0"/>
      </w:tblPr>
      <w:tblGrid>
        <w:gridCol w:w="1908"/>
        <w:gridCol w:w="4230"/>
      </w:tblGrid>
      <w:tr w:rsidR="004A0D7D" w:rsidRPr="00B41DE6" w:rsidTr="005B76D2">
        <w:trPr>
          <w:cantSplit/>
        </w:trPr>
        <w:tc>
          <w:tcPr>
            <w:tcW w:w="1908" w:type="dxa"/>
            <w:vMerge w:val="restart"/>
          </w:tcPr>
          <w:p w:rsidR="004A0D7D" w:rsidRPr="00B41DE6" w:rsidRDefault="004A0D7D" w:rsidP="005B76D2">
            <w:pPr>
              <w:jc w:val="both"/>
              <w:rPr>
                <w:rFonts w:ascii="Tahoma" w:hAnsi="Tahoma" w:cs="Tahoma"/>
                <w:sz w:val="20"/>
                <w:szCs w:val="20"/>
                <w:lang w:val="en-GB"/>
              </w:rPr>
            </w:pPr>
            <w:r w:rsidRPr="00B41DE6">
              <w:rPr>
                <w:rFonts w:ascii="Tahoma" w:hAnsi="Tahoma" w:cs="Tahoma"/>
                <w:bCs/>
                <w:sz w:val="20"/>
                <w:szCs w:val="20"/>
                <w:lang w:val="en-GB"/>
              </w:rPr>
              <w:t xml:space="preserve">WG       </w:t>
            </w:r>
            <w:r w:rsidRPr="00B41DE6">
              <w:rPr>
                <w:rFonts w:ascii="Tahoma" w:hAnsi="Tahoma" w:cs="Tahoma"/>
                <w:b/>
                <w:bCs/>
                <w:sz w:val="20"/>
                <w:szCs w:val="20"/>
                <w:lang w:val="en-GB"/>
              </w:rPr>
              <w:t>=</w:t>
            </w:r>
          </w:p>
        </w:tc>
        <w:tc>
          <w:tcPr>
            <w:tcW w:w="4230" w:type="dxa"/>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Mean weight ×</w:t>
            </w:r>
            <w:proofErr w:type="spellStart"/>
            <w:r w:rsidRPr="00B41DE6">
              <w:rPr>
                <w:rFonts w:ascii="Tahoma" w:hAnsi="Tahoma" w:cs="Tahoma"/>
                <w:sz w:val="20"/>
                <w:szCs w:val="20"/>
                <w:lang w:val="en-GB"/>
              </w:rPr>
              <w:t>No.of</w:t>
            </w:r>
            <w:proofErr w:type="spellEnd"/>
            <w:r w:rsidRPr="00B41DE6">
              <w:rPr>
                <w:rFonts w:ascii="Tahoma" w:hAnsi="Tahoma" w:cs="Tahoma"/>
                <w:sz w:val="20"/>
                <w:szCs w:val="20"/>
                <w:lang w:val="en-GB"/>
              </w:rPr>
              <w:t xml:space="preserve"> survived fish</w:t>
            </w:r>
          </w:p>
        </w:tc>
      </w:tr>
      <w:tr w:rsidR="004A0D7D" w:rsidRPr="00B41DE6" w:rsidTr="005B76D2">
        <w:trPr>
          <w:cantSplit/>
        </w:trPr>
        <w:tc>
          <w:tcPr>
            <w:tcW w:w="1908" w:type="dxa"/>
            <w:vMerge/>
          </w:tcPr>
          <w:p w:rsidR="004A0D7D" w:rsidRPr="00B41DE6" w:rsidRDefault="004A0D7D" w:rsidP="005B76D2">
            <w:pPr>
              <w:jc w:val="both"/>
              <w:rPr>
                <w:rFonts w:ascii="Tahoma" w:hAnsi="Tahoma" w:cs="Tahoma"/>
                <w:sz w:val="20"/>
                <w:szCs w:val="20"/>
                <w:lang w:val="en-GB"/>
              </w:rPr>
            </w:pPr>
          </w:p>
        </w:tc>
        <w:tc>
          <w:tcPr>
            <w:tcW w:w="4230" w:type="dxa"/>
          </w:tcPr>
          <w:p w:rsidR="004A0D7D" w:rsidRPr="00B41DE6" w:rsidRDefault="004A0D7D" w:rsidP="005B76D2">
            <w:pPr>
              <w:jc w:val="both"/>
              <w:rPr>
                <w:rFonts w:ascii="Tahoma" w:hAnsi="Tahoma" w:cs="Tahoma"/>
                <w:sz w:val="20"/>
                <w:szCs w:val="20"/>
                <w:lang w:val="en-GB"/>
              </w:rPr>
            </w:pPr>
          </w:p>
        </w:tc>
      </w:tr>
    </w:tbl>
    <w:p w:rsidR="004A0D7D" w:rsidRPr="00B41DE6" w:rsidRDefault="004A0D7D" w:rsidP="005B76D2">
      <w:pPr>
        <w:ind w:right="72"/>
        <w:rPr>
          <w:rFonts w:ascii="Tahoma" w:hAnsi="Tahoma" w:cs="Tahoma"/>
          <w:sz w:val="20"/>
          <w:szCs w:val="20"/>
          <w:lang w:val="en-GB"/>
        </w:rPr>
      </w:pPr>
    </w:p>
    <w:p w:rsidR="004A0D7D" w:rsidRPr="00B41DE6" w:rsidRDefault="004A0D7D" w:rsidP="005B76D2">
      <w:pPr>
        <w:ind w:right="72"/>
        <w:rPr>
          <w:rFonts w:ascii="Tahoma" w:hAnsi="Tahoma" w:cs="Tahoma"/>
          <w:sz w:val="20"/>
          <w:szCs w:val="20"/>
          <w:lang w:val="en-GB"/>
        </w:rPr>
      </w:pPr>
    </w:p>
    <w:tbl>
      <w:tblPr>
        <w:tblpPr w:leftFromText="180" w:rightFromText="180" w:vertAnchor="text" w:horzAnchor="margin" w:tblpXSpec="center" w:tblpY="185"/>
        <w:tblW w:w="8460" w:type="dxa"/>
        <w:tblLook w:val="01E0" w:firstRow="1" w:lastRow="1" w:firstColumn="1" w:lastColumn="1" w:noHBand="0" w:noVBand="0"/>
      </w:tblPr>
      <w:tblGrid>
        <w:gridCol w:w="1566"/>
        <w:gridCol w:w="3294"/>
        <w:gridCol w:w="1134"/>
        <w:gridCol w:w="2466"/>
      </w:tblGrid>
      <w:tr w:rsidR="004A0D7D" w:rsidRPr="00B41DE6" w:rsidTr="005B76D2">
        <w:trPr>
          <w:cantSplit/>
        </w:trPr>
        <w:tc>
          <w:tcPr>
            <w:tcW w:w="1566" w:type="dxa"/>
            <w:vMerge w:val="restart"/>
          </w:tcPr>
          <w:p w:rsidR="004A0D7D" w:rsidRPr="00B41DE6" w:rsidRDefault="004A0D7D" w:rsidP="005B76D2">
            <w:pPr>
              <w:jc w:val="both"/>
              <w:rPr>
                <w:rFonts w:ascii="Tahoma" w:hAnsi="Tahoma" w:cs="Tahoma"/>
                <w:sz w:val="20"/>
                <w:szCs w:val="20"/>
                <w:lang w:val="en-GB"/>
              </w:rPr>
            </w:pPr>
            <w:r w:rsidRPr="00B41DE6">
              <w:rPr>
                <w:rFonts w:ascii="Tahoma" w:hAnsi="Tahoma" w:cs="Tahoma"/>
                <w:bCs/>
                <w:sz w:val="20"/>
                <w:szCs w:val="20"/>
                <w:lang w:val="en-GB"/>
              </w:rPr>
              <w:t xml:space="preserve">SGR-W       </w:t>
            </w:r>
            <w:r w:rsidRPr="00B41DE6">
              <w:rPr>
                <w:rFonts w:ascii="Tahoma" w:hAnsi="Tahoma" w:cs="Tahoma"/>
                <w:b/>
                <w:bCs/>
                <w:sz w:val="20"/>
                <w:szCs w:val="20"/>
                <w:lang w:val="en-GB"/>
              </w:rPr>
              <w:t>=</w:t>
            </w:r>
          </w:p>
        </w:tc>
        <w:tc>
          <w:tcPr>
            <w:tcW w:w="3294" w:type="dxa"/>
            <w:tcBorders>
              <w:bottom w:val="single" w:sz="4" w:space="0" w:color="auto"/>
            </w:tcBorders>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 xml:space="preserve">Ln </w:t>
            </w:r>
            <w:r w:rsidRPr="00B41DE6">
              <w:rPr>
                <w:rFonts w:ascii="Tahoma" w:hAnsi="Tahoma" w:cs="Tahoma"/>
                <w:sz w:val="20"/>
                <w:szCs w:val="20"/>
                <w:vertAlign w:val="subscript"/>
                <w:lang w:val="en-GB"/>
              </w:rPr>
              <w:t>Final weight</w:t>
            </w:r>
            <w:r w:rsidRPr="00B41DE6">
              <w:rPr>
                <w:rFonts w:ascii="Tahoma" w:hAnsi="Tahoma" w:cs="Tahoma"/>
                <w:sz w:val="20"/>
                <w:szCs w:val="20"/>
                <w:lang w:val="en-GB"/>
              </w:rPr>
              <w:t xml:space="preserve">–Ln </w:t>
            </w:r>
            <w:r w:rsidRPr="00B41DE6">
              <w:rPr>
                <w:rFonts w:ascii="Tahoma" w:hAnsi="Tahoma" w:cs="Tahoma"/>
                <w:sz w:val="20"/>
                <w:szCs w:val="20"/>
                <w:vertAlign w:val="subscript"/>
                <w:lang w:val="en-GB"/>
              </w:rPr>
              <w:t>Initial weight</w:t>
            </w:r>
            <w:r w:rsidRPr="00B41DE6">
              <w:rPr>
                <w:rFonts w:ascii="Tahoma" w:hAnsi="Tahoma" w:cs="Tahoma"/>
                <w:sz w:val="20"/>
                <w:szCs w:val="20"/>
                <w:lang w:val="en-GB"/>
              </w:rPr>
              <w:t xml:space="preserve"> </w:t>
            </w:r>
          </w:p>
        </w:tc>
        <w:tc>
          <w:tcPr>
            <w:tcW w:w="1134" w:type="dxa"/>
            <w:vMerge w:val="restart"/>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x 100</w:t>
            </w:r>
          </w:p>
        </w:tc>
        <w:tc>
          <w:tcPr>
            <w:tcW w:w="2466" w:type="dxa"/>
            <w:vMerge w:val="restart"/>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Ricker, 1979</w:t>
            </w:r>
          </w:p>
        </w:tc>
      </w:tr>
      <w:tr w:rsidR="004A0D7D" w:rsidRPr="00B41DE6" w:rsidTr="005B76D2">
        <w:trPr>
          <w:cantSplit/>
        </w:trPr>
        <w:tc>
          <w:tcPr>
            <w:tcW w:w="1566" w:type="dxa"/>
            <w:vMerge/>
          </w:tcPr>
          <w:p w:rsidR="004A0D7D" w:rsidRPr="00B41DE6" w:rsidRDefault="004A0D7D" w:rsidP="005B76D2">
            <w:pPr>
              <w:jc w:val="both"/>
              <w:rPr>
                <w:rFonts w:ascii="Tahoma" w:hAnsi="Tahoma" w:cs="Tahoma"/>
                <w:sz w:val="20"/>
                <w:szCs w:val="20"/>
                <w:lang w:val="en-GB"/>
              </w:rPr>
            </w:pPr>
          </w:p>
        </w:tc>
        <w:tc>
          <w:tcPr>
            <w:tcW w:w="3294" w:type="dxa"/>
            <w:tcBorders>
              <w:top w:val="single" w:sz="4" w:space="0" w:color="auto"/>
            </w:tcBorders>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Experimental duration</w:t>
            </w:r>
          </w:p>
        </w:tc>
        <w:tc>
          <w:tcPr>
            <w:tcW w:w="1134" w:type="dxa"/>
            <w:vMerge/>
          </w:tcPr>
          <w:p w:rsidR="004A0D7D" w:rsidRPr="00B41DE6" w:rsidRDefault="004A0D7D" w:rsidP="005B76D2">
            <w:pPr>
              <w:jc w:val="both"/>
              <w:rPr>
                <w:rFonts w:ascii="Tahoma" w:hAnsi="Tahoma" w:cs="Tahoma"/>
                <w:sz w:val="20"/>
                <w:szCs w:val="20"/>
                <w:lang w:val="en-GB"/>
              </w:rPr>
            </w:pPr>
          </w:p>
        </w:tc>
        <w:tc>
          <w:tcPr>
            <w:tcW w:w="2466" w:type="dxa"/>
            <w:vMerge/>
          </w:tcPr>
          <w:p w:rsidR="004A0D7D" w:rsidRPr="00B41DE6" w:rsidRDefault="004A0D7D" w:rsidP="005B76D2">
            <w:pPr>
              <w:jc w:val="both"/>
              <w:rPr>
                <w:rFonts w:ascii="Tahoma" w:hAnsi="Tahoma" w:cs="Tahoma"/>
                <w:sz w:val="20"/>
                <w:szCs w:val="20"/>
                <w:lang w:val="en-GB"/>
              </w:rPr>
            </w:pPr>
          </w:p>
        </w:tc>
      </w:tr>
    </w:tbl>
    <w:p w:rsidR="004A0D7D" w:rsidRPr="00B41DE6" w:rsidRDefault="004A0D7D" w:rsidP="005B76D2">
      <w:pPr>
        <w:jc w:val="both"/>
        <w:rPr>
          <w:rFonts w:ascii="Tahoma" w:hAnsi="Tahoma" w:cs="Tahoma"/>
          <w:sz w:val="20"/>
          <w:szCs w:val="20"/>
          <w:lang w:val="en-GB"/>
        </w:rPr>
      </w:pPr>
    </w:p>
    <w:p w:rsidR="004A0D7D" w:rsidRPr="00B41DE6" w:rsidRDefault="004A0D7D" w:rsidP="005B76D2">
      <w:pPr>
        <w:jc w:val="both"/>
        <w:rPr>
          <w:rFonts w:ascii="Tahoma" w:hAnsi="Tahoma" w:cs="Tahoma"/>
          <w:sz w:val="20"/>
          <w:szCs w:val="20"/>
          <w:lang w:val="en-GB"/>
        </w:rPr>
      </w:pPr>
    </w:p>
    <w:tbl>
      <w:tblPr>
        <w:tblW w:w="8280" w:type="dxa"/>
        <w:tblInd w:w="648" w:type="dxa"/>
        <w:tblLook w:val="01E0" w:firstRow="1" w:lastRow="1" w:firstColumn="1" w:lastColumn="1" w:noHBand="0" w:noVBand="0"/>
      </w:tblPr>
      <w:tblGrid>
        <w:gridCol w:w="1566"/>
        <w:gridCol w:w="4374"/>
        <w:gridCol w:w="2340"/>
      </w:tblGrid>
      <w:tr w:rsidR="004A0D7D" w:rsidRPr="00B41DE6" w:rsidTr="005B76D2">
        <w:trPr>
          <w:cantSplit/>
        </w:trPr>
        <w:tc>
          <w:tcPr>
            <w:tcW w:w="1566" w:type="dxa"/>
            <w:vMerge w:val="restart"/>
          </w:tcPr>
          <w:p w:rsidR="004A0D7D" w:rsidRPr="00B41DE6" w:rsidRDefault="004A0D7D" w:rsidP="005B76D2">
            <w:pPr>
              <w:jc w:val="both"/>
              <w:rPr>
                <w:rFonts w:ascii="Tahoma" w:hAnsi="Tahoma" w:cs="Tahoma"/>
                <w:sz w:val="20"/>
                <w:szCs w:val="20"/>
                <w:lang w:val="en-GB"/>
              </w:rPr>
            </w:pPr>
            <w:r w:rsidRPr="00B41DE6">
              <w:rPr>
                <w:rFonts w:ascii="Tahoma" w:hAnsi="Tahoma" w:cs="Tahoma"/>
                <w:bCs/>
                <w:sz w:val="20"/>
                <w:szCs w:val="20"/>
                <w:lang w:val="en-GB"/>
              </w:rPr>
              <w:t xml:space="preserve">ADG           </w:t>
            </w:r>
            <w:r w:rsidRPr="00B41DE6">
              <w:rPr>
                <w:rFonts w:ascii="Tahoma" w:hAnsi="Tahoma" w:cs="Tahoma"/>
                <w:b/>
                <w:bCs/>
                <w:sz w:val="20"/>
                <w:szCs w:val="20"/>
                <w:lang w:val="en-GB"/>
              </w:rPr>
              <w:t>=</w:t>
            </w:r>
          </w:p>
        </w:tc>
        <w:tc>
          <w:tcPr>
            <w:tcW w:w="4374" w:type="dxa"/>
            <w:tcBorders>
              <w:bottom w:val="single" w:sz="4" w:space="0" w:color="auto"/>
            </w:tcBorders>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Final weight of fish- Initial weight of fish</w:t>
            </w:r>
          </w:p>
        </w:tc>
        <w:tc>
          <w:tcPr>
            <w:tcW w:w="2340" w:type="dxa"/>
            <w:vMerge w:val="restart"/>
          </w:tcPr>
          <w:p w:rsidR="004A0D7D" w:rsidRPr="00B41DE6" w:rsidRDefault="004A0D7D" w:rsidP="005B76D2">
            <w:pPr>
              <w:jc w:val="both"/>
              <w:rPr>
                <w:rFonts w:ascii="Tahoma" w:hAnsi="Tahoma" w:cs="Tahoma"/>
                <w:sz w:val="20"/>
                <w:szCs w:val="20"/>
                <w:lang w:val="en-GB"/>
              </w:rPr>
            </w:pPr>
          </w:p>
        </w:tc>
      </w:tr>
      <w:tr w:rsidR="004A0D7D" w:rsidRPr="00B41DE6" w:rsidTr="005B76D2">
        <w:trPr>
          <w:cantSplit/>
        </w:trPr>
        <w:tc>
          <w:tcPr>
            <w:tcW w:w="1566" w:type="dxa"/>
            <w:vMerge/>
          </w:tcPr>
          <w:p w:rsidR="004A0D7D" w:rsidRPr="00B41DE6" w:rsidRDefault="004A0D7D" w:rsidP="005B76D2">
            <w:pPr>
              <w:jc w:val="both"/>
              <w:rPr>
                <w:rFonts w:ascii="Tahoma" w:hAnsi="Tahoma" w:cs="Tahoma"/>
                <w:sz w:val="20"/>
                <w:szCs w:val="20"/>
                <w:lang w:val="en-GB"/>
              </w:rPr>
            </w:pPr>
          </w:p>
        </w:tc>
        <w:tc>
          <w:tcPr>
            <w:tcW w:w="4374" w:type="dxa"/>
            <w:tcBorders>
              <w:top w:val="single" w:sz="4" w:space="0" w:color="auto"/>
            </w:tcBorders>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Days of rearing</w:t>
            </w:r>
          </w:p>
        </w:tc>
        <w:tc>
          <w:tcPr>
            <w:tcW w:w="2340" w:type="dxa"/>
            <w:vMerge/>
          </w:tcPr>
          <w:p w:rsidR="004A0D7D" w:rsidRPr="00B41DE6" w:rsidRDefault="004A0D7D" w:rsidP="005B76D2">
            <w:pPr>
              <w:jc w:val="both"/>
              <w:rPr>
                <w:rFonts w:ascii="Tahoma" w:hAnsi="Tahoma" w:cs="Tahoma"/>
                <w:sz w:val="20"/>
                <w:szCs w:val="20"/>
                <w:lang w:val="en-GB"/>
              </w:rPr>
            </w:pPr>
          </w:p>
        </w:tc>
      </w:tr>
    </w:tbl>
    <w:p w:rsidR="004A0D7D" w:rsidRPr="00B41DE6" w:rsidRDefault="004A0D7D" w:rsidP="005B76D2">
      <w:pPr>
        <w:jc w:val="both"/>
        <w:rPr>
          <w:rFonts w:ascii="Tahoma" w:hAnsi="Tahoma" w:cs="Tahoma"/>
          <w:sz w:val="20"/>
          <w:szCs w:val="20"/>
          <w:lang w:val="en-GB"/>
        </w:rPr>
      </w:pPr>
    </w:p>
    <w:tbl>
      <w:tblPr>
        <w:tblW w:w="8280" w:type="dxa"/>
        <w:tblInd w:w="648" w:type="dxa"/>
        <w:tblLook w:val="01E0" w:firstRow="1" w:lastRow="1" w:firstColumn="1" w:lastColumn="1" w:noHBand="0" w:noVBand="0"/>
      </w:tblPr>
      <w:tblGrid>
        <w:gridCol w:w="1566"/>
        <w:gridCol w:w="3294"/>
        <w:gridCol w:w="1134"/>
        <w:gridCol w:w="2286"/>
      </w:tblGrid>
      <w:tr w:rsidR="004A0D7D" w:rsidRPr="00B41DE6" w:rsidTr="005B76D2">
        <w:trPr>
          <w:cantSplit/>
        </w:trPr>
        <w:tc>
          <w:tcPr>
            <w:tcW w:w="1566" w:type="dxa"/>
            <w:vMerge w:val="restart"/>
          </w:tcPr>
          <w:p w:rsidR="004A0D7D" w:rsidRPr="00B41DE6" w:rsidRDefault="004A0D7D" w:rsidP="005B76D2">
            <w:pPr>
              <w:jc w:val="both"/>
              <w:rPr>
                <w:rFonts w:ascii="Tahoma" w:hAnsi="Tahoma" w:cs="Tahoma"/>
                <w:sz w:val="20"/>
                <w:szCs w:val="20"/>
                <w:lang w:val="en-GB"/>
              </w:rPr>
            </w:pPr>
            <w:r w:rsidRPr="00B41DE6">
              <w:rPr>
                <w:rFonts w:ascii="Tahoma" w:hAnsi="Tahoma" w:cs="Tahoma"/>
                <w:bCs/>
                <w:sz w:val="20"/>
                <w:szCs w:val="20"/>
                <w:lang w:val="en-GB"/>
              </w:rPr>
              <w:t xml:space="preserve">FCR            </w:t>
            </w:r>
            <w:r w:rsidRPr="00B41DE6">
              <w:rPr>
                <w:rFonts w:ascii="Tahoma" w:hAnsi="Tahoma" w:cs="Tahoma"/>
                <w:b/>
                <w:bCs/>
                <w:sz w:val="20"/>
                <w:szCs w:val="20"/>
                <w:lang w:val="en-GB"/>
              </w:rPr>
              <w:t>=</w:t>
            </w:r>
          </w:p>
        </w:tc>
        <w:tc>
          <w:tcPr>
            <w:tcW w:w="3294" w:type="dxa"/>
            <w:tcBorders>
              <w:bottom w:val="single" w:sz="4" w:space="0" w:color="auto"/>
            </w:tcBorders>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Weight gained by fish (g)</w:t>
            </w:r>
          </w:p>
        </w:tc>
        <w:tc>
          <w:tcPr>
            <w:tcW w:w="1134" w:type="dxa"/>
            <w:vMerge w:val="restart"/>
          </w:tcPr>
          <w:p w:rsidR="004A0D7D" w:rsidRPr="00B41DE6" w:rsidRDefault="004A0D7D" w:rsidP="005B76D2">
            <w:pPr>
              <w:jc w:val="both"/>
              <w:rPr>
                <w:rFonts w:ascii="Tahoma" w:hAnsi="Tahoma" w:cs="Tahoma"/>
                <w:sz w:val="20"/>
                <w:szCs w:val="20"/>
                <w:lang w:val="en-GB"/>
              </w:rPr>
            </w:pPr>
          </w:p>
        </w:tc>
        <w:tc>
          <w:tcPr>
            <w:tcW w:w="2286" w:type="dxa"/>
            <w:vMerge w:val="restart"/>
          </w:tcPr>
          <w:p w:rsidR="004A0D7D" w:rsidRPr="00B41DE6" w:rsidRDefault="004A0D7D" w:rsidP="005B76D2">
            <w:pPr>
              <w:tabs>
                <w:tab w:val="left" w:pos="720"/>
              </w:tabs>
              <w:ind w:left="900" w:hanging="900"/>
              <w:rPr>
                <w:rFonts w:ascii="Tahoma" w:hAnsi="Tahoma" w:cs="Tahoma"/>
                <w:sz w:val="18"/>
                <w:szCs w:val="18"/>
                <w:lang w:val="en-GB"/>
              </w:rPr>
            </w:pPr>
            <w:r w:rsidRPr="00B41DE6">
              <w:rPr>
                <w:rFonts w:ascii="Tahoma" w:hAnsi="Tahoma" w:cs="Tahoma"/>
                <w:sz w:val="18"/>
                <w:szCs w:val="18"/>
                <w:lang w:val="en-GB"/>
              </w:rPr>
              <w:t>Helper, 1988.</w:t>
            </w:r>
          </w:p>
          <w:p w:rsidR="004A0D7D" w:rsidRPr="00B41DE6" w:rsidRDefault="004A0D7D" w:rsidP="005B76D2">
            <w:pPr>
              <w:jc w:val="both"/>
              <w:rPr>
                <w:rFonts w:ascii="Tahoma" w:hAnsi="Tahoma" w:cs="Tahoma"/>
                <w:sz w:val="20"/>
                <w:szCs w:val="20"/>
                <w:lang w:val="en-GB"/>
              </w:rPr>
            </w:pPr>
          </w:p>
        </w:tc>
      </w:tr>
      <w:tr w:rsidR="004A0D7D" w:rsidRPr="00B41DE6" w:rsidTr="005B76D2">
        <w:trPr>
          <w:cantSplit/>
        </w:trPr>
        <w:tc>
          <w:tcPr>
            <w:tcW w:w="1566" w:type="dxa"/>
            <w:vMerge/>
          </w:tcPr>
          <w:p w:rsidR="004A0D7D" w:rsidRPr="00B41DE6" w:rsidRDefault="004A0D7D" w:rsidP="005B76D2">
            <w:pPr>
              <w:jc w:val="both"/>
              <w:rPr>
                <w:rFonts w:ascii="Tahoma" w:hAnsi="Tahoma" w:cs="Tahoma"/>
                <w:sz w:val="20"/>
                <w:szCs w:val="20"/>
                <w:lang w:val="en-GB"/>
              </w:rPr>
            </w:pPr>
          </w:p>
        </w:tc>
        <w:tc>
          <w:tcPr>
            <w:tcW w:w="3294" w:type="dxa"/>
            <w:tcBorders>
              <w:top w:val="single" w:sz="4" w:space="0" w:color="auto"/>
            </w:tcBorders>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Weight of feed consumed</w:t>
            </w:r>
          </w:p>
        </w:tc>
        <w:tc>
          <w:tcPr>
            <w:tcW w:w="1134" w:type="dxa"/>
            <w:vMerge/>
          </w:tcPr>
          <w:p w:rsidR="004A0D7D" w:rsidRPr="00B41DE6" w:rsidRDefault="004A0D7D" w:rsidP="005B76D2">
            <w:pPr>
              <w:jc w:val="both"/>
              <w:rPr>
                <w:rFonts w:ascii="Tahoma" w:hAnsi="Tahoma" w:cs="Tahoma"/>
                <w:sz w:val="20"/>
                <w:szCs w:val="20"/>
                <w:lang w:val="en-GB"/>
              </w:rPr>
            </w:pPr>
          </w:p>
        </w:tc>
        <w:tc>
          <w:tcPr>
            <w:tcW w:w="2286" w:type="dxa"/>
            <w:vMerge/>
          </w:tcPr>
          <w:p w:rsidR="004A0D7D" w:rsidRPr="00B41DE6" w:rsidRDefault="004A0D7D" w:rsidP="005B76D2">
            <w:pPr>
              <w:jc w:val="both"/>
              <w:rPr>
                <w:rFonts w:ascii="Tahoma" w:hAnsi="Tahoma" w:cs="Tahoma"/>
                <w:sz w:val="20"/>
                <w:szCs w:val="20"/>
                <w:lang w:val="en-GB"/>
              </w:rPr>
            </w:pPr>
          </w:p>
        </w:tc>
      </w:tr>
    </w:tbl>
    <w:p w:rsidR="004A0D7D" w:rsidRPr="00B41DE6" w:rsidRDefault="004A0D7D" w:rsidP="005B76D2">
      <w:pPr>
        <w:jc w:val="both"/>
        <w:rPr>
          <w:rFonts w:ascii="Tahoma" w:hAnsi="Tahoma" w:cs="Tahoma"/>
          <w:sz w:val="20"/>
          <w:szCs w:val="20"/>
          <w:lang w:val="en-GB"/>
        </w:rPr>
      </w:pPr>
    </w:p>
    <w:tbl>
      <w:tblPr>
        <w:tblW w:w="8280" w:type="dxa"/>
        <w:tblInd w:w="648" w:type="dxa"/>
        <w:tblLook w:val="01E0" w:firstRow="1" w:lastRow="1" w:firstColumn="1" w:lastColumn="1" w:noHBand="0" w:noVBand="0"/>
      </w:tblPr>
      <w:tblGrid>
        <w:gridCol w:w="1566"/>
        <w:gridCol w:w="3294"/>
        <w:gridCol w:w="1134"/>
        <w:gridCol w:w="2286"/>
      </w:tblGrid>
      <w:tr w:rsidR="004A0D7D" w:rsidRPr="00B41DE6" w:rsidTr="005B76D2">
        <w:trPr>
          <w:cantSplit/>
        </w:trPr>
        <w:tc>
          <w:tcPr>
            <w:tcW w:w="1566" w:type="dxa"/>
            <w:vMerge w:val="restart"/>
          </w:tcPr>
          <w:p w:rsidR="004A0D7D" w:rsidRPr="00B41DE6" w:rsidRDefault="004A0D7D" w:rsidP="005B76D2">
            <w:pPr>
              <w:jc w:val="both"/>
              <w:rPr>
                <w:rFonts w:ascii="Tahoma" w:hAnsi="Tahoma" w:cs="Tahoma"/>
                <w:sz w:val="20"/>
                <w:szCs w:val="20"/>
                <w:lang w:val="en-GB"/>
              </w:rPr>
            </w:pPr>
            <w:r w:rsidRPr="00B41DE6">
              <w:rPr>
                <w:rFonts w:ascii="Tahoma" w:hAnsi="Tahoma" w:cs="Tahoma"/>
                <w:bCs/>
                <w:sz w:val="20"/>
                <w:szCs w:val="20"/>
                <w:lang w:val="en-GB"/>
              </w:rPr>
              <w:t xml:space="preserve">CF           </w:t>
            </w:r>
            <w:r w:rsidRPr="00B41DE6">
              <w:rPr>
                <w:rFonts w:ascii="Tahoma" w:hAnsi="Tahoma" w:cs="Tahoma"/>
                <w:b/>
                <w:bCs/>
                <w:sz w:val="20"/>
                <w:szCs w:val="20"/>
                <w:lang w:val="en-GB"/>
              </w:rPr>
              <w:t>=</w:t>
            </w:r>
          </w:p>
        </w:tc>
        <w:tc>
          <w:tcPr>
            <w:tcW w:w="3294" w:type="dxa"/>
            <w:tcBorders>
              <w:bottom w:val="single" w:sz="4" w:space="0" w:color="auto"/>
            </w:tcBorders>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Weight of fish(W)</w:t>
            </w:r>
          </w:p>
        </w:tc>
        <w:tc>
          <w:tcPr>
            <w:tcW w:w="1134" w:type="dxa"/>
            <w:vMerge w:val="restart"/>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x 100</w:t>
            </w:r>
          </w:p>
        </w:tc>
        <w:tc>
          <w:tcPr>
            <w:tcW w:w="2286" w:type="dxa"/>
            <w:vMerge w:val="restart"/>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Ricker, 1975</w:t>
            </w:r>
          </w:p>
        </w:tc>
      </w:tr>
      <w:tr w:rsidR="004A0D7D" w:rsidRPr="00B41DE6" w:rsidTr="005B76D2">
        <w:trPr>
          <w:cantSplit/>
        </w:trPr>
        <w:tc>
          <w:tcPr>
            <w:tcW w:w="1566" w:type="dxa"/>
            <w:vMerge/>
          </w:tcPr>
          <w:p w:rsidR="004A0D7D" w:rsidRPr="00B41DE6" w:rsidRDefault="004A0D7D" w:rsidP="005B76D2">
            <w:pPr>
              <w:jc w:val="both"/>
              <w:rPr>
                <w:rFonts w:ascii="Tahoma" w:hAnsi="Tahoma" w:cs="Tahoma"/>
                <w:sz w:val="20"/>
                <w:szCs w:val="20"/>
                <w:lang w:val="en-GB"/>
              </w:rPr>
            </w:pPr>
          </w:p>
        </w:tc>
        <w:tc>
          <w:tcPr>
            <w:tcW w:w="3294" w:type="dxa"/>
            <w:tcBorders>
              <w:top w:val="single" w:sz="4" w:space="0" w:color="auto"/>
            </w:tcBorders>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Total length of fish(L)</w:t>
            </w:r>
            <w:r w:rsidRPr="00B41DE6">
              <w:rPr>
                <w:rFonts w:ascii="Tahoma" w:hAnsi="Tahoma" w:cs="Tahoma"/>
                <w:sz w:val="20"/>
                <w:szCs w:val="20"/>
                <w:vertAlign w:val="superscript"/>
                <w:lang w:val="en-GB"/>
              </w:rPr>
              <w:t>3</w:t>
            </w:r>
          </w:p>
        </w:tc>
        <w:tc>
          <w:tcPr>
            <w:tcW w:w="1134" w:type="dxa"/>
            <w:vMerge/>
          </w:tcPr>
          <w:p w:rsidR="004A0D7D" w:rsidRPr="00B41DE6" w:rsidRDefault="004A0D7D" w:rsidP="005B76D2">
            <w:pPr>
              <w:jc w:val="both"/>
              <w:rPr>
                <w:rFonts w:ascii="Tahoma" w:hAnsi="Tahoma" w:cs="Tahoma"/>
                <w:sz w:val="20"/>
                <w:szCs w:val="20"/>
                <w:lang w:val="en-GB"/>
              </w:rPr>
            </w:pPr>
          </w:p>
        </w:tc>
        <w:tc>
          <w:tcPr>
            <w:tcW w:w="2286" w:type="dxa"/>
            <w:vMerge/>
          </w:tcPr>
          <w:p w:rsidR="004A0D7D" w:rsidRPr="00B41DE6" w:rsidRDefault="004A0D7D" w:rsidP="005B76D2">
            <w:pPr>
              <w:jc w:val="both"/>
              <w:rPr>
                <w:rFonts w:ascii="Tahoma" w:hAnsi="Tahoma" w:cs="Tahoma"/>
                <w:sz w:val="20"/>
                <w:szCs w:val="20"/>
                <w:lang w:val="en-GB"/>
              </w:rPr>
            </w:pPr>
          </w:p>
        </w:tc>
      </w:tr>
    </w:tbl>
    <w:p w:rsidR="004A0D7D" w:rsidRPr="00B41DE6" w:rsidRDefault="004A0D7D" w:rsidP="005B76D2">
      <w:pPr>
        <w:jc w:val="both"/>
        <w:rPr>
          <w:rFonts w:ascii="Tahoma" w:hAnsi="Tahoma" w:cs="Tahoma"/>
          <w:sz w:val="20"/>
          <w:szCs w:val="20"/>
          <w:lang w:val="en-GB"/>
        </w:rPr>
      </w:pPr>
    </w:p>
    <w:tbl>
      <w:tblPr>
        <w:tblW w:w="8280" w:type="dxa"/>
        <w:tblInd w:w="648" w:type="dxa"/>
        <w:tblLook w:val="01E0" w:firstRow="1" w:lastRow="1" w:firstColumn="1" w:lastColumn="1" w:noHBand="0" w:noVBand="0"/>
      </w:tblPr>
      <w:tblGrid>
        <w:gridCol w:w="1566"/>
        <w:gridCol w:w="3294"/>
        <w:gridCol w:w="1134"/>
        <w:gridCol w:w="2286"/>
      </w:tblGrid>
      <w:tr w:rsidR="004A0D7D" w:rsidRPr="00B41DE6" w:rsidTr="005B76D2">
        <w:trPr>
          <w:cantSplit/>
        </w:trPr>
        <w:tc>
          <w:tcPr>
            <w:tcW w:w="1566" w:type="dxa"/>
            <w:vMerge w:val="restart"/>
          </w:tcPr>
          <w:p w:rsidR="004A0D7D" w:rsidRPr="00B41DE6" w:rsidRDefault="004A0D7D" w:rsidP="005B76D2">
            <w:pPr>
              <w:jc w:val="both"/>
              <w:rPr>
                <w:rFonts w:ascii="Tahoma" w:hAnsi="Tahoma" w:cs="Tahoma"/>
                <w:sz w:val="20"/>
                <w:szCs w:val="20"/>
                <w:lang w:val="en-GB"/>
              </w:rPr>
            </w:pPr>
            <w:r w:rsidRPr="00B41DE6">
              <w:rPr>
                <w:rFonts w:ascii="Tahoma" w:hAnsi="Tahoma" w:cs="Tahoma"/>
                <w:bCs/>
                <w:sz w:val="20"/>
                <w:szCs w:val="20"/>
                <w:lang w:val="en-GB"/>
              </w:rPr>
              <w:t xml:space="preserve">% Survival  </w:t>
            </w:r>
            <w:r w:rsidRPr="00B41DE6">
              <w:rPr>
                <w:rFonts w:ascii="Tahoma" w:hAnsi="Tahoma" w:cs="Tahoma"/>
                <w:b/>
                <w:bCs/>
                <w:sz w:val="20"/>
                <w:szCs w:val="20"/>
                <w:lang w:val="en-GB"/>
              </w:rPr>
              <w:t>=</w:t>
            </w:r>
          </w:p>
        </w:tc>
        <w:tc>
          <w:tcPr>
            <w:tcW w:w="3294" w:type="dxa"/>
            <w:tcBorders>
              <w:bottom w:val="single" w:sz="4" w:space="0" w:color="auto"/>
            </w:tcBorders>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No. of fish harvested</w:t>
            </w:r>
          </w:p>
        </w:tc>
        <w:tc>
          <w:tcPr>
            <w:tcW w:w="1134" w:type="dxa"/>
            <w:vMerge w:val="restart"/>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x 100</w:t>
            </w:r>
          </w:p>
        </w:tc>
        <w:tc>
          <w:tcPr>
            <w:tcW w:w="2286" w:type="dxa"/>
            <w:vMerge w:val="restart"/>
          </w:tcPr>
          <w:p w:rsidR="004A0D7D" w:rsidRPr="00B41DE6" w:rsidRDefault="004A0D7D" w:rsidP="005B76D2">
            <w:pPr>
              <w:jc w:val="both"/>
              <w:rPr>
                <w:rFonts w:ascii="Tahoma" w:hAnsi="Tahoma" w:cs="Tahoma"/>
                <w:sz w:val="20"/>
                <w:szCs w:val="20"/>
                <w:lang w:val="en-GB"/>
              </w:rPr>
            </w:pPr>
          </w:p>
        </w:tc>
      </w:tr>
      <w:tr w:rsidR="004A0D7D" w:rsidRPr="00B41DE6" w:rsidTr="005B76D2">
        <w:trPr>
          <w:cantSplit/>
        </w:trPr>
        <w:tc>
          <w:tcPr>
            <w:tcW w:w="1566" w:type="dxa"/>
            <w:vMerge/>
          </w:tcPr>
          <w:p w:rsidR="004A0D7D" w:rsidRPr="00B41DE6" w:rsidRDefault="004A0D7D" w:rsidP="005B76D2">
            <w:pPr>
              <w:jc w:val="both"/>
              <w:rPr>
                <w:rFonts w:ascii="Tahoma" w:hAnsi="Tahoma" w:cs="Tahoma"/>
                <w:sz w:val="20"/>
                <w:szCs w:val="20"/>
                <w:lang w:val="en-GB"/>
              </w:rPr>
            </w:pPr>
          </w:p>
        </w:tc>
        <w:tc>
          <w:tcPr>
            <w:tcW w:w="3294" w:type="dxa"/>
            <w:tcBorders>
              <w:top w:val="single" w:sz="4" w:space="0" w:color="auto"/>
            </w:tcBorders>
          </w:tcPr>
          <w:p w:rsidR="004A0D7D" w:rsidRPr="00B41DE6" w:rsidRDefault="004A0D7D" w:rsidP="005B76D2">
            <w:pPr>
              <w:jc w:val="both"/>
              <w:rPr>
                <w:rFonts w:ascii="Tahoma" w:hAnsi="Tahoma" w:cs="Tahoma"/>
                <w:sz w:val="20"/>
                <w:szCs w:val="20"/>
                <w:lang w:val="en-GB"/>
              </w:rPr>
            </w:pPr>
            <w:r w:rsidRPr="00B41DE6">
              <w:rPr>
                <w:rFonts w:ascii="Tahoma" w:hAnsi="Tahoma" w:cs="Tahoma"/>
                <w:sz w:val="20"/>
                <w:szCs w:val="20"/>
                <w:lang w:val="en-GB"/>
              </w:rPr>
              <w:t>No. of fish stocked</w:t>
            </w:r>
          </w:p>
        </w:tc>
        <w:tc>
          <w:tcPr>
            <w:tcW w:w="1134" w:type="dxa"/>
            <w:vMerge/>
          </w:tcPr>
          <w:p w:rsidR="004A0D7D" w:rsidRPr="00B41DE6" w:rsidRDefault="004A0D7D" w:rsidP="005B76D2">
            <w:pPr>
              <w:jc w:val="both"/>
              <w:rPr>
                <w:rFonts w:ascii="Tahoma" w:hAnsi="Tahoma" w:cs="Tahoma"/>
                <w:sz w:val="20"/>
                <w:szCs w:val="20"/>
                <w:lang w:val="en-GB"/>
              </w:rPr>
            </w:pPr>
          </w:p>
        </w:tc>
        <w:tc>
          <w:tcPr>
            <w:tcW w:w="2286" w:type="dxa"/>
            <w:vMerge/>
          </w:tcPr>
          <w:p w:rsidR="004A0D7D" w:rsidRPr="00B41DE6" w:rsidRDefault="004A0D7D" w:rsidP="005B76D2">
            <w:pPr>
              <w:jc w:val="both"/>
              <w:rPr>
                <w:rFonts w:ascii="Tahoma" w:hAnsi="Tahoma" w:cs="Tahoma"/>
                <w:sz w:val="20"/>
                <w:szCs w:val="20"/>
                <w:lang w:val="en-GB"/>
              </w:rPr>
            </w:pPr>
          </w:p>
        </w:tc>
      </w:tr>
    </w:tbl>
    <w:p w:rsidR="004A0D7D" w:rsidRPr="00B41DE6" w:rsidRDefault="004A0D7D" w:rsidP="004A0D7D">
      <w:pPr>
        <w:spacing w:before="120" w:after="240"/>
        <w:ind w:right="72" w:firstLine="720"/>
        <w:jc w:val="both"/>
        <w:rPr>
          <w:rFonts w:ascii="Tahoma" w:hAnsi="Tahoma" w:cs="Tahoma"/>
          <w:sz w:val="20"/>
          <w:szCs w:val="20"/>
          <w:lang w:val="en-GB"/>
        </w:rPr>
      </w:pPr>
      <w:r w:rsidRPr="00B41DE6">
        <w:rPr>
          <w:rFonts w:ascii="Tahoma" w:hAnsi="Tahoma" w:cs="Tahoma"/>
          <w:sz w:val="20"/>
          <w:szCs w:val="20"/>
          <w:lang w:val="en-GB"/>
        </w:rPr>
        <w:t xml:space="preserve">In order to detect statistically significant differences, experimental values were compared using a One-way analysis of variance (ANOVA), and the significance of mean differences tested using a </w:t>
      </w:r>
      <w:proofErr w:type="spellStart"/>
      <w:r w:rsidRPr="00B41DE6">
        <w:rPr>
          <w:rFonts w:ascii="Tahoma" w:hAnsi="Tahoma" w:cs="Tahoma"/>
          <w:sz w:val="20"/>
          <w:szCs w:val="20"/>
          <w:lang w:val="en-GB"/>
        </w:rPr>
        <w:t>Tukey’s</w:t>
      </w:r>
      <w:proofErr w:type="spellEnd"/>
      <w:r w:rsidRPr="00B41DE6">
        <w:rPr>
          <w:rFonts w:ascii="Tahoma" w:hAnsi="Tahoma" w:cs="Tahoma"/>
          <w:sz w:val="20"/>
          <w:szCs w:val="20"/>
          <w:lang w:val="en-GB"/>
        </w:rPr>
        <w:t xml:space="preserve"> multiple range test. The significance level was set at p&lt;0.05.</w:t>
      </w:r>
    </w:p>
    <w:p w:rsidR="004A0D7D" w:rsidRPr="00B41DE6" w:rsidRDefault="004A0D7D" w:rsidP="004A0D7D">
      <w:pPr>
        <w:spacing w:line="360" w:lineRule="auto"/>
        <w:jc w:val="center"/>
        <w:rPr>
          <w:rFonts w:ascii="Tahoma" w:hAnsi="Tahoma" w:cs="Tahoma"/>
          <w:b/>
          <w:lang w:val="en-GB"/>
        </w:rPr>
      </w:pPr>
      <w:r w:rsidRPr="00B41DE6">
        <w:rPr>
          <w:rFonts w:ascii="Tahoma" w:hAnsi="Tahoma" w:cs="Tahoma"/>
          <w:b/>
          <w:lang w:val="en-GB"/>
        </w:rPr>
        <w:lastRenderedPageBreak/>
        <w:t>RESULT AND DISCUSSIONS</w:t>
      </w:r>
    </w:p>
    <w:p w:rsidR="004A0D7D" w:rsidRPr="00B41DE6" w:rsidRDefault="004A0D7D" w:rsidP="005B76D2">
      <w:pPr>
        <w:contextualSpacing/>
        <w:rPr>
          <w:rFonts w:ascii="Tahoma" w:hAnsi="Tahoma" w:cs="Tahoma"/>
          <w:sz w:val="20"/>
          <w:szCs w:val="20"/>
          <w:lang w:val="en-GB"/>
        </w:rPr>
      </w:pPr>
      <w:r w:rsidRPr="00B41DE6">
        <w:rPr>
          <w:rFonts w:ascii="Tahoma" w:hAnsi="Tahoma" w:cs="Tahoma"/>
          <w:sz w:val="20"/>
          <w:szCs w:val="20"/>
          <w:lang w:val="en-GB"/>
        </w:rPr>
        <w:t>The crude protein level of fish meal (Malaysia) was 50.14±1.21 and soybean meal was 34.19±2.25. These two components were used in a 1:1 ratio in Feed-B.  There were not significant differences (p&gt;0.05) in the survival rate of fish fed on Feed-A, Feed-B and Feed-C (Table 2).   As such, the condition factor (CF) of the fish that fed on these 3 feed types was not significantly different (p&gt;0.05) too.  However, further growth performance of fish should be considered to select one or more feed types for the culture of GIFT Tilapia.</w:t>
      </w:r>
    </w:p>
    <w:p w:rsidR="00BD6A32" w:rsidRPr="005B76D2" w:rsidRDefault="00BD6A32" w:rsidP="005B76D2">
      <w:pPr>
        <w:contextualSpacing/>
        <w:rPr>
          <w:rFonts w:ascii="Tahoma" w:hAnsi="Tahoma" w:cs="Tahoma"/>
          <w:b/>
          <w:sz w:val="16"/>
          <w:szCs w:val="16"/>
          <w:lang w:val="en-GB"/>
        </w:rPr>
      </w:pPr>
    </w:p>
    <w:p w:rsidR="004A0D7D" w:rsidRPr="00140B0F" w:rsidRDefault="004A0D7D" w:rsidP="005B76D2">
      <w:pPr>
        <w:contextualSpacing/>
        <w:rPr>
          <w:rFonts w:ascii="Tahoma" w:hAnsi="Tahoma" w:cs="Tahoma"/>
          <w:b/>
          <w:sz w:val="18"/>
          <w:szCs w:val="18"/>
          <w:lang w:val="en-GB"/>
        </w:rPr>
      </w:pPr>
      <w:proofErr w:type="gramStart"/>
      <w:r w:rsidRPr="00140B0F">
        <w:rPr>
          <w:rFonts w:ascii="Tahoma" w:hAnsi="Tahoma" w:cs="Tahoma"/>
          <w:b/>
          <w:sz w:val="18"/>
          <w:szCs w:val="18"/>
          <w:lang w:val="en-GB"/>
        </w:rPr>
        <w:t>Table 2.</w:t>
      </w:r>
      <w:proofErr w:type="gramEnd"/>
      <w:r w:rsidRPr="00140B0F">
        <w:rPr>
          <w:rFonts w:ascii="Tahoma" w:hAnsi="Tahoma" w:cs="Tahoma"/>
          <w:b/>
          <w:sz w:val="18"/>
          <w:szCs w:val="18"/>
          <w:lang w:val="en-GB"/>
        </w:rPr>
        <w:t xml:space="preserve">  Growth performance of Tilapia (GIFT strain) food fish with two different </w:t>
      </w:r>
      <w:proofErr w:type="spellStart"/>
      <w:r w:rsidRPr="00140B0F">
        <w:rPr>
          <w:rFonts w:ascii="Tahoma" w:hAnsi="Tahoma" w:cs="Tahoma"/>
          <w:b/>
          <w:sz w:val="18"/>
          <w:szCs w:val="18"/>
          <w:lang w:val="en-GB"/>
        </w:rPr>
        <w:t>aquafeed</w:t>
      </w:r>
      <w:proofErr w:type="spellEnd"/>
      <w:r w:rsidRPr="00140B0F">
        <w:rPr>
          <w:rFonts w:ascii="Tahoma" w:hAnsi="Tahoma" w:cs="Tahoma"/>
          <w:b/>
          <w:sz w:val="18"/>
          <w:szCs w:val="18"/>
          <w:lang w:val="en-GB"/>
        </w:rPr>
        <w:t xml:space="preserve"> (Feed-A &amp; Feed-B) and with poultry feed (control feed) </w:t>
      </w:r>
      <w:r w:rsidR="00BD6A32" w:rsidRPr="00140B0F">
        <w:rPr>
          <w:rFonts w:ascii="Tahoma" w:hAnsi="Tahoma" w:cs="Tahoma"/>
          <w:b/>
          <w:sz w:val="18"/>
          <w:szCs w:val="18"/>
          <w:lang w:val="en-GB"/>
        </w:rPr>
        <w:t>within 125 days culture period.</w:t>
      </w:r>
    </w:p>
    <w:tbl>
      <w:tblPr>
        <w:tblW w:w="0" w:type="auto"/>
        <w:tblBorders>
          <w:top w:val="single" w:sz="4" w:space="0" w:color="auto"/>
          <w:bottom w:val="single" w:sz="4" w:space="0" w:color="auto"/>
        </w:tblBorders>
        <w:tblLook w:val="04A0" w:firstRow="1" w:lastRow="0" w:firstColumn="1" w:lastColumn="0" w:noHBand="0" w:noVBand="1"/>
      </w:tblPr>
      <w:tblGrid>
        <w:gridCol w:w="2214"/>
        <w:gridCol w:w="2214"/>
        <w:gridCol w:w="2214"/>
        <w:gridCol w:w="1746"/>
      </w:tblGrid>
      <w:tr w:rsidR="004A0D7D" w:rsidRPr="00140B0F" w:rsidTr="00140B0F">
        <w:tc>
          <w:tcPr>
            <w:tcW w:w="2214" w:type="dxa"/>
            <w:tcBorders>
              <w:top w:val="single" w:sz="4" w:space="0" w:color="auto"/>
              <w:bottom w:val="single" w:sz="4" w:space="0" w:color="auto"/>
            </w:tcBorders>
            <w:shd w:val="clear" w:color="auto" w:fill="auto"/>
          </w:tcPr>
          <w:p w:rsidR="004A0D7D" w:rsidRPr="00140B0F" w:rsidRDefault="004A0D7D" w:rsidP="005B76D2">
            <w:pPr>
              <w:contextualSpacing/>
              <w:rPr>
                <w:rFonts w:ascii="Tahoma" w:eastAsia="Calibri" w:hAnsi="Tahoma" w:cs="Tahoma"/>
                <w:b/>
                <w:sz w:val="18"/>
                <w:szCs w:val="18"/>
                <w:lang w:val="en-GB"/>
              </w:rPr>
            </w:pPr>
            <w:r w:rsidRPr="00140B0F">
              <w:rPr>
                <w:rFonts w:ascii="Tahoma" w:eastAsia="Calibri" w:hAnsi="Tahoma" w:cs="Tahoma"/>
                <w:b/>
                <w:sz w:val="18"/>
                <w:szCs w:val="18"/>
                <w:lang w:val="en-GB"/>
              </w:rPr>
              <w:t>Growth Indices</w:t>
            </w:r>
          </w:p>
        </w:tc>
        <w:tc>
          <w:tcPr>
            <w:tcW w:w="2214" w:type="dxa"/>
            <w:tcBorders>
              <w:top w:val="single" w:sz="4" w:space="0" w:color="auto"/>
              <w:bottom w:val="single" w:sz="4" w:space="0" w:color="auto"/>
            </w:tcBorders>
            <w:shd w:val="clear" w:color="auto" w:fill="auto"/>
          </w:tcPr>
          <w:p w:rsidR="004A0D7D" w:rsidRPr="00140B0F" w:rsidRDefault="004A0D7D" w:rsidP="005B76D2">
            <w:pPr>
              <w:contextualSpacing/>
              <w:rPr>
                <w:rFonts w:ascii="Tahoma" w:eastAsia="Calibri" w:hAnsi="Tahoma" w:cs="Tahoma"/>
                <w:b/>
                <w:sz w:val="18"/>
                <w:szCs w:val="18"/>
                <w:lang w:val="en-GB"/>
              </w:rPr>
            </w:pPr>
            <w:r w:rsidRPr="00140B0F">
              <w:rPr>
                <w:rFonts w:ascii="Tahoma" w:eastAsia="Calibri" w:hAnsi="Tahoma" w:cs="Tahoma"/>
                <w:b/>
                <w:sz w:val="18"/>
                <w:szCs w:val="18"/>
                <w:lang w:val="en-GB"/>
              </w:rPr>
              <w:t>Feed-A</w:t>
            </w:r>
          </w:p>
        </w:tc>
        <w:tc>
          <w:tcPr>
            <w:tcW w:w="2214" w:type="dxa"/>
            <w:tcBorders>
              <w:top w:val="single" w:sz="4" w:space="0" w:color="auto"/>
              <w:bottom w:val="single" w:sz="4" w:space="0" w:color="auto"/>
            </w:tcBorders>
            <w:shd w:val="clear" w:color="auto" w:fill="auto"/>
          </w:tcPr>
          <w:p w:rsidR="004A0D7D" w:rsidRPr="00140B0F" w:rsidRDefault="004A0D7D" w:rsidP="005B76D2">
            <w:pPr>
              <w:contextualSpacing/>
              <w:rPr>
                <w:rFonts w:ascii="Tahoma" w:eastAsia="Calibri" w:hAnsi="Tahoma" w:cs="Tahoma"/>
                <w:b/>
                <w:sz w:val="18"/>
                <w:szCs w:val="18"/>
                <w:lang w:val="en-GB"/>
              </w:rPr>
            </w:pPr>
            <w:r w:rsidRPr="00140B0F">
              <w:rPr>
                <w:rFonts w:ascii="Tahoma" w:eastAsia="Calibri" w:hAnsi="Tahoma" w:cs="Tahoma"/>
                <w:b/>
                <w:sz w:val="18"/>
                <w:szCs w:val="18"/>
                <w:lang w:val="en-GB"/>
              </w:rPr>
              <w:t>Feed-B</w:t>
            </w:r>
          </w:p>
        </w:tc>
        <w:tc>
          <w:tcPr>
            <w:tcW w:w="1746" w:type="dxa"/>
            <w:tcBorders>
              <w:top w:val="single" w:sz="4" w:space="0" w:color="auto"/>
              <w:bottom w:val="single" w:sz="4" w:space="0" w:color="auto"/>
            </w:tcBorders>
            <w:shd w:val="clear" w:color="auto" w:fill="auto"/>
          </w:tcPr>
          <w:p w:rsidR="004A0D7D" w:rsidRPr="00140B0F" w:rsidRDefault="004A0D7D" w:rsidP="005B76D2">
            <w:pPr>
              <w:contextualSpacing/>
              <w:rPr>
                <w:rFonts w:ascii="Tahoma" w:eastAsia="Calibri" w:hAnsi="Tahoma" w:cs="Tahoma"/>
                <w:b/>
                <w:sz w:val="18"/>
                <w:szCs w:val="18"/>
                <w:lang w:val="en-GB"/>
              </w:rPr>
            </w:pPr>
            <w:r w:rsidRPr="00140B0F">
              <w:rPr>
                <w:rFonts w:ascii="Tahoma" w:eastAsia="Calibri" w:hAnsi="Tahoma" w:cs="Tahoma"/>
                <w:b/>
                <w:sz w:val="18"/>
                <w:szCs w:val="18"/>
                <w:lang w:val="en-GB"/>
              </w:rPr>
              <w:t>Feed-C</w:t>
            </w:r>
          </w:p>
        </w:tc>
      </w:tr>
      <w:tr w:rsidR="004A0D7D" w:rsidRPr="00140B0F" w:rsidTr="00140B0F">
        <w:tc>
          <w:tcPr>
            <w:tcW w:w="2214" w:type="dxa"/>
            <w:tcBorders>
              <w:top w:val="single" w:sz="4" w:space="0" w:color="auto"/>
            </w:tcBorders>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 xml:space="preserve">MW </w:t>
            </w:r>
            <w:r w:rsidRPr="00140B0F">
              <w:rPr>
                <w:rFonts w:ascii="Tahoma" w:eastAsia="Calibri" w:hAnsi="Tahoma" w:cs="Tahoma"/>
                <w:sz w:val="18"/>
                <w:szCs w:val="18"/>
                <w:vertAlign w:val="subscript"/>
                <w:lang w:val="en-GB"/>
              </w:rPr>
              <w:t>final</w:t>
            </w:r>
          </w:p>
        </w:tc>
        <w:tc>
          <w:tcPr>
            <w:tcW w:w="2214" w:type="dxa"/>
            <w:tcBorders>
              <w:top w:val="single" w:sz="4" w:space="0" w:color="auto"/>
            </w:tcBorders>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36.57</w:t>
            </w:r>
            <w:r w:rsidRPr="00140B0F">
              <w:rPr>
                <w:rFonts w:ascii="Tahoma" w:eastAsia="Calibri" w:hAnsi="Tahoma" w:cs="Tahoma"/>
                <w:sz w:val="18"/>
                <w:szCs w:val="18"/>
                <w:vertAlign w:val="superscript"/>
                <w:lang w:val="en-GB"/>
              </w:rPr>
              <w:t>a</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±4.6758</w:t>
            </w:r>
          </w:p>
          <w:p w:rsidR="004A0D7D" w:rsidRPr="00140B0F" w:rsidRDefault="004A0D7D" w:rsidP="005B76D2">
            <w:pPr>
              <w:contextualSpacing/>
              <w:rPr>
                <w:rFonts w:ascii="Tahoma" w:eastAsia="Calibri" w:hAnsi="Tahoma" w:cs="Tahoma"/>
                <w:sz w:val="18"/>
                <w:szCs w:val="18"/>
                <w:lang w:val="en-GB"/>
              </w:rPr>
            </w:pPr>
          </w:p>
        </w:tc>
        <w:tc>
          <w:tcPr>
            <w:tcW w:w="2214" w:type="dxa"/>
            <w:tcBorders>
              <w:top w:val="single" w:sz="4" w:space="0" w:color="auto"/>
            </w:tcBorders>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48.67</w:t>
            </w:r>
            <w:r w:rsidRPr="00140B0F">
              <w:rPr>
                <w:rFonts w:ascii="Tahoma" w:eastAsia="Calibri" w:hAnsi="Tahoma" w:cs="Tahoma"/>
                <w:sz w:val="18"/>
                <w:szCs w:val="18"/>
                <w:vertAlign w:val="superscript"/>
                <w:lang w:val="en-GB"/>
              </w:rPr>
              <w:t>b</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±5.6255</w:t>
            </w:r>
          </w:p>
        </w:tc>
        <w:tc>
          <w:tcPr>
            <w:tcW w:w="1746" w:type="dxa"/>
            <w:tcBorders>
              <w:top w:val="single" w:sz="4" w:space="0" w:color="auto"/>
            </w:tcBorders>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35.74</w:t>
            </w:r>
            <w:r w:rsidRPr="00140B0F">
              <w:rPr>
                <w:rFonts w:ascii="Tahoma" w:eastAsia="Calibri" w:hAnsi="Tahoma" w:cs="Tahoma"/>
                <w:sz w:val="18"/>
                <w:szCs w:val="18"/>
                <w:vertAlign w:val="superscript"/>
                <w:lang w:val="en-GB"/>
              </w:rPr>
              <w:t xml:space="preserve"> a</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±4.8569</w:t>
            </w:r>
          </w:p>
        </w:tc>
      </w:tr>
      <w:tr w:rsidR="004A0D7D" w:rsidRPr="00140B0F" w:rsidTr="00140B0F">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Weight Gain (g)</w:t>
            </w:r>
          </w:p>
        </w:tc>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2.6547</w:t>
            </w:r>
            <w:r w:rsidRPr="00140B0F">
              <w:rPr>
                <w:rFonts w:ascii="Tahoma" w:eastAsia="Calibri" w:hAnsi="Tahoma" w:cs="Tahoma"/>
                <w:sz w:val="18"/>
                <w:szCs w:val="18"/>
                <w:vertAlign w:val="superscript"/>
                <w:lang w:val="en-GB"/>
              </w:rPr>
              <w:t>a</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±0.4373</w:t>
            </w:r>
          </w:p>
        </w:tc>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3.9147</w:t>
            </w:r>
            <w:r w:rsidRPr="00140B0F">
              <w:rPr>
                <w:rFonts w:ascii="Tahoma" w:eastAsia="Calibri" w:hAnsi="Tahoma" w:cs="Tahoma"/>
                <w:sz w:val="18"/>
                <w:szCs w:val="18"/>
                <w:vertAlign w:val="superscript"/>
                <w:lang w:val="en-GB"/>
              </w:rPr>
              <w:t>b</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±0.5594</w:t>
            </w:r>
          </w:p>
          <w:p w:rsidR="004A0D7D" w:rsidRPr="00140B0F" w:rsidRDefault="004A0D7D" w:rsidP="005B76D2">
            <w:pPr>
              <w:contextualSpacing/>
              <w:rPr>
                <w:rFonts w:ascii="Tahoma" w:eastAsia="Calibri" w:hAnsi="Tahoma" w:cs="Tahoma"/>
                <w:sz w:val="18"/>
                <w:szCs w:val="18"/>
                <w:lang w:val="en-GB"/>
              </w:rPr>
            </w:pPr>
          </w:p>
        </w:tc>
        <w:tc>
          <w:tcPr>
            <w:tcW w:w="1746"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2.5177</w:t>
            </w:r>
            <w:r w:rsidRPr="00140B0F">
              <w:rPr>
                <w:rFonts w:ascii="Tahoma" w:eastAsia="Calibri" w:hAnsi="Tahoma" w:cs="Tahoma"/>
                <w:sz w:val="18"/>
                <w:szCs w:val="18"/>
                <w:vertAlign w:val="superscript"/>
                <w:lang w:val="en-GB"/>
              </w:rPr>
              <w:t>a</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±0.4698</w:t>
            </w:r>
          </w:p>
        </w:tc>
      </w:tr>
      <w:tr w:rsidR="004A0D7D" w:rsidRPr="00140B0F" w:rsidTr="00140B0F">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proofErr w:type="spellStart"/>
            <w:r w:rsidRPr="00140B0F">
              <w:rPr>
                <w:rFonts w:ascii="Tahoma" w:eastAsia="Calibri" w:hAnsi="Tahoma" w:cs="Tahoma"/>
                <w:sz w:val="18"/>
                <w:szCs w:val="18"/>
                <w:lang w:val="en-GB"/>
              </w:rPr>
              <w:t>CF</w:t>
            </w:r>
            <w:r w:rsidRPr="00140B0F">
              <w:rPr>
                <w:rFonts w:ascii="Tahoma" w:eastAsia="Calibri" w:hAnsi="Tahoma" w:cs="Tahoma"/>
                <w:sz w:val="18"/>
                <w:szCs w:val="18"/>
                <w:vertAlign w:val="subscript"/>
                <w:lang w:val="en-GB"/>
              </w:rPr>
              <w:t>final</w:t>
            </w:r>
            <w:proofErr w:type="spellEnd"/>
          </w:p>
        </w:tc>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1.8617</w:t>
            </w:r>
            <w:r w:rsidRPr="00140B0F">
              <w:rPr>
                <w:rFonts w:ascii="Tahoma" w:eastAsia="Calibri" w:hAnsi="Tahoma" w:cs="Tahoma"/>
                <w:sz w:val="18"/>
                <w:szCs w:val="18"/>
                <w:vertAlign w:val="superscript"/>
                <w:lang w:val="en-GB"/>
              </w:rPr>
              <w:t>a</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±0.679</w:t>
            </w:r>
          </w:p>
          <w:p w:rsidR="004A0D7D" w:rsidRPr="00140B0F" w:rsidRDefault="004A0D7D" w:rsidP="005B76D2">
            <w:pPr>
              <w:contextualSpacing/>
              <w:rPr>
                <w:rFonts w:ascii="Tahoma" w:eastAsia="Calibri" w:hAnsi="Tahoma" w:cs="Tahoma"/>
                <w:sz w:val="18"/>
                <w:szCs w:val="18"/>
                <w:lang w:val="en-GB"/>
              </w:rPr>
            </w:pPr>
          </w:p>
        </w:tc>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1.9373</w:t>
            </w:r>
            <w:r w:rsidRPr="00140B0F">
              <w:rPr>
                <w:rFonts w:ascii="Tahoma" w:eastAsia="Calibri" w:hAnsi="Tahoma" w:cs="Tahoma"/>
                <w:sz w:val="18"/>
                <w:szCs w:val="18"/>
                <w:vertAlign w:val="superscript"/>
                <w:lang w:val="en-GB"/>
              </w:rPr>
              <w:t xml:space="preserve"> a</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±0.0597</w:t>
            </w:r>
          </w:p>
        </w:tc>
        <w:tc>
          <w:tcPr>
            <w:tcW w:w="1746"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2.1077</w:t>
            </w:r>
            <w:r w:rsidRPr="00140B0F">
              <w:rPr>
                <w:rFonts w:ascii="Tahoma" w:eastAsia="Calibri" w:hAnsi="Tahoma" w:cs="Tahoma"/>
                <w:sz w:val="18"/>
                <w:szCs w:val="18"/>
                <w:vertAlign w:val="superscript"/>
                <w:lang w:val="en-GB"/>
              </w:rPr>
              <w:t xml:space="preserve"> a</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±0.3531</w:t>
            </w:r>
          </w:p>
        </w:tc>
      </w:tr>
      <w:tr w:rsidR="004A0D7D" w:rsidRPr="00140B0F" w:rsidTr="00140B0F">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 Survival</w:t>
            </w:r>
          </w:p>
        </w:tc>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98.67</w:t>
            </w:r>
            <w:r w:rsidRPr="00140B0F">
              <w:rPr>
                <w:rFonts w:ascii="Tahoma" w:eastAsia="Calibri" w:hAnsi="Tahoma" w:cs="Tahoma"/>
                <w:sz w:val="18"/>
                <w:szCs w:val="18"/>
                <w:vertAlign w:val="superscript"/>
                <w:lang w:val="en-GB"/>
              </w:rPr>
              <w:t>a</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±1.15</w:t>
            </w:r>
          </w:p>
        </w:tc>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81.00</w:t>
            </w:r>
            <w:r w:rsidRPr="00140B0F">
              <w:rPr>
                <w:rFonts w:ascii="Tahoma" w:eastAsia="Calibri" w:hAnsi="Tahoma" w:cs="Tahoma"/>
                <w:sz w:val="18"/>
                <w:szCs w:val="18"/>
                <w:vertAlign w:val="superscript"/>
                <w:lang w:val="en-GB"/>
              </w:rPr>
              <w:t>a</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±14.18</w:t>
            </w:r>
          </w:p>
        </w:tc>
        <w:tc>
          <w:tcPr>
            <w:tcW w:w="1746"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97.00</w:t>
            </w:r>
            <w:r w:rsidRPr="00140B0F">
              <w:rPr>
                <w:rFonts w:ascii="Tahoma" w:eastAsia="Calibri" w:hAnsi="Tahoma" w:cs="Tahoma"/>
                <w:sz w:val="18"/>
                <w:szCs w:val="18"/>
                <w:vertAlign w:val="superscript"/>
                <w:lang w:val="en-GB"/>
              </w:rPr>
              <w:t>a</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±4.58</w:t>
            </w:r>
          </w:p>
          <w:p w:rsidR="004A0D7D" w:rsidRPr="00140B0F" w:rsidRDefault="004A0D7D" w:rsidP="005B76D2">
            <w:pPr>
              <w:contextualSpacing/>
              <w:rPr>
                <w:rFonts w:ascii="Tahoma" w:eastAsia="Calibri" w:hAnsi="Tahoma" w:cs="Tahoma"/>
                <w:sz w:val="18"/>
                <w:szCs w:val="18"/>
                <w:lang w:val="en-GB"/>
              </w:rPr>
            </w:pPr>
          </w:p>
        </w:tc>
      </w:tr>
      <w:tr w:rsidR="004A0D7D" w:rsidRPr="00140B0F" w:rsidTr="00140B0F">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SGR-</w:t>
            </w:r>
            <w:r w:rsidRPr="00140B0F">
              <w:rPr>
                <w:rFonts w:ascii="Tahoma" w:eastAsia="Calibri" w:hAnsi="Tahoma" w:cs="Tahoma"/>
                <w:sz w:val="18"/>
                <w:szCs w:val="18"/>
                <w:vertAlign w:val="subscript"/>
                <w:lang w:val="en-GB"/>
              </w:rPr>
              <w:t>final</w:t>
            </w:r>
          </w:p>
        </w:tc>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1.06</w:t>
            </w:r>
            <w:r w:rsidRPr="00140B0F">
              <w:rPr>
                <w:rFonts w:ascii="Tahoma" w:eastAsia="Calibri" w:hAnsi="Tahoma" w:cs="Tahoma"/>
                <w:sz w:val="18"/>
                <w:szCs w:val="18"/>
                <w:vertAlign w:val="superscript"/>
                <w:lang w:val="en-GB"/>
              </w:rPr>
              <w:t>a</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±0.10</w:t>
            </w:r>
          </w:p>
        </w:tc>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1.29</w:t>
            </w:r>
            <w:r w:rsidRPr="00140B0F">
              <w:rPr>
                <w:rFonts w:ascii="Tahoma" w:eastAsia="Calibri" w:hAnsi="Tahoma" w:cs="Tahoma"/>
                <w:sz w:val="18"/>
                <w:szCs w:val="18"/>
                <w:vertAlign w:val="superscript"/>
                <w:lang w:val="en-GB"/>
              </w:rPr>
              <w:t>b</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±0.09</w:t>
            </w:r>
          </w:p>
        </w:tc>
        <w:tc>
          <w:tcPr>
            <w:tcW w:w="1746"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1.04</w:t>
            </w:r>
            <w:r w:rsidRPr="00140B0F">
              <w:rPr>
                <w:rFonts w:ascii="Tahoma" w:eastAsia="Calibri" w:hAnsi="Tahoma" w:cs="Tahoma"/>
                <w:sz w:val="18"/>
                <w:szCs w:val="18"/>
                <w:vertAlign w:val="superscript"/>
                <w:lang w:val="en-GB"/>
              </w:rPr>
              <w:t>a</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±0.11</w:t>
            </w:r>
          </w:p>
          <w:p w:rsidR="004A0D7D" w:rsidRPr="00140B0F" w:rsidRDefault="004A0D7D" w:rsidP="005B76D2">
            <w:pPr>
              <w:contextualSpacing/>
              <w:rPr>
                <w:rFonts w:ascii="Tahoma" w:eastAsia="Calibri" w:hAnsi="Tahoma" w:cs="Tahoma"/>
                <w:sz w:val="18"/>
                <w:szCs w:val="18"/>
                <w:lang w:val="en-GB"/>
              </w:rPr>
            </w:pPr>
          </w:p>
        </w:tc>
      </w:tr>
      <w:tr w:rsidR="004A0D7D" w:rsidRPr="00140B0F" w:rsidTr="00140B0F">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proofErr w:type="spellStart"/>
            <w:r w:rsidRPr="00140B0F">
              <w:rPr>
                <w:rFonts w:ascii="Tahoma" w:eastAsia="Calibri" w:hAnsi="Tahoma" w:cs="Tahoma"/>
                <w:sz w:val="18"/>
                <w:szCs w:val="18"/>
                <w:lang w:val="en-GB"/>
              </w:rPr>
              <w:t>ADG</w:t>
            </w:r>
            <w:r w:rsidRPr="00140B0F">
              <w:rPr>
                <w:rFonts w:ascii="Tahoma" w:eastAsia="Calibri" w:hAnsi="Tahoma" w:cs="Tahoma"/>
                <w:sz w:val="18"/>
                <w:szCs w:val="18"/>
                <w:vertAlign w:val="subscript"/>
                <w:lang w:val="en-GB"/>
              </w:rPr>
              <w:t>final</w:t>
            </w:r>
            <w:proofErr w:type="spellEnd"/>
          </w:p>
        </w:tc>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0.2155</w:t>
            </w:r>
            <w:r w:rsidRPr="00140B0F">
              <w:rPr>
                <w:rFonts w:ascii="Tahoma" w:eastAsia="Calibri" w:hAnsi="Tahoma" w:cs="Tahoma"/>
                <w:sz w:val="18"/>
                <w:szCs w:val="18"/>
                <w:vertAlign w:val="superscript"/>
                <w:lang w:val="en-GB"/>
              </w:rPr>
              <w:t>a</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±0.0374</w:t>
            </w:r>
          </w:p>
          <w:p w:rsidR="004A0D7D" w:rsidRPr="00140B0F" w:rsidRDefault="004A0D7D" w:rsidP="005B76D2">
            <w:pPr>
              <w:contextualSpacing/>
              <w:rPr>
                <w:rFonts w:ascii="Tahoma" w:eastAsia="Calibri" w:hAnsi="Tahoma" w:cs="Tahoma"/>
                <w:sz w:val="18"/>
                <w:szCs w:val="18"/>
                <w:lang w:val="en-GB"/>
              </w:rPr>
            </w:pPr>
          </w:p>
        </w:tc>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0.3123</w:t>
            </w:r>
            <w:r w:rsidRPr="00140B0F">
              <w:rPr>
                <w:rFonts w:ascii="Tahoma" w:eastAsia="Calibri" w:hAnsi="Tahoma" w:cs="Tahoma"/>
                <w:sz w:val="18"/>
                <w:szCs w:val="18"/>
                <w:vertAlign w:val="superscript"/>
                <w:lang w:val="en-GB"/>
              </w:rPr>
              <w:t>b</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±0.0450</w:t>
            </w:r>
          </w:p>
        </w:tc>
        <w:tc>
          <w:tcPr>
            <w:tcW w:w="1746"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0.2077</w:t>
            </w:r>
            <w:r w:rsidRPr="00140B0F">
              <w:rPr>
                <w:rFonts w:ascii="Tahoma" w:eastAsia="Calibri" w:hAnsi="Tahoma" w:cs="Tahoma"/>
                <w:sz w:val="18"/>
                <w:szCs w:val="18"/>
                <w:vertAlign w:val="superscript"/>
                <w:lang w:val="en-GB"/>
              </w:rPr>
              <w:t>a</w:t>
            </w:r>
          </w:p>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±0.0374</w:t>
            </w:r>
          </w:p>
        </w:tc>
      </w:tr>
      <w:tr w:rsidR="004A0D7D" w:rsidRPr="00140B0F" w:rsidTr="00140B0F">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FCR</w:t>
            </w:r>
          </w:p>
        </w:tc>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2.03</w:t>
            </w:r>
          </w:p>
        </w:tc>
        <w:tc>
          <w:tcPr>
            <w:tcW w:w="2214"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1.695</w:t>
            </w:r>
          </w:p>
        </w:tc>
        <w:tc>
          <w:tcPr>
            <w:tcW w:w="1746" w:type="dxa"/>
            <w:shd w:val="clear" w:color="auto" w:fill="auto"/>
          </w:tcPr>
          <w:p w:rsidR="004A0D7D" w:rsidRPr="00140B0F" w:rsidRDefault="004A0D7D" w:rsidP="005B76D2">
            <w:pPr>
              <w:contextualSpacing/>
              <w:rPr>
                <w:rFonts w:ascii="Tahoma" w:eastAsia="Calibri" w:hAnsi="Tahoma" w:cs="Tahoma"/>
                <w:sz w:val="18"/>
                <w:szCs w:val="18"/>
                <w:lang w:val="en-GB"/>
              </w:rPr>
            </w:pPr>
            <w:r w:rsidRPr="00140B0F">
              <w:rPr>
                <w:rFonts w:ascii="Tahoma" w:eastAsia="Calibri" w:hAnsi="Tahoma" w:cs="Tahoma"/>
                <w:sz w:val="18"/>
                <w:szCs w:val="18"/>
                <w:lang w:val="en-GB"/>
              </w:rPr>
              <w:t>1.988</w:t>
            </w:r>
          </w:p>
        </w:tc>
      </w:tr>
    </w:tbl>
    <w:p w:rsidR="004A0D7D" w:rsidRPr="00B41DE6" w:rsidRDefault="004A0D7D" w:rsidP="004A0D7D">
      <w:pPr>
        <w:rPr>
          <w:rFonts w:ascii="Tahoma" w:hAnsi="Tahoma" w:cs="Tahoma"/>
          <w:sz w:val="18"/>
          <w:szCs w:val="18"/>
          <w:lang w:val="en-GB"/>
        </w:rPr>
      </w:pPr>
      <w:r w:rsidRPr="00B41DE6">
        <w:rPr>
          <w:rFonts w:ascii="Tahoma" w:hAnsi="Tahoma" w:cs="Tahoma"/>
          <w:sz w:val="18"/>
          <w:szCs w:val="18"/>
          <w:lang w:val="en-GB"/>
        </w:rPr>
        <w:t>Figures in the same row having similar superscripts are not significantly different at p&gt;0.05</w:t>
      </w:r>
    </w:p>
    <w:p w:rsidR="004A0D7D" w:rsidRPr="00B41DE6" w:rsidRDefault="004A0D7D" w:rsidP="004A0D7D">
      <w:pPr>
        <w:spacing w:line="360" w:lineRule="auto"/>
        <w:jc w:val="both"/>
        <w:rPr>
          <w:rFonts w:ascii="Tahoma" w:hAnsi="Tahoma" w:cs="Tahoma"/>
          <w:sz w:val="12"/>
          <w:szCs w:val="12"/>
          <w:lang w:val="en-GB"/>
        </w:rPr>
      </w:pPr>
    </w:p>
    <w:p w:rsidR="00140B0F" w:rsidRDefault="004A0D7D" w:rsidP="004A0D7D">
      <w:pPr>
        <w:spacing w:after="240"/>
        <w:ind w:firstLine="720"/>
        <w:jc w:val="both"/>
        <w:rPr>
          <w:rFonts w:ascii="Tahoma" w:hAnsi="Tahoma" w:cs="Tahoma"/>
          <w:sz w:val="20"/>
          <w:szCs w:val="20"/>
          <w:lang w:val="en-GB"/>
        </w:rPr>
      </w:pPr>
      <w:r w:rsidRPr="00B41DE6">
        <w:rPr>
          <w:rFonts w:ascii="Tahoma" w:hAnsi="Tahoma" w:cs="Tahoma"/>
          <w:sz w:val="20"/>
          <w:szCs w:val="20"/>
          <w:lang w:val="en-GB"/>
        </w:rPr>
        <w:t>Accordingly, these three feed types help to keep the health and well-being of the fish and provide more or less similar survival. Accordingly these three feed types could be considered in GIFT Tilapia food fish culture.   The weight gain of the fish fed on Feed-B has shown the significantly highest value while Feed-C has shown the poorest value.   As such, the ADG of the fish fed on Feed-B was significantly higher and different from the ADG of the fish fed on Feed-A and the control feed, Feed-C. As such the higher ADG of the fish fed on Feed-B could be seen through out the culture period (Figure 1).</w:t>
      </w:r>
    </w:p>
    <w:p w:rsidR="00140B0F" w:rsidRDefault="00140B0F">
      <w:pPr>
        <w:spacing w:after="200" w:line="276" w:lineRule="auto"/>
        <w:rPr>
          <w:rFonts w:ascii="Tahoma" w:hAnsi="Tahoma" w:cs="Tahoma"/>
          <w:sz w:val="20"/>
          <w:szCs w:val="20"/>
          <w:lang w:val="en-GB"/>
        </w:rPr>
      </w:pPr>
      <w:r>
        <w:rPr>
          <w:rFonts w:ascii="Tahoma" w:hAnsi="Tahoma" w:cs="Tahoma"/>
          <w:sz w:val="20"/>
          <w:szCs w:val="20"/>
          <w:lang w:val="en-GB"/>
        </w:rPr>
        <w:br w:type="page"/>
      </w: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r>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-228600</wp:posOffset>
                </wp:positionV>
                <wp:extent cx="4162425" cy="24574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457450"/>
                        </a:xfrm>
                        <a:prstGeom prst="rect">
                          <a:avLst/>
                        </a:prstGeom>
                        <a:solidFill>
                          <a:srgbClr val="FFFFFF"/>
                        </a:solidFill>
                        <a:ln w="9525">
                          <a:solidFill>
                            <a:srgbClr val="000000"/>
                          </a:solidFill>
                          <a:miter lim="800000"/>
                          <a:headEnd/>
                          <a:tailEnd/>
                        </a:ln>
                      </wps:spPr>
                      <wps:txbx>
                        <w:txbxContent>
                          <w:p w:rsidR="005B76D2" w:rsidRDefault="005B76D2" w:rsidP="004A0D7D">
                            <w:r>
                              <w:rPr>
                                <w:noProof/>
                              </w:rPr>
                              <w:drawing>
                                <wp:inline distT="0" distB="0" distL="0" distR="0" wp14:anchorId="07C8830B" wp14:editId="3257F0C6">
                                  <wp:extent cx="3970655" cy="2291080"/>
                                  <wp:effectExtent l="0" t="0" r="10795" b="1397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5pt;margin-top:-18pt;width:327.7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">
                <v:textbox>
                  <w:txbxContent>
                    <w:p w:rsidR="004A0D7D" w:rsidRDefault="004A0D7D" w:rsidP="004A0D7D">
                      <w:r>
                        <w:rPr>
                          <w:noProof/>
                        </w:rPr>
                        <w:drawing>
                          <wp:inline distT="0" distB="0" distL="0" distR="0" wp14:anchorId="07C8830B" wp14:editId="3257F0C6">
                            <wp:extent cx="3970655" cy="2291080"/>
                            <wp:effectExtent l="0" t="0" r="10795" b="1397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18"/>
          <w:szCs w:val="18"/>
          <w:lang w:val="en-GB"/>
        </w:rPr>
      </w:pPr>
      <w:proofErr w:type="gramStart"/>
      <w:r w:rsidRPr="00B41DE6">
        <w:rPr>
          <w:rFonts w:ascii="Tahoma" w:hAnsi="Tahoma" w:cs="Tahoma"/>
          <w:sz w:val="18"/>
          <w:szCs w:val="18"/>
          <w:lang w:val="en-GB"/>
        </w:rPr>
        <w:t>Figure 1.</w:t>
      </w:r>
      <w:proofErr w:type="gramEnd"/>
      <w:r w:rsidRPr="00B41DE6">
        <w:rPr>
          <w:rFonts w:ascii="Tahoma" w:hAnsi="Tahoma" w:cs="Tahoma"/>
          <w:sz w:val="18"/>
          <w:szCs w:val="18"/>
          <w:lang w:val="en-GB"/>
        </w:rPr>
        <w:t xml:space="preserve"> Average Daily Growth (% ADG) of GIFT Tilapia in day 22, day 63 and 125 day in the culture period</w:t>
      </w:r>
    </w:p>
    <w:p w:rsidR="004A0D7D" w:rsidRPr="00B41DE6" w:rsidRDefault="004A0D7D" w:rsidP="00140B0F">
      <w:pPr>
        <w:ind w:firstLine="720"/>
        <w:jc w:val="both"/>
        <w:rPr>
          <w:rFonts w:ascii="Tahoma" w:hAnsi="Tahoma" w:cs="Tahoma"/>
          <w:sz w:val="20"/>
          <w:szCs w:val="20"/>
          <w:lang w:val="en-GB"/>
        </w:rPr>
      </w:pPr>
      <w:r w:rsidRPr="00B41DE6">
        <w:rPr>
          <w:rFonts w:ascii="Tahoma" w:hAnsi="Tahoma" w:cs="Tahoma"/>
          <w:sz w:val="20"/>
          <w:szCs w:val="20"/>
          <w:lang w:val="en-GB"/>
        </w:rPr>
        <w:t>Accordingly it was revealed that the growth of fish enhances with Feed-B than Feed-A and Feed-C. As such the final mean body weight of the fish fed on Feed-B was significantly different (p&lt;0.05) and higher than the fish fed on Feed-A and Feed-C (Table 3). It also revealed that the importance of Feed-B in GIFT tilapia food fish culture than Feed-A and Feed-C.</w:t>
      </w:r>
    </w:p>
    <w:p w:rsidR="004A0D7D" w:rsidRPr="00B41DE6" w:rsidRDefault="004A0D7D" w:rsidP="00140B0F">
      <w:pPr>
        <w:ind w:firstLine="720"/>
        <w:jc w:val="both"/>
        <w:rPr>
          <w:rFonts w:ascii="Tahoma" w:hAnsi="Tahoma" w:cs="Tahoma"/>
          <w:sz w:val="20"/>
          <w:szCs w:val="20"/>
          <w:lang w:val="en-GB"/>
        </w:rPr>
      </w:pPr>
      <w:r w:rsidRPr="00B41DE6">
        <w:rPr>
          <w:rFonts w:ascii="Tahoma" w:hAnsi="Tahoma" w:cs="Tahoma"/>
          <w:sz w:val="20"/>
          <w:szCs w:val="20"/>
          <w:lang w:val="en-GB"/>
        </w:rPr>
        <w:t>Furthermore the SGR of the fish fed on Feed-B has shown significantly higher value (1.29±0.09) than Feed-A (1.06±0.1) and Feed-C (1.04±0.11) Table 3). The higher value of SGR could be seen in the fish feed on Feed-B through out the culture period than the fish fed on Feed-A and Feed-C (Figure 2).</w:t>
      </w:r>
    </w:p>
    <w:p w:rsidR="004A0D7D" w:rsidRPr="00B41DE6" w:rsidRDefault="004A0D7D" w:rsidP="004A0D7D">
      <w:pPr>
        <w:spacing w:line="360" w:lineRule="auto"/>
        <w:jc w:val="both"/>
        <w:rPr>
          <w:rFonts w:ascii="Tahoma" w:hAnsi="Tahoma" w:cs="Tahoma"/>
          <w:sz w:val="20"/>
          <w:szCs w:val="20"/>
          <w:lang w:val="en-GB"/>
        </w:rPr>
      </w:pPr>
    </w:p>
    <w:p w:rsidR="004A0D7D" w:rsidRPr="00B41DE6" w:rsidRDefault="004A0D7D" w:rsidP="004A0D7D">
      <w:pPr>
        <w:spacing w:line="360" w:lineRule="auto"/>
        <w:jc w:val="both"/>
        <w:rPr>
          <w:rFonts w:ascii="Tahoma" w:hAnsi="Tahoma" w:cs="Tahoma"/>
          <w:sz w:val="20"/>
          <w:szCs w:val="20"/>
          <w:lang w:val="en-GB"/>
        </w:rPr>
      </w:pPr>
      <w:r>
        <w:rPr>
          <w:rFonts w:ascii="Tahoma" w:hAnsi="Tahoma" w:cs="Tahoma"/>
          <w:noProof/>
        </w:rPr>
        <mc:AlternateContent>
          <mc:Choice Requires="wps">
            <w:drawing>
              <wp:inline distT="0" distB="0" distL="0" distR="0">
                <wp:extent cx="4162425" cy="2743200"/>
                <wp:effectExtent l="0" t="0" r="2857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743200"/>
                        </a:xfrm>
                        <a:prstGeom prst="rect">
                          <a:avLst/>
                        </a:prstGeom>
                        <a:solidFill>
                          <a:srgbClr val="FFFFFF"/>
                        </a:solidFill>
                        <a:ln w="9525">
                          <a:solidFill>
                            <a:srgbClr val="000000"/>
                          </a:solidFill>
                          <a:miter lim="800000"/>
                          <a:headEnd/>
                          <a:tailEnd/>
                        </a:ln>
                      </wps:spPr>
                      <wps:txbx>
                        <w:txbxContent>
                          <w:p w:rsidR="005B76D2" w:rsidRDefault="005B76D2" w:rsidP="004A0D7D">
                            <w:r>
                              <w:rPr>
                                <w:noProof/>
                              </w:rPr>
                              <w:drawing>
                                <wp:inline distT="0" distB="0" distL="0" distR="0" wp14:anchorId="49CA5871" wp14:editId="72AFB6D9">
                                  <wp:extent cx="4045585" cy="2673985"/>
                                  <wp:effectExtent l="0" t="0" r="12065" b="1206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327.7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">
                <v:textbox>
                  <w:txbxContent>
                    <w:p w:rsidR="004A0D7D" w:rsidRDefault="004A0D7D" w:rsidP="004A0D7D">
                      <w:r>
                        <w:rPr>
                          <w:noProof/>
                        </w:rPr>
                        <w:drawing>
                          <wp:inline distT="0" distB="0" distL="0" distR="0" wp14:anchorId="49CA5871" wp14:editId="72AFB6D9">
                            <wp:extent cx="4045585" cy="2673985"/>
                            <wp:effectExtent l="0" t="0" r="12065" b="1206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w10:anchorlock/>
              </v:shape>
            </w:pict>
          </mc:Fallback>
        </mc:AlternateContent>
      </w:r>
    </w:p>
    <w:p w:rsidR="004A0D7D" w:rsidRPr="00B41DE6" w:rsidRDefault="004A0D7D" w:rsidP="004A0D7D">
      <w:pPr>
        <w:spacing w:after="200" w:line="360" w:lineRule="auto"/>
        <w:rPr>
          <w:rFonts w:ascii="Tahoma" w:hAnsi="Tahoma" w:cs="Tahoma"/>
          <w:sz w:val="20"/>
          <w:szCs w:val="20"/>
          <w:lang w:val="en-GB"/>
        </w:rPr>
      </w:pPr>
      <w:proofErr w:type="gramStart"/>
      <w:r w:rsidRPr="00B41DE6">
        <w:rPr>
          <w:rFonts w:ascii="Tahoma" w:hAnsi="Tahoma" w:cs="Tahoma"/>
          <w:sz w:val="18"/>
          <w:szCs w:val="18"/>
          <w:lang w:val="en-GB"/>
        </w:rPr>
        <w:t>Figure 2.</w:t>
      </w:r>
      <w:proofErr w:type="gramEnd"/>
      <w:r w:rsidRPr="00B41DE6">
        <w:rPr>
          <w:rFonts w:ascii="Tahoma" w:hAnsi="Tahoma" w:cs="Tahoma"/>
          <w:sz w:val="18"/>
          <w:szCs w:val="18"/>
          <w:lang w:val="en-GB"/>
        </w:rPr>
        <w:t xml:space="preserve">  The Specific Growth Rate (SGR) of GIFT Tilapia in day 22, day 63 and 125 day in the culture period</w:t>
      </w:r>
    </w:p>
    <w:p w:rsidR="004A0D7D" w:rsidRPr="00B41DE6" w:rsidRDefault="004A0D7D" w:rsidP="00140B0F">
      <w:pPr>
        <w:ind w:firstLine="720"/>
        <w:jc w:val="both"/>
        <w:rPr>
          <w:rFonts w:ascii="Tahoma" w:hAnsi="Tahoma" w:cs="Tahoma"/>
          <w:sz w:val="20"/>
          <w:szCs w:val="20"/>
          <w:lang w:val="en-GB"/>
        </w:rPr>
      </w:pPr>
      <w:proofErr w:type="spellStart"/>
      <w:r w:rsidRPr="00B41DE6">
        <w:rPr>
          <w:rFonts w:ascii="Tahoma" w:hAnsi="Tahoma" w:cs="Tahoma"/>
          <w:sz w:val="20"/>
          <w:szCs w:val="20"/>
          <w:lang w:val="en-GB"/>
        </w:rPr>
        <w:t>Wannigama</w:t>
      </w:r>
      <w:proofErr w:type="spellEnd"/>
      <w:r w:rsidRPr="00B41DE6">
        <w:rPr>
          <w:rFonts w:ascii="Tahoma" w:hAnsi="Tahoma" w:cs="Tahoma"/>
          <w:sz w:val="20"/>
          <w:szCs w:val="20"/>
          <w:lang w:val="en-GB"/>
        </w:rPr>
        <w:t xml:space="preserve"> </w:t>
      </w:r>
      <w:r w:rsidRPr="00B41DE6">
        <w:rPr>
          <w:rFonts w:ascii="Tahoma" w:hAnsi="Tahoma" w:cs="Tahoma"/>
          <w:i/>
          <w:sz w:val="20"/>
          <w:szCs w:val="20"/>
          <w:lang w:val="en-GB"/>
        </w:rPr>
        <w:t>et al</w:t>
      </w:r>
      <w:r w:rsidRPr="00B41DE6">
        <w:rPr>
          <w:rFonts w:ascii="Tahoma" w:hAnsi="Tahoma" w:cs="Tahoma"/>
          <w:sz w:val="20"/>
          <w:szCs w:val="20"/>
          <w:lang w:val="en-GB"/>
        </w:rPr>
        <w:t xml:space="preserve">. (1985) have observed no significant difference in the growth of Tilapia when fed 29% protein </w:t>
      </w:r>
      <w:proofErr w:type="gramStart"/>
      <w:r w:rsidRPr="00B41DE6">
        <w:rPr>
          <w:rFonts w:ascii="Tahoma" w:hAnsi="Tahoma" w:cs="Tahoma"/>
          <w:sz w:val="20"/>
          <w:szCs w:val="20"/>
          <w:lang w:val="en-GB"/>
        </w:rPr>
        <w:t>diet</w:t>
      </w:r>
      <w:proofErr w:type="gramEnd"/>
      <w:r w:rsidRPr="00B41DE6">
        <w:rPr>
          <w:rFonts w:ascii="Tahoma" w:hAnsi="Tahoma" w:cs="Tahoma"/>
          <w:sz w:val="20"/>
          <w:szCs w:val="20"/>
          <w:lang w:val="en-GB"/>
        </w:rPr>
        <w:t xml:space="preserve"> or a 19% protein diet in the cages in perennial reservoirs in Sri Lanka. These three feed types were in 20% protein and have shown significantly difference ADG in Feed-B than Feed-A and Feed-C. It may be due to other reason such as (i) palatability, </w:t>
      </w:r>
      <w:r w:rsidRPr="00B41DE6">
        <w:rPr>
          <w:rFonts w:ascii="Tahoma" w:hAnsi="Tahoma" w:cs="Tahoma"/>
          <w:sz w:val="20"/>
          <w:szCs w:val="20"/>
          <w:lang w:val="en-GB"/>
        </w:rPr>
        <w:lastRenderedPageBreak/>
        <w:t>(ii)digestibility or (iii) more or less acceptability of the Feed-A. The remaining big grain particles in Feed-C could be observed in the top cover of the cage where feed provided but it was not observed in Feed-A and Feed-B provided cages as the ingredients were used in fine powder form. Accordingly the better ADG, SGR and Weight gain of the fish with Feed-B could be happen due to the presence of soybean meal with fish meal together as protein provider.</w:t>
      </w:r>
    </w:p>
    <w:p w:rsidR="004A0D7D" w:rsidRPr="00B41DE6" w:rsidRDefault="004A0D7D" w:rsidP="00140B0F">
      <w:pPr>
        <w:ind w:firstLine="720"/>
        <w:jc w:val="both"/>
        <w:rPr>
          <w:rFonts w:ascii="Tahoma" w:hAnsi="Tahoma" w:cs="Tahoma"/>
          <w:sz w:val="20"/>
          <w:szCs w:val="20"/>
          <w:lang w:val="en-GB"/>
        </w:rPr>
      </w:pPr>
      <w:r w:rsidRPr="00B41DE6">
        <w:rPr>
          <w:rFonts w:ascii="Tahoma" w:hAnsi="Tahoma" w:cs="Tahoma"/>
          <w:sz w:val="20"/>
          <w:szCs w:val="20"/>
          <w:lang w:val="en-GB"/>
        </w:rPr>
        <w:t>Then according to the growth performance (ADG, SGR, CF, Weight gain) of the fish, Feed-B could be recommended for GIFT Tilapia food fish culture in Sri Lanka. However the FCR and production cost of the three feed types should be considered.</w:t>
      </w:r>
    </w:p>
    <w:p w:rsidR="004A0D7D" w:rsidRPr="00B41DE6" w:rsidRDefault="004A0D7D" w:rsidP="00140B0F">
      <w:pPr>
        <w:ind w:firstLine="720"/>
        <w:jc w:val="both"/>
        <w:rPr>
          <w:rFonts w:ascii="Tahoma" w:hAnsi="Tahoma" w:cs="Tahoma"/>
          <w:sz w:val="20"/>
          <w:szCs w:val="20"/>
          <w:lang w:val="en-GB"/>
        </w:rPr>
      </w:pPr>
      <w:r w:rsidRPr="00B41DE6">
        <w:rPr>
          <w:rFonts w:ascii="Tahoma" w:hAnsi="Tahoma" w:cs="Tahoma"/>
          <w:sz w:val="20"/>
          <w:szCs w:val="20"/>
          <w:lang w:val="en-GB"/>
        </w:rPr>
        <w:t>The better FCR has observed in Feed-B=1.695, then in Feed-C=1.9886 and finally in Feed-A=2.03. Accordingly, it has shown the efficiency of Feed-B is higher than the other 2 feed types used. As such the cost of feed should be considered as we need the economically feasible feed. The production cost of Feed-B was lesser than the production cost of Feed-A (Table 1). It was due to the replacement of the part of the fishmeal (the expensive component of fish feed) through soybean meal.</w:t>
      </w:r>
    </w:p>
    <w:p w:rsidR="004A0D7D" w:rsidRDefault="004A0D7D" w:rsidP="00140B0F">
      <w:pPr>
        <w:ind w:firstLine="720"/>
        <w:jc w:val="both"/>
        <w:rPr>
          <w:rFonts w:ascii="Tahoma" w:hAnsi="Tahoma" w:cs="Tahoma"/>
          <w:sz w:val="20"/>
          <w:szCs w:val="20"/>
          <w:lang w:val="en-GB"/>
        </w:rPr>
      </w:pPr>
      <w:r w:rsidRPr="00B41DE6">
        <w:rPr>
          <w:rFonts w:ascii="Tahoma" w:hAnsi="Tahoma" w:cs="Tahoma"/>
          <w:sz w:val="20"/>
          <w:szCs w:val="20"/>
          <w:lang w:val="en-GB"/>
        </w:rPr>
        <w:t>Considering all the facts shown above, Feed-B could be considered as economically feasible feed for GIFT Tilapia food fish culture in Sri Lanka. Further research is needed to improve this feed as commercial feed. De Silva (1989) has shown, in developing countries where labour costs are comparatively low, a significant saving in feed costs can be made by feeding diets with a lower protein content than that which is thought to be the optimal dietary protein requirement, without significant loss in growth or yield. In this study it has clearly shown this less protein amount could be provided through the mixture of fishmeal and soybean meal.</w:t>
      </w:r>
    </w:p>
    <w:p w:rsidR="00140B0F" w:rsidRPr="00140B0F" w:rsidRDefault="00140B0F" w:rsidP="00140B0F">
      <w:pPr>
        <w:ind w:firstLine="720"/>
        <w:jc w:val="both"/>
        <w:rPr>
          <w:rFonts w:ascii="Tahoma" w:hAnsi="Tahoma" w:cs="Tahoma"/>
          <w:sz w:val="12"/>
          <w:szCs w:val="12"/>
          <w:lang w:val="en-GB"/>
        </w:rPr>
      </w:pPr>
    </w:p>
    <w:p w:rsidR="004A0D7D" w:rsidRPr="00B41DE6" w:rsidRDefault="004A0D7D" w:rsidP="004A0D7D">
      <w:pPr>
        <w:spacing w:line="360" w:lineRule="auto"/>
        <w:jc w:val="both"/>
        <w:rPr>
          <w:rFonts w:ascii="Tahoma" w:hAnsi="Tahoma" w:cs="Tahoma"/>
          <w:b/>
          <w:sz w:val="20"/>
          <w:szCs w:val="20"/>
          <w:lang w:val="en-GB"/>
        </w:rPr>
      </w:pPr>
      <w:r w:rsidRPr="00B41DE6">
        <w:rPr>
          <w:rFonts w:ascii="Tahoma" w:hAnsi="Tahoma" w:cs="Tahoma"/>
          <w:b/>
          <w:sz w:val="20"/>
          <w:szCs w:val="20"/>
          <w:lang w:val="en-GB"/>
        </w:rPr>
        <w:t>Recommendations</w:t>
      </w:r>
    </w:p>
    <w:p w:rsidR="004A0D7D" w:rsidRPr="00B41DE6" w:rsidRDefault="004A0D7D" w:rsidP="004A0D7D">
      <w:pPr>
        <w:numPr>
          <w:ilvl w:val="0"/>
          <w:numId w:val="9"/>
        </w:numPr>
        <w:contextualSpacing/>
        <w:jc w:val="both"/>
        <w:rPr>
          <w:rFonts w:ascii="Tahoma" w:hAnsi="Tahoma" w:cs="Tahoma"/>
          <w:sz w:val="20"/>
          <w:szCs w:val="20"/>
          <w:lang w:val="en-GB"/>
        </w:rPr>
      </w:pPr>
      <w:r w:rsidRPr="00B41DE6">
        <w:rPr>
          <w:rFonts w:ascii="Tahoma" w:hAnsi="Tahoma" w:cs="Tahoma"/>
          <w:sz w:val="20"/>
          <w:szCs w:val="20"/>
          <w:lang w:val="en-GB"/>
        </w:rPr>
        <w:t>Promotion of oil extracted soybean meal instead of import it as already produce big quantities of soybean seeds in dry zone in Sri Lanka.</w:t>
      </w:r>
    </w:p>
    <w:p w:rsidR="004A0D7D" w:rsidRPr="00B41DE6" w:rsidRDefault="004A0D7D" w:rsidP="004A0D7D">
      <w:pPr>
        <w:numPr>
          <w:ilvl w:val="0"/>
          <w:numId w:val="9"/>
        </w:numPr>
        <w:contextualSpacing/>
        <w:jc w:val="both"/>
        <w:rPr>
          <w:rFonts w:ascii="Tahoma" w:hAnsi="Tahoma" w:cs="Tahoma"/>
          <w:sz w:val="20"/>
          <w:szCs w:val="20"/>
          <w:lang w:val="en-GB"/>
        </w:rPr>
      </w:pPr>
      <w:r w:rsidRPr="00B41DE6">
        <w:rPr>
          <w:rFonts w:ascii="Tahoma" w:hAnsi="Tahoma" w:cs="Tahoma"/>
          <w:sz w:val="20"/>
          <w:szCs w:val="20"/>
          <w:lang w:val="en-GB"/>
        </w:rPr>
        <w:t>Production of fishmeal component through the minor cyprinid fauna, the unexploited fishery resources in reservoirs to reduce the production cost of Feed-B further more (future research are needed).</w:t>
      </w:r>
    </w:p>
    <w:p w:rsidR="004A0D7D" w:rsidRPr="00B41DE6" w:rsidRDefault="004A0D7D" w:rsidP="004A0D7D">
      <w:pPr>
        <w:numPr>
          <w:ilvl w:val="0"/>
          <w:numId w:val="9"/>
        </w:numPr>
        <w:contextualSpacing/>
        <w:jc w:val="both"/>
        <w:rPr>
          <w:rFonts w:ascii="Tahoma" w:hAnsi="Tahoma" w:cs="Tahoma"/>
          <w:sz w:val="20"/>
          <w:szCs w:val="20"/>
          <w:lang w:val="en-GB"/>
        </w:rPr>
      </w:pPr>
      <w:r w:rsidRPr="00B41DE6">
        <w:rPr>
          <w:rFonts w:ascii="Tahoma" w:hAnsi="Tahoma" w:cs="Tahoma"/>
          <w:sz w:val="20"/>
          <w:szCs w:val="20"/>
          <w:lang w:val="en-GB"/>
        </w:rPr>
        <w:t>Feed-B should be developed up to commercial level to promote Tilapia Aquaculture in the country (future research are needed).</w:t>
      </w:r>
    </w:p>
    <w:p w:rsidR="004A0D7D" w:rsidRPr="00140B0F" w:rsidRDefault="004A0D7D" w:rsidP="004A0D7D">
      <w:pPr>
        <w:spacing w:line="360" w:lineRule="auto"/>
        <w:jc w:val="both"/>
        <w:rPr>
          <w:rFonts w:ascii="Tahoma" w:hAnsi="Tahoma" w:cs="Tahoma"/>
          <w:sz w:val="12"/>
          <w:szCs w:val="12"/>
          <w:lang w:val="en-GB"/>
        </w:rPr>
      </w:pPr>
    </w:p>
    <w:p w:rsidR="004A0D7D" w:rsidRPr="00B41DE6" w:rsidRDefault="004A0D7D" w:rsidP="00140B0F">
      <w:pPr>
        <w:jc w:val="center"/>
        <w:rPr>
          <w:rFonts w:ascii="Tahoma" w:hAnsi="Tahoma" w:cs="Tahoma"/>
          <w:b/>
          <w:lang w:val="en-GB"/>
        </w:rPr>
      </w:pPr>
      <w:r w:rsidRPr="00B41DE6">
        <w:rPr>
          <w:rFonts w:ascii="Tahoma" w:hAnsi="Tahoma" w:cs="Tahoma"/>
          <w:b/>
          <w:lang w:val="en-GB"/>
        </w:rPr>
        <w:t>REFERENCES</w:t>
      </w:r>
    </w:p>
    <w:p w:rsidR="004A0D7D" w:rsidRPr="00B41DE6" w:rsidRDefault="004A0D7D" w:rsidP="00140B0F">
      <w:pPr>
        <w:tabs>
          <w:tab w:val="left" w:pos="720"/>
        </w:tabs>
        <w:ind w:left="600" w:hangingChars="300" w:hanging="600"/>
        <w:jc w:val="both"/>
        <w:rPr>
          <w:rFonts w:ascii="Tahoma" w:hAnsi="Tahoma" w:cs="Tahoma"/>
          <w:sz w:val="20"/>
          <w:szCs w:val="20"/>
          <w:lang w:val="en-GB"/>
        </w:rPr>
      </w:pPr>
      <w:proofErr w:type="gramStart"/>
      <w:r w:rsidRPr="00B41DE6">
        <w:rPr>
          <w:rFonts w:ascii="Tahoma" w:hAnsi="Tahoma" w:cs="Tahoma"/>
          <w:sz w:val="20"/>
          <w:szCs w:val="20"/>
          <w:lang w:val="en-GB"/>
        </w:rPr>
        <w:t>APHA (American Public Health Association).</w:t>
      </w:r>
      <w:proofErr w:type="gramEnd"/>
      <w:r w:rsidRPr="00B41DE6">
        <w:rPr>
          <w:rFonts w:ascii="Tahoma" w:hAnsi="Tahoma" w:cs="Tahoma"/>
          <w:sz w:val="20"/>
          <w:szCs w:val="20"/>
          <w:lang w:val="en-GB"/>
        </w:rPr>
        <w:t xml:space="preserve">  1985.  Standard Methods for the Examination of water and wastewater.  American Water Works Association and Water Pollution Control Federation, 16th </w:t>
      </w:r>
      <w:proofErr w:type="spellStart"/>
      <w:proofErr w:type="gramStart"/>
      <w:r w:rsidRPr="00B41DE6">
        <w:rPr>
          <w:rFonts w:ascii="Tahoma" w:hAnsi="Tahoma" w:cs="Tahoma"/>
          <w:sz w:val="20"/>
          <w:szCs w:val="20"/>
          <w:lang w:val="en-GB"/>
        </w:rPr>
        <w:t>ed</w:t>
      </w:r>
      <w:proofErr w:type="spellEnd"/>
      <w:proofErr w:type="gramEnd"/>
      <w:r w:rsidRPr="00B41DE6">
        <w:rPr>
          <w:rFonts w:ascii="Tahoma" w:hAnsi="Tahoma" w:cs="Tahoma"/>
          <w:sz w:val="20"/>
          <w:szCs w:val="20"/>
          <w:lang w:val="en-GB"/>
        </w:rPr>
        <w:t>, Washington D.C.</w:t>
      </w:r>
    </w:p>
    <w:p w:rsidR="004A0D7D" w:rsidRPr="00B41DE6" w:rsidRDefault="004A0D7D" w:rsidP="00140B0F">
      <w:pPr>
        <w:ind w:left="540" w:hangingChars="300" w:hanging="540"/>
        <w:rPr>
          <w:rFonts w:ascii="Tahoma" w:hAnsi="Tahoma" w:cs="Tahoma"/>
          <w:sz w:val="18"/>
          <w:szCs w:val="18"/>
          <w:lang w:val="en-GB"/>
        </w:rPr>
      </w:pPr>
      <w:proofErr w:type="spellStart"/>
      <w:r w:rsidRPr="00B41DE6">
        <w:rPr>
          <w:rFonts w:ascii="Tahoma" w:hAnsi="Tahoma" w:cs="Tahoma"/>
          <w:sz w:val="18"/>
          <w:szCs w:val="18"/>
          <w:lang w:val="en-GB"/>
        </w:rPr>
        <w:t>Bentsen,H.B</w:t>
      </w:r>
      <w:proofErr w:type="spellEnd"/>
      <w:r w:rsidRPr="00B41DE6">
        <w:rPr>
          <w:rFonts w:ascii="Tahoma" w:hAnsi="Tahoma" w:cs="Tahoma"/>
          <w:sz w:val="18"/>
          <w:szCs w:val="18"/>
          <w:lang w:val="en-GB"/>
        </w:rPr>
        <w:t xml:space="preserve">., A.E. </w:t>
      </w:r>
      <w:proofErr w:type="spellStart"/>
      <w:r w:rsidRPr="00B41DE6">
        <w:rPr>
          <w:rFonts w:ascii="Tahoma" w:hAnsi="Tahoma" w:cs="Tahoma"/>
          <w:sz w:val="18"/>
          <w:szCs w:val="18"/>
          <w:lang w:val="en-GB"/>
        </w:rPr>
        <w:t>Eknath</w:t>
      </w:r>
      <w:proofErr w:type="spellEnd"/>
      <w:r w:rsidRPr="00B41DE6">
        <w:rPr>
          <w:rFonts w:ascii="Tahoma" w:hAnsi="Tahoma" w:cs="Tahoma"/>
          <w:sz w:val="18"/>
          <w:szCs w:val="18"/>
          <w:lang w:val="en-GB"/>
        </w:rPr>
        <w:t xml:space="preserve">, M.S. </w:t>
      </w:r>
      <w:proofErr w:type="spellStart"/>
      <w:r w:rsidRPr="00B41DE6">
        <w:rPr>
          <w:rFonts w:ascii="Tahoma" w:hAnsi="Tahoma" w:cs="Tahoma"/>
          <w:sz w:val="18"/>
          <w:szCs w:val="18"/>
          <w:lang w:val="en-GB"/>
        </w:rPr>
        <w:t>Palada</w:t>
      </w:r>
      <w:proofErr w:type="spellEnd"/>
      <w:r w:rsidRPr="00B41DE6">
        <w:rPr>
          <w:rFonts w:ascii="Tahoma" w:hAnsi="Tahoma" w:cs="Tahoma"/>
          <w:sz w:val="18"/>
          <w:szCs w:val="18"/>
          <w:lang w:val="en-GB"/>
        </w:rPr>
        <w:t xml:space="preserve">-de Vera, J.C. </w:t>
      </w:r>
      <w:proofErr w:type="spellStart"/>
      <w:r w:rsidRPr="00B41DE6">
        <w:rPr>
          <w:rFonts w:ascii="Tahoma" w:hAnsi="Tahoma" w:cs="Tahoma"/>
          <w:sz w:val="18"/>
          <w:szCs w:val="18"/>
          <w:lang w:val="en-GB"/>
        </w:rPr>
        <w:t>Danting</w:t>
      </w:r>
      <w:proofErr w:type="spellEnd"/>
      <w:r w:rsidRPr="00B41DE6">
        <w:rPr>
          <w:rFonts w:ascii="Tahoma" w:hAnsi="Tahoma" w:cs="Tahoma"/>
          <w:sz w:val="18"/>
          <w:szCs w:val="18"/>
          <w:lang w:val="en-GB"/>
        </w:rPr>
        <w:t xml:space="preserve">, H.L. </w:t>
      </w:r>
      <w:proofErr w:type="spellStart"/>
      <w:r w:rsidRPr="00B41DE6">
        <w:rPr>
          <w:rFonts w:ascii="Tahoma" w:hAnsi="Tahoma" w:cs="Tahoma"/>
          <w:sz w:val="18"/>
          <w:szCs w:val="18"/>
          <w:lang w:val="en-GB"/>
        </w:rPr>
        <w:t>Boliver</w:t>
      </w:r>
      <w:proofErr w:type="spellEnd"/>
      <w:r w:rsidRPr="00B41DE6">
        <w:rPr>
          <w:rFonts w:ascii="Tahoma" w:hAnsi="Tahoma" w:cs="Tahoma"/>
          <w:sz w:val="18"/>
          <w:szCs w:val="18"/>
          <w:lang w:val="en-GB"/>
        </w:rPr>
        <w:t xml:space="preserve">, R.A. Reyes, </w:t>
      </w:r>
      <w:proofErr w:type="spellStart"/>
      <w:r w:rsidRPr="00B41DE6">
        <w:rPr>
          <w:rFonts w:ascii="Tahoma" w:hAnsi="Tahoma" w:cs="Tahoma"/>
          <w:sz w:val="18"/>
          <w:szCs w:val="18"/>
          <w:lang w:val="en-GB"/>
        </w:rPr>
        <w:t>E.E.Dionisio</w:t>
      </w:r>
      <w:proofErr w:type="spellEnd"/>
      <w:r w:rsidRPr="00B41DE6">
        <w:rPr>
          <w:rFonts w:ascii="Tahoma" w:hAnsi="Tahoma" w:cs="Tahoma"/>
          <w:sz w:val="18"/>
          <w:szCs w:val="18"/>
          <w:lang w:val="en-GB"/>
        </w:rPr>
        <w:t xml:space="preserve">, F.M. </w:t>
      </w:r>
      <w:proofErr w:type="spellStart"/>
      <w:r w:rsidRPr="00B41DE6">
        <w:rPr>
          <w:rFonts w:ascii="Tahoma" w:hAnsi="Tahoma" w:cs="Tahoma"/>
          <w:sz w:val="18"/>
          <w:szCs w:val="18"/>
          <w:lang w:val="en-GB"/>
        </w:rPr>
        <w:t>Longalong</w:t>
      </w:r>
      <w:proofErr w:type="spellEnd"/>
      <w:r w:rsidRPr="00B41DE6">
        <w:rPr>
          <w:rFonts w:ascii="Tahoma" w:hAnsi="Tahoma" w:cs="Tahoma"/>
          <w:sz w:val="18"/>
          <w:szCs w:val="18"/>
          <w:lang w:val="en-GB"/>
        </w:rPr>
        <w:t xml:space="preserve">, A.V. Circa, </w:t>
      </w:r>
      <w:proofErr w:type="spellStart"/>
      <w:r w:rsidRPr="00B41DE6">
        <w:rPr>
          <w:rFonts w:ascii="Tahoma" w:hAnsi="Tahoma" w:cs="Tahoma"/>
          <w:sz w:val="18"/>
          <w:szCs w:val="18"/>
          <w:lang w:val="en-GB"/>
        </w:rPr>
        <w:t>M.M.Taymen</w:t>
      </w:r>
      <w:proofErr w:type="spellEnd"/>
      <w:r w:rsidRPr="00B41DE6">
        <w:rPr>
          <w:rFonts w:ascii="Tahoma" w:hAnsi="Tahoma" w:cs="Tahoma"/>
          <w:sz w:val="18"/>
          <w:szCs w:val="18"/>
          <w:lang w:val="en-GB"/>
        </w:rPr>
        <w:t xml:space="preserve"> and </w:t>
      </w:r>
      <w:proofErr w:type="spellStart"/>
      <w:r w:rsidRPr="00B41DE6">
        <w:rPr>
          <w:rFonts w:ascii="Tahoma" w:hAnsi="Tahoma" w:cs="Tahoma"/>
          <w:sz w:val="18"/>
          <w:szCs w:val="18"/>
          <w:lang w:val="en-GB"/>
        </w:rPr>
        <w:t>B.Gjerde</w:t>
      </w:r>
      <w:proofErr w:type="spellEnd"/>
      <w:r w:rsidRPr="00B41DE6">
        <w:rPr>
          <w:rFonts w:ascii="Tahoma" w:hAnsi="Tahoma" w:cs="Tahoma"/>
          <w:sz w:val="18"/>
          <w:szCs w:val="18"/>
          <w:lang w:val="en-GB"/>
        </w:rPr>
        <w:t xml:space="preserve">. 1998.”Genetic improvement of farmed tilapias: growth performances in a complete </w:t>
      </w:r>
      <w:proofErr w:type="spellStart"/>
      <w:r w:rsidRPr="00B41DE6">
        <w:rPr>
          <w:rFonts w:ascii="Tahoma" w:hAnsi="Tahoma" w:cs="Tahoma"/>
          <w:sz w:val="18"/>
          <w:szCs w:val="18"/>
          <w:lang w:val="en-GB"/>
        </w:rPr>
        <w:t>diallel</w:t>
      </w:r>
      <w:proofErr w:type="spellEnd"/>
      <w:r w:rsidRPr="00B41DE6">
        <w:rPr>
          <w:rFonts w:ascii="Tahoma" w:hAnsi="Tahoma" w:cs="Tahoma"/>
          <w:sz w:val="18"/>
          <w:szCs w:val="18"/>
          <w:lang w:val="en-GB"/>
        </w:rPr>
        <w:t xml:space="preserve"> cross experiment with eight strains of </w:t>
      </w:r>
      <w:proofErr w:type="spellStart"/>
      <w:r w:rsidRPr="00B41DE6">
        <w:rPr>
          <w:rFonts w:ascii="Tahoma" w:hAnsi="Tahoma" w:cs="Tahoma"/>
          <w:i/>
          <w:sz w:val="18"/>
          <w:szCs w:val="18"/>
          <w:lang w:val="en-GB"/>
        </w:rPr>
        <w:t>Oreochromis</w:t>
      </w:r>
      <w:proofErr w:type="spellEnd"/>
      <w:r w:rsidRPr="00B41DE6">
        <w:rPr>
          <w:rFonts w:ascii="Tahoma" w:hAnsi="Tahoma" w:cs="Tahoma"/>
          <w:i/>
          <w:sz w:val="18"/>
          <w:szCs w:val="18"/>
          <w:lang w:val="en-GB"/>
        </w:rPr>
        <w:t xml:space="preserve"> </w:t>
      </w:r>
      <w:proofErr w:type="spellStart"/>
      <w:r w:rsidRPr="00B41DE6">
        <w:rPr>
          <w:rFonts w:ascii="Tahoma" w:hAnsi="Tahoma" w:cs="Tahoma"/>
          <w:i/>
          <w:sz w:val="18"/>
          <w:szCs w:val="18"/>
          <w:lang w:val="en-GB"/>
        </w:rPr>
        <w:t>niloticus</w:t>
      </w:r>
      <w:proofErr w:type="spellEnd"/>
      <w:r w:rsidRPr="00B41DE6">
        <w:rPr>
          <w:rFonts w:ascii="Tahoma" w:hAnsi="Tahoma" w:cs="Tahoma"/>
          <w:sz w:val="18"/>
          <w:szCs w:val="18"/>
          <w:lang w:val="en-GB"/>
        </w:rPr>
        <w:t xml:space="preserve">. Aquaculture 160:145-173 </w:t>
      </w:r>
    </w:p>
    <w:p w:rsidR="004A0D7D" w:rsidRPr="00B41DE6" w:rsidRDefault="004A0D7D" w:rsidP="00140B0F">
      <w:pPr>
        <w:ind w:left="540" w:hangingChars="300" w:hanging="540"/>
        <w:rPr>
          <w:rFonts w:ascii="Tahoma" w:hAnsi="Tahoma" w:cs="Tahoma"/>
          <w:sz w:val="18"/>
          <w:szCs w:val="18"/>
          <w:lang w:val="en-GB"/>
        </w:rPr>
      </w:pPr>
      <w:proofErr w:type="spellStart"/>
      <w:proofErr w:type="gramStart"/>
      <w:r w:rsidRPr="00B41DE6">
        <w:rPr>
          <w:rFonts w:ascii="Tahoma" w:hAnsi="Tahoma" w:cs="Tahoma"/>
          <w:sz w:val="18"/>
          <w:szCs w:val="18"/>
          <w:lang w:val="en-GB"/>
        </w:rPr>
        <w:t>Eknath</w:t>
      </w:r>
      <w:proofErr w:type="spellEnd"/>
      <w:r w:rsidRPr="00B41DE6">
        <w:rPr>
          <w:rFonts w:ascii="Tahoma" w:hAnsi="Tahoma" w:cs="Tahoma"/>
          <w:sz w:val="18"/>
          <w:szCs w:val="18"/>
          <w:lang w:val="en-GB"/>
        </w:rPr>
        <w:t>, A.E. and B. Acosta.</w:t>
      </w:r>
      <w:proofErr w:type="gramEnd"/>
      <w:r w:rsidRPr="00B41DE6">
        <w:rPr>
          <w:rFonts w:ascii="Tahoma" w:hAnsi="Tahoma" w:cs="Tahoma"/>
          <w:sz w:val="18"/>
          <w:szCs w:val="18"/>
          <w:lang w:val="en-GB"/>
        </w:rPr>
        <w:t xml:space="preserve"> 1968. Genetic improvement of farmed </w:t>
      </w:r>
      <w:proofErr w:type="gramStart"/>
      <w:r w:rsidRPr="00B41DE6">
        <w:rPr>
          <w:rFonts w:ascii="Tahoma" w:hAnsi="Tahoma" w:cs="Tahoma"/>
          <w:sz w:val="18"/>
          <w:szCs w:val="18"/>
          <w:lang w:val="en-GB"/>
        </w:rPr>
        <w:t>tilapias(</w:t>
      </w:r>
      <w:proofErr w:type="gramEnd"/>
      <w:r w:rsidRPr="00B41DE6">
        <w:rPr>
          <w:rFonts w:ascii="Tahoma" w:hAnsi="Tahoma" w:cs="Tahoma"/>
          <w:sz w:val="18"/>
          <w:szCs w:val="18"/>
          <w:lang w:val="en-GB"/>
        </w:rPr>
        <w:t>GIFT) Project Final Report Part 1. International Centre for Living Aquatic Resources Management, pp. 75.</w:t>
      </w:r>
    </w:p>
    <w:p w:rsidR="004A0D7D" w:rsidRPr="00B41DE6" w:rsidRDefault="004A0D7D" w:rsidP="00140B0F">
      <w:pPr>
        <w:tabs>
          <w:tab w:val="left" w:pos="720"/>
        </w:tabs>
        <w:ind w:left="540" w:hangingChars="300" w:hanging="540"/>
        <w:rPr>
          <w:rFonts w:ascii="Tahoma" w:hAnsi="Tahoma" w:cs="Tahoma"/>
          <w:sz w:val="18"/>
          <w:szCs w:val="18"/>
          <w:lang w:val="en-GB"/>
        </w:rPr>
      </w:pPr>
      <w:proofErr w:type="spellStart"/>
      <w:proofErr w:type="gramStart"/>
      <w:r w:rsidRPr="00B41DE6">
        <w:rPr>
          <w:rFonts w:ascii="Tahoma" w:hAnsi="Tahoma" w:cs="Tahoma"/>
          <w:sz w:val="18"/>
          <w:szCs w:val="18"/>
          <w:lang w:val="en-GB"/>
        </w:rPr>
        <w:t>Guptha</w:t>
      </w:r>
      <w:proofErr w:type="spellEnd"/>
      <w:r w:rsidRPr="00B41DE6">
        <w:rPr>
          <w:rFonts w:ascii="Tahoma" w:hAnsi="Tahoma" w:cs="Tahoma"/>
          <w:sz w:val="18"/>
          <w:szCs w:val="18"/>
          <w:lang w:val="en-GB"/>
        </w:rPr>
        <w:t>, M.V. and B.O. Acosta 2004.</w:t>
      </w:r>
      <w:proofErr w:type="gramEnd"/>
      <w:r w:rsidRPr="00B41DE6">
        <w:rPr>
          <w:rFonts w:ascii="Tahoma" w:hAnsi="Tahoma" w:cs="Tahoma"/>
          <w:sz w:val="18"/>
          <w:szCs w:val="18"/>
          <w:lang w:val="en-GB"/>
        </w:rPr>
        <w:t xml:space="preserve"> From drawing board to dining table: The success story of the GIFT project. </w:t>
      </w:r>
      <w:proofErr w:type="gramStart"/>
      <w:r w:rsidRPr="00B41DE6">
        <w:rPr>
          <w:rFonts w:ascii="Tahoma" w:hAnsi="Tahoma" w:cs="Tahoma"/>
          <w:sz w:val="18"/>
          <w:szCs w:val="18"/>
          <w:lang w:val="en-GB"/>
        </w:rPr>
        <w:t>NAGA.</w:t>
      </w:r>
      <w:proofErr w:type="gramEnd"/>
      <w:r w:rsidRPr="00B41DE6">
        <w:rPr>
          <w:rFonts w:ascii="Tahoma" w:hAnsi="Tahoma" w:cs="Tahoma"/>
          <w:sz w:val="18"/>
          <w:szCs w:val="18"/>
          <w:lang w:val="en-GB"/>
        </w:rPr>
        <w:t xml:space="preserve"> July/September</w:t>
      </w:r>
      <w:proofErr w:type="gramStart"/>
      <w:r w:rsidRPr="00B41DE6">
        <w:rPr>
          <w:rFonts w:ascii="Tahoma" w:hAnsi="Tahoma" w:cs="Tahoma"/>
          <w:sz w:val="18"/>
          <w:szCs w:val="18"/>
          <w:lang w:val="en-GB"/>
        </w:rPr>
        <w:t>:4</w:t>
      </w:r>
      <w:proofErr w:type="gramEnd"/>
      <w:r w:rsidRPr="00B41DE6">
        <w:rPr>
          <w:rFonts w:ascii="Tahoma" w:hAnsi="Tahoma" w:cs="Tahoma"/>
          <w:sz w:val="18"/>
          <w:szCs w:val="18"/>
          <w:lang w:val="en-GB"/>
        </w:rPr>
        <w:t>-14</w:t>
      </w:r>
    </w:p>
    <w:p w:rsidR="004A0D7D" w:rsidRPr="00B41DE6" w:rsidRDefault="004A0D7D" w:rsidP="00140B0F">
      <w:pPr>
        <w:ind w:left="600" w:hangingChars="300" w:hanging="600"/>
        <w:jc w:val="both"/>
        <w:rPr>
          <w:rFonts w:ascii="Tahoma" w:hAnsi="Tahoma" w:cs="Tahoma"/>
          <w:sz w:val="20"/>
          <w:szCs w:val="20"/>
          <w:lang w:val="en-GB"/>
        </w:rPr>
      </w:pPr>
      <w:proofErr w:type="spellStart"/>
      <w:proofErr w:type="gramStart"/>
      <w:r w:rsidRPr="00B41DE6">
        <w:rPr>
          <w:rFonts w:ascii="Tahoma" w:hAnsi="Tahoma" w:cs="Tahoma"/>
          <w:sz w:val="20"/>
          <w:szCs w:val="20"/>
          <w:lang w:val="en-GB"/>
        </w:rPr>
        <w:t>Hepher</w:t>
      </w:r>
      <w:proofErr w:type="spellEnd"/>
      <w:r w:rsidRPr="00B41DE6">
        <w:rPr>
          <w:rFonts w:ascii="Tahoma" w:hAnsi="Tahoma" w:cs="Tahoma"/>
          <w:sz w:val="20"/>
          <w:szCs w:val="20"/>
          <w:lang w:val="en-GB"/>
        </w:rPr>
        <w:t>, B. 1988.</w:t>
      </w:r>
      <w:proofErr w:type="gramEnd"/>
      <w:r w:rsidRPr="00B41DE6">
        <w:rPr>
          <w:rFonts w:ascii="Tahoma" w:hAnsi="Tahoma" w:cs="Tahoma"/>
          <w:sz w:val="20"/>
          <w:szCs w:val="20"/>
          <w:lang w:val="en-GB"/>
        </w:rPr>
        <w:t xml:space="preserve"> </w:t>
      </w:r>
      <w:proofErr w:type="gramStart"/>
      <w:r w:rsidRPr="00B41DE6">
        <w:rPr>
          <w:rFonts w:ascii="Tahoma" w:hAnsi="Tahoma" w:cs="Tahoma"/>
          <w:sz w:val="20"/>
          <w:szCs w:val="20"/>
          <w:lang w:val="en-GB"/>
        </w:rPr>
        <w:t>Nutrition of Pond Fishes.</w:t>
      </w:r>
      <w:proofErr w:type="gramEnd"/>
      <w:r w:rsidRPr="00B41DE6">
        <w:rPr>
          <w:rFonts w:ascii="Tahoma" w:hAnsi="Tahoma" w:cs="Tahoma"/>
          <w:sz w:val="20"/>
          <w:szCs w:val="20"/>
          <w:lang w:val="en-GB"/>
        </w:rPr>
        <w:t xml:space="preserve"> </w:t>
      </w:r>
      <w:proofErr w:type="gramStart"/>
      <w:r w:rsidRPr="00B41DE6">
        <w:rPr>
          <w:rFonts w:ascii="Tahoma" w:hAnsi="Tahoma" w:cs="Tahoma"/>
          <w:sz w:val="20"/>
          <w:szCs w:val="20"/>
          <w:lang w:val="en-GB"/>
        </w:rPr>
        <w:t>Cambridge University Press.</w:t>
      </w:r>
      <w:proofErr w:type="gramEnd"/>
      <w:r w:rsidRPr="00B41DE6">
        <w:rPr>
          <w:rFonts w:ascii="Tahoma" w:hAnsi="Tahoma" w:cs="Tahoma"/>
          <w:sz w:val="20"/>
          <w:szCs w:val="20"/>
          <w:lang w:val="en-GB"/>
        </w:rPr>
        <w:t xml:space="preserve"> </w:t>
      </w:r>
      <w:proofErr w:type="gramStart"/>
      <w:r w:rsidRPr="00B41DE6">
        <w:rPr>
          <w:rFonts w:ascii="Tahoma" w:hAnsi="Tahoma" w:cs="Tahoma"/>
          <w:sz w:val="20"/>
          <w:szCs w:val="20"/>
          <w:lang w:val="en-GB"/>
        </w:rPr>
        <w:t>UK, pp.388.</w:t>
      </w:r>
      <w:proofErr w:type="gramEnd"/>
    </w:p>
    <w:p w:rsidR="004A0D7D" w:rsidRPr="00B41DE6" w:rsidRDefault="004A0D7D" w:rsidP="00140B0F">
      <w:pPr>
        <w:tabs>
          <w:tab w:val="left" w:pos="720"/>
        </w:tabs>
        <w:ind w:left="540" w:hangingChars="300" w:hanging="540"/>
        <w:rPr>
          <w:rFonts w:ascii="Tahoma" w:hAnsi="Tahoma" w:cs="Tahoma"/>
          <w:sz w:val="18"/>
          <w:szCs w:val="18"/>
          <w:lang w:val="en-GB"/>
        </w:rPr>
      </w:pPr>
      <w:proofErr w:type="spellStart"/>
      <w:r w:rsidRPr="00B41DE6">
        <w:rPr>
          <w:rFonts w:ascii="Tahoma" w:hAnsi="Tahoma" w:cs="Tahoma"/>
          <w:sz w:val="18"/>
          <w:szCs w:val="18"/>
          <w:lang w:val="en-GB"/>
        </w:rPr>
        <w:t>Pullin</w:t>
      </w:r>
      <w:proofErr w:type="spellEnd"/>
      <w:r w:rsidRPr="00B41DE6">
        <w:rPr>
          <w:rFonts w:ascii="Tahoma" w:hAnsi="Tahoma" w:cs="Tahoma"/>
          <w:sz w:val="18"/>
          <w:szCs w:val="18"/>
          <w:lang w:val="en-GB"/>
        </w:rPr>
        <w:t>, R.S.V., 1985. Tilapia: Everyman’s Fish. Biologist 32 (22), 84-88.</w:t>
      </w:r>
    </w:p>
    <w:p w:rsidR="004A0D7D" w:rsidRPr="00B41DE6" w:rsidRDefault="004A0D7D" w:rsidP="00140B0F">
      <w:pPr>
        <w:ind w:left="600" w:right="-1440" w:hangingChars="300" w:hanging="600"/>
        <w:jc w:val="both"/>
        <w:rPr>
          <w:rFonts w:ascii="Tahoma" w:hAnsi="Tahoma" w:cs="Tahoma"/>
          <w:sz w:val="20"/>
          <w:szCs w:val="20"/>
          <w:lang w:val="en-GB"/>
        </w:rPr>
      </w:pPr>
      <w:proofErr w:type="gramStart"/>
      <w:r w:rsidRPr="00B41DE6">
        <w:rPr>
          <w:rFonts w:ascii="Tahoma" w:hAnsi="Tahoma" w:cs="Tahoma"/>
          <w:sz w:val="20"/>
          <w:szCs w:val="20"/>
          <w:lang w:val="en-GB"/>
        </w:rPr>
        <w:t>Ricker, W.E. 1979.Growth rate and models.</w:t>
      </w:r>
      <w:proofErr w:type="gramEnd"/>
      <w:r w:rsidRPr="00B41DE6">
        <w:rPr>
          <w:rFonts w:ascii="Tahoma" w:hAnsi="Tahoma" w:cs="Tahoma"/>
          <w:sz w:val="20"/>
          <w:szCs w:val="20"/>
          <w:lang w:val="en-GB"/>
        </w:rPr>
        <w:t xml:space="preserve"> </w:t>
      </w:r>
      <w:proofErr w:type="spellStart"/>
      <w:r w:rsidRPr="00B41DE6">
        <w:rPr>
          <w:rFonts w:ascii="Tahoma" w:hAnsi="Tahoma" w:cs="Tahoma"/>
          <w:sz w:val="20"/>
          <w:szCs w:val="20"/>
          <w:lang w:val="en-GB"/>
        </w:rPr>
        <w:t>W.S.Hoar</w:t>
      </w:r>
      <w:proofErr w:type="spellEnd"/>
      <w:r w:rsidRPr="00B41DE6">
        <w:rPr>
          <w:rFonts w:ascii="Tahoma" w:hAnsi="Tahoma" w:cs="Tahoma"/>
          <w:sz w:val="20"/>
          <w:szCs w:val="20"/>
          <w:lang w:val="en-GB"/>
        </w:rPr>
        <w:t xml:space="preserve">, </w:t>
      </w:r>
      <w:proofErr w:type="spellStart"/>
      <w:r w:rsidRPr="00B41DE6">
        <w:rPr>
          <w:rFonts w:ascii="Tahoma" w:hAnsi="Tahoma" w:cs="Tahoma"/>
          <w:sz w:val="20"/>
          <w:szCs w:val="20"/>
          <w:lang w:val="en-GB"/>
        </w:rPr>
        <w:t>D.J.Randall</w:t>
      </w:r>
      <w:proofErr w:type="spellEnd"/>
      <w:r w:rsidRPr="00B41DE6">
        <w:rPr>
          <w:rFonts w:ascii="Tahoma" w:hAnsi="Tahoma" w:cs="Tahoma"/>
          <w:sz w:val="20"/>
          <w:szCs w:val="20"/>
          <w:lang w:val="en-GB"/>
        </w:rPr>
        <w:t xml:space="preserve"> and J.R. Brett,</w:t>
      </w:r>
    </w:p>
    <w:p w:rsidR="004A0D7D" w:rsidRPr="00B41DE6" w:rsidRDefault="004A0D7D" w:rsidP="00140B0F">
      <w:pPr>
        <w:ind w:left="540" w:hangingChars="300" w:hanging="540"/>
        <w:rPr>
          <w:rFonts w:ascii="Tahoma" w:hAnsi="Tahoma" w:cs="Tahoma"/>
          <w:sz w:val="18"/>
          <w:szCs w:val="18"/>
          <w:lang w:val="en-GB"/>
        </w:rPr>
      </w:pPr>
      <w:proofErr w:type="spellStart"/>
      <w:r w:rsidRPr="00B41DE6">
        <w:rPr>
          <w:rFonts w:ascii="Tahoma" w:hAnsi="Tahoma" w:cs="Tahoma"/>
          <w:sz w:val="18"/>
          <w:szCs w:val="18"/>
          <w:lang w:val="en-GB"/>
        </w:rPr>
        <w:t>Ridha</w:t>
      </w:r>
      <w:proofErr w:type="spellEnd"/>
      <w:r w:rsidRPr="00B41DE6">
        <w:rPr>
          <w:rFonts w:ascii="Tahoma" w:hAnsi="Tahoma" w:cs="Tahoma"/>
          <w:sz w:val="18"/>
          <w:szCs w:val="18"/>
          <w:lang w:val="en-GB"/>
        </w:rPr>
        <w:t xml:space="preserve">, M.T. 2006. </w:t>
      </w:r>
      <w:proofErr w:type="gramStart"/>
      <w:r w:rsidRPr="00B41DE6">
        <w:rPr>
          <w:rFonts w:ascii="Tahoma" w:hAnsi="Tahoma" w:cs="Tahoma"/>
          <w:sz w:val="18"/>
          <w:szCs w:val="18"/>
          <w:lang w:val="en-GB"/>
        </w:rPr>
        <w:t xml:space="preserve">Evaluation of growth performance of </w:t>
      </w:r>
      <w:proofErr w:type="spellStart"/>
      <w:r w:rsidRPr="00B41DE6">
        <w:rPr>
          <w:rFonts w:ascii="Tahoma" w:hAnsi="Tahoma" w:cs="Tahoma"/>
          <w:sz w:val="18"/>
          <w:szCs w:val="18"/>
          <w:lang w:val="en-GB"/>
        </w:rPr>
        <w:t>nonimproved</w:t>
      </w:r>
      <w:proofErr w:type="spellEnd"/>
      <w:r w:rsidRPr="00B41DE6">
        <w:rPr>
          <w:rFonts w:ascii="Tahoma" w:hAnsi="Tahoma" w:cs="Tahoma"/>
          <w:sz w:val="18"/>
          <w:szCs w:val="18"/>
          <w:lang w:val="en-GB"/>
        </w:rPr>
        <w:t xml:space="preserve"> and improved strains of the Nile Tilapia </w:t>
      </w:r>
      <w:proofErr w:type="spellStart"/>
      <w:r w:rsidRPr="00B41DE6">
        <w:rPr>
          <w:rFonts w:ascii="Tahoma" w:hAnsi="Tahoma" w:cs="Tahoma"/>
          <w:i/>
          <w:sz w:val="18"/>
          <w:szCs w:val="18"/>
          <w:lang w:val="en-GB"/>
        </w:rPr>
        <w:t>Oreochromis</w:t>
      </w:r>
      <w:proofErr w:type="spellEnd"/>
      <w:r w:rsidRPr="00B41DE6">
        <w:rPr>
          <w:rFonts w:ascii="Tahoma" w:hAnsi="Tahoma" w:cs="Tahoma"/>
          <w:i/>
          <w:sz w:val="18"/>
          <w:szCs w:val="18"/>
          <w:lang w:val="en-GB"/>
        </w:rPr>
        <w:t xml:space="preserve"> </w:t>
      </w:r>
      <w:proofErr w:type="spellStart"/>
      <w:r w:rsidRPr="00B41DE6">
        <w:rPr>
          <w:rFonts w:ascii="Tahoma" w:hAnsi="Tahoma" w:cs="Tahoma"/>
          <w:i/>
          <w:sz w:val="18"/>
          <w:szCs w:val="18"/>
          <w:lang w:val="en-GB"/>
        </w:rPr>
        <w:t>niloticus</w:t>
      </w:r>
      <w:proofErr w:type="spellEnd"/>
      <w:r w:rsidRPr="00B41DE6">
        <w:rPr>
          <w:rFonts w:ascii="Tahoma" w:hAnsi="Tahoma" w:cs="Tahoma"/>
          <w:sz w:val="18"/>
          <w:szCs w:val="18"/>
          <w:lang w:val="en-GB"/>
        </w:rPr>
        <w:t xml:space="preserve"> (L).</w:t>
      </w:r>
      <w:proofErr w:type="gramEnd"/>
      <w:r w:rsidRPr="00B41DE6">
        <w:rPr>
          <w:rFonts w:ascii="Tahoma" w:hAnsi="Tahoma" w:cs="Tahoma"/>
          <w:sz w:val="18"/>
          <w:szCs w:val="18"/>
          <w:lang w:val="en-GB"/>
        </w:rPr>
        <w:t xml:space="preserve"> Journal of the World Aquaculture Society 37:218-223.</w:t>
      </w:r>
    </w:p>
    <w:p w:rsidR="004A0D7D" w:rsidRPr="00B41DE6" w:rsidRDefault="004A0D7D" w:rsidP="00140B0F">
      <w:pPr>
        <w:ind w:left="600" w:hangingChars="300" w:hanging="600"/>
        <w:rPr>
          <w:rFonts w:ascii="Tahoma" w:hAnsi="Tahoma" w:cs="Tahoma"/>
          <w:sz w:val="20"/>
          <w:szCs w:val="20"/>
          <w:lang w:val="en-GB"/>
        </w:rPr>
      </w:pPr>
      <w:proofErr w:type="spellStart"/>
      <w:proofErr w:type="gramStart"/>
      <w:r w:rsidRPr="00B41DE6">
        <w:rPr>
          <w:rFonts w:ascii="Tahoma" w:hAnsi="Tahoma" w:cs="Tahoma"/>
          <w:sz w:val="20"/>
          <w:szCs w:val="20"/>
          <w:lang w:val="en-GB"/>
        </w:rPr>
        <w:t>Wannigama</w:t>
      </w:r>
      <w:proofErr w:type="spellEnd"/>
      <w:r w:rsidRPr="00B41DE6">
        <w:rPr>
          <w:rFonts w:ascii="Tahoma" w:hAnsi="Tahoma" w:cs="Tahoma"/>
          <w:sz w:val="20"/>
          <w:szCs w:val="20"/>
          <w:lang w:val="en-GB"/>
        </w:rPr>
        <w:t xml:space="preserve">, N.D., </w:t>
      </w:r>
      <w:proofErr w:type="spellStart"/>
      <w:r w:rsidRPr="00B41DE6">
        <w:rPr>
          <w:rFonts w:ascii="Tahoma" w:hAnsi="Tahoma" w:cs="Tahoma"/>
          <w:sz w:val="20"/>
          <w:szCs w:val="20"/>
          <w:lang w:val="en-GB"/>
        </w:rPr>
        <w:t>Weerakoon</w:t>
      </w:r>
      <w:proofErr w:type="spellEnd"/>
      <w:r w:rsidRPr="00B41DE6">
        <w:rPr>
          <w:rFonts w:ascii="Tahoma" w:hAnsi="Tahoma" w:cs="Tahoma"/>
          <w:sz w:val="20"/>
          <w:szCs w:val="20"/>
          <w:lang w:val="en-GB"/>
        </w:rPr>
        <w:t xml:space="preserve">, D.E.M. and </w:t>
      </w:r>
      <w:proofErr w:type="spellStart"/>
      <w:r w:rsidRPr="00B41DE6">
        <w:rPr>
          <w:rFonts w:ascii="Tahoma" w:hAnsi="Tahoma" w:cs="Tahoma"/>
          <w:sz w:val="20"/>
          <w:szCs w:val="20"/>
          <w:lang w:val="en-GB"/>
        </w:rPr>
        <w:t>Muthukumarana</w:t>
      </w:r>
      <w:proofErr w:type="spellEnd"/>
      <w:r w:rsidRPr="00B41DE6">
        <w:rPr>
          <w:rFonts w:ascii="Tahoma" w:hAnsi="Tahoma" w:cs="Tahoma"/>
          <w:sz w:val="20"/>
          <w:szCs w:val="20"/>
          <w:lang w:val="en-GB"/>
        </w:rPr>
        <w:t>, G. 1985.</w:t>
      </w:r>
      <w:proofErr w:type="gramEnd"/>
      <w:r w:rsidRPr="00B41DE6">
        <w:rPr>
          <w:rFonts w:ascii="Tahoma" w:hAnsi="Tahoma" w:cs="Tahoma"/>
          <w:sz w:val="20"/>
          <w:szCs w:val="20"/>
          <w:lang w:val="en-GB"/>
        </w:rPr>
        <w:t xml:space="preserve">  Cage culture of </w:t>
      </w:r>
      <w:proofErr w:type="spellStart"/>
      <w:r w:rsidRPr="00B41DE6">
        <w:rPr>
          <w:rFonts w:ascii="Tahoma" w:hAnsi="Tahoma" w:cs="Tahoma"/>
          <w:i/>
          <w:sz w:val="20"/>
          <w:szCs w:val="20"/>
          <w:lang w:val="en-GB"/>
        </w:rPr>
        <w:t>Sarotherodon</w:t>
      </w:r>
      <w:proofErr w:type="spellEnd"/>
      <w:r w:rsidRPr="00B41DE6">
        <w:rPr>
          <w:rFonts w:ascii="Tahoma" w:hAnsi="Tahoma" w:cs="Tahoma"/>
          <w:i/>
          <w:sz w:val="20"/>
          <w:szCs w:val="20"/>
          <w:lang w:val="en-GB"/>
        </w:rPr>
        <w:t xml:space="preserve"> </w:t>
      </w:r>
      <w:proofErr w:type="spellStart"/>
      <w:r w:rsidRPr="00B41DE6">
        <w:rPr>
          <w:rFonts w:ascii="Tahoma" w:hAnsi="Tahoma" w:cs="Tahoma"/>
          <w:i/>
          <w:sz w:val="20"/>
          <w:szCs w:val="20"/>
          <w:lang w:val="en-GB"/>
        </w:rPr>
        <w:t>niloticus</w:t>
      </w:r>
      <w:proofErr w:type="spellEnd"/>
      <w:r w:rsidRPr="00B41DE6">
        <w:rPr>
          <w:rFonts w:ascii="Tahoma" w:hAnsi="Tahoma" w:cs="Tahoma"/>
          <w:sz w:val="20"/>
          <w:szCs w:val="20"/>
          <w:lang w:val="en-GB"/>
        </w:rPr>
        <w:t xml:space="preserve"> in Sri Lanka: effect of stocking density and dietary crude protein levels on growth.    </w:t>
      </w:r>
      <w:proofErr w:type="gramStart"/>
      <w:r w:rsidRPr="00B41DE6">
        <w:rPr>
          <w:rFonts w:ascii="Tahoma" w:hAnsi="Tahoma" w:cs="Tahoma"/>
          <w:sz w:val="20"/>
          <w:szCs w:val="20"/>
          <w:lang w:val="en-GB"/>
        </w:rPr>
        <w:t xml:space="preserve">C.Y. Cho, C.B. </w:t>
      </w:r>
      <w:proofErr w:type="spellStart"/>
      <w:r w:rsidRPr="00B41DE6">
        <w:rPr>
          <w:rFonts w:ascii="Tahoma" w:hAnsi="Tahoma" w:cs="Tahoma"/>
          <w:sz w:val="20"/>
          <w:szCs w:val="20"/>
          <w:lang w:val="en-GB"/>
        </w:rPr>
        <w:t>Cowey</w:t>
      </w:r>
      <w:proofErr w:type="spellEnd"/>
      <w:r w:rsidRPr="00B41DE6">
        <w:rPr>
          <w:rFonts w:ascii="Tahoma" w:hAnsi="Tahoma" w:cs="Tahoma"/>
          <w:sz w:val="20"/>
          <w:szCs w:val="20"/>
          <w:lang w:val="en-GB"/>
        </w:rPr>
        <w:t xml:space="preserve"> and T. Watanabe (Ed.).</w:t>
      </w:r>
      <w:proofErr w:type="gramEnd"/>
      <w:r w:rsidRPr="00B41DE6">
        <w:rPr>
          <w:rFonts w:ascii="Tahoma" w:hAnsi="Tahoma" w:cs="Tahoma"/>
          <w:sz w:val="20"/>
          <w:szCs w:val="20"/>
          <w:lang w:val="en-GB"/>
        </w:rPr>
        <w:t xml:space="preserve">  Finfish nutrition in Asia: methodological approaches to research and development.  </w:t>
      </w:r>
      <w:proofErr w:type="gramStart"/>
      <w:r w:rsidRPr="00B41DE6">
        <w:rPr>
          <w:rFonts w:ascii="Tahoma" w:hAnsi="Tahoma" w:cs="Tahoma"/>
          <w:sz w:val="20"/>
          <w:szCs w:val="20"/>
          <w:lang w:val="en-GB"/>
        </w:rPr>
        <w:t>International Development Research Centre, Ottawa, Ontario.</w:t>
      </w:r>
      <w:proofErr w:type="gramEnd"/>
      <w:r w:rsidRPr="00B41DE6">
        <w:rPr>
          <w:rFonts w:ascii="Tahoma" w:hAnsi="Tahoma" w:cs="Tahoma"/>
          <w:sz w:val="20"/>
          <w:szCs w:val="20"/>
          <w:lang w:val="en-GB"/>
        </w:rPr>
        <w:t xml:space="preserve"> </w:t>
      </w:r>
      <w:proofErr w:type="gramStart"/>
      <w:r w:rsidRPr="00B41DE6">
        <w:rPr>
          <w:rFonts w:ascii="Tahoma" w:hAnsi="Tahoma" w:cs="Tahoma"/>
          <w:sz w:val="20"/>
          <w:szCs w:val="20"/>
          <w:lang w:val="en-GB"/>
        </w:rPr>
        <w:t>pp.113-117</w:t>
      </w:r>
      <w:proofErr w:type="gramEnd"/>
    </w:p>
    <w:p w:rsidR="004A0D7D" w:rsidRPr="00B41DE6" w:rsidRDefault="004A0D7D" w:rsidP="00140B0F">
      <w:pPr>
        <w:pStyle w:val="ListParagraph"/>
        <w:ind w:left="0"/>
        <w:jc w:val="center"/>
        <w:rPr>
          <w:rFonts w:ascii="Tahoma" w:hAnsi="Tahoma" w:cs="Tahoma"/>
          <w:b/>
          <w:caps/>
          <w:lang w:val="en-PH" w:bidi="en-US"/>
        </w:rPr>
      </w:pPr>
      <w:r w:rsidRPr="00B41DE6">
        <w:rPr>
          <w:rFonts w:ascii="Tahoma" w:hAnsi="Tahoma" w:cs="Tahoma"/>
          <w:sz w:val="20"/>
          <w:szCs w:val="20"/>
        </w:rPr>
        <w:br w:type="page"/>
      </w:r>
      <w:r w:rsidRPr="00B41DE6">
        <w:rPr>
          <w:rFonts w:ascii="Tahoma" w:hAnsi="Tahoma" w:cs="Tahoma"/>
          <w:b/>
          <w:caps/>
          <w:lang w:val="en-PH" w:bidi="en-US"/>
        </w:rPr>
        <w:lastRenderedPageBreak/>
        <w:t>Supplemental Feeding of Nile Tilapia (</w:t>
      </w:r>
      <w:proofErr w:type="spellStart"/>
      <w:r w:rsidRPr="00B41DE6">
        <w:rPr>
          <w:rFonts w:ascii="Tahoma" w:hAnsi="Tahoma" w:cs="Tahoma"/>
          <w:b/>
          <w:i/>
          <w:lang w:val="en-PH" w:bidi="en-US"/>
        </w:rPr>
        <w:t>Oreochromis</w:t>
      </w:r>
      <w:proofErr w:type="spellEnd"/>
      <w:r w:rsidRPr="00B41DE6">
        <w:rPr>
          <w:rFonts w:ascii="Tahoma" w:hAnsi="Tahoma" w:cs="Tahoma"/>
          <w:b/>
          <w:i/>
          <w:lang w:val="en-PH" w:bidi="en-US"/>
        </w:rPr>
        <w:t xml:space="preserve"> </w:t>
      </w:r>
      <w:proofErr w:type="spellStart"/>
      <w:r w:rsidRPr="00B41DE6">
        <w:rPr>
          <w:rFonts w:ascii="Tahoma" w:hAnsi="Tahoma" w:cs="Tahoma"/>
          <w:b/>
          <w:i/>
          <w:lang w:val="en-PH" w:bidi="en-US"/>
        </w:rPr>
        <w:t>niloticus</w:t>
      </w:r>
      <w:proofErr w:type="spellEnd"/>
      <w:r w:rsidRPr="00B41DE6">
        <w:rPr>
          <w:rFonts w:ascii="Tahoma" w:hAnsi="Tahoma" w:cs="Tahoma"/>
          <w:b/>
          <w:caps/>
          <w:lang w:val="en-PH" w:bidi="en-US"/>
        </w:rPr>
        <w:t xml:space="preserve"> L.) in Fertilized Ponds using Combined Feed Reduction Strategies</w:t>
      </w:r>
    </w:p>
    <w:p w:rsidR="004A0D7D" w:rsidRPr="00B41DE6" w:rsidRDefault="004A0D7D" w:rsidP="004A0D7D">
      <w:pPr>
        <w:spacing w:after="120"/>
        <w:contextualSpacing/>
        <w:jc w:val="center"/>
        <w:rPr>
          <w:rFonts w:ascii="Tahoma" w:hAnsi="Tahoma" w:cs="Tahoma"/>
          <w:b/>
          <w:caps/>
          <w:sz w:val="20"/>
          <w:szCs w:val="20"/>
          <w:lang w:val="en-PH" w:bidi="en-US"/>
        </w:rPr>
      </w:pPr>
    </w:p>
    <w:p w:rsidR="004A0D7D" w:rsidRPr="00B41DE6" w:rsidRDefault="004A0D7D" w:rsidP="004A0D7D">
      <w:pPr>
        <w:tabs>
          <w:tab w:val="left" w:pos="8640"/>
        </w:tabs>
        <w:ind w:left="720"/>
        <w:rPr>
          <w:rFonts w:ascii="Tahoma" w:hAnsi="Tahoma" w:cs="Tahoma"/>
          <w:b/>
          <w:sz w:val="20"/>
          <w:szCs w:val="20"/>
          <w:lang w:val="en-PH" w:bidi="en-US"/>
        </w:rPr>
      </w:pPr>
      <w:proofErr w:type="spellStart"/>
      <w:r w:rsidRPr="00B41DE6">
        <w:rPr>
          <w:rFonts w:ascii="Tahoma" w:hAnsi="Tahoma" w:cs="Tahoma"/>
          <w:b/>
          <w:sz w:val="20"/>
          <w:szCs w:val="20"/>
          <w:lang w:val="en-PH" w:bidi="en-US"/>
        </w:rPr>
        <w:t>Remedios</w:t>
      </w:r>
      <w:proofErr w:type="spellEnd"/>
      <w:r w:rsidRPr="00B41DE6">
        <w:rPr>
          <w:rFonts w:ascii="Tahoma" w:hAnsi="Tahoma" w:cs="Tahoma"/>
          <w:b/>
          <w:sz w:val="20"/>
          <w:szCs w:val="20"/>
          <w:lang w:val="en-PH" w:bidi="en-US"/>
        </w:rPr>
        <w:t xml:space="preserve"> B. Bolivar</w:t>
      </w:r>
      <w:r w:rsidRPr="00B41DE6">
        <w:rPr>
          <w:rFonts w:ascii="Tahoma" w:hAnsi="Tahoma" w:cs="Tahoma"/>
          <w:b/>
          <w:sz w:val="20"/>
          <w:szCs w:val="20"/>
          <w:vertAlign w:val="superscript"/>
          <w:lang w:val="en-PH" w:bidi="en-US"/>
        </w:rPr>
        <w:t>1</w:t>
      </w:r>
      <w:r w:rsidRPr="00B41DE6">
        <w:rPr>
          <w:rFonts w:ascii="Tahoma" w:hAnsi="Tahoma" w:cs="Tahoma"/>
          <w:b/>
          <w:sz w:val="20"/>
          <w:szCs w:val="20"/>
          <w:lang w:val="en-PH" w:bidi="en-US"/>
        </w:rPr>
        <w:t>, Eddie Boy T. Jimenez</w:t>
      </w:r>
      <w:r w:rsidRPr="00B41DE6">
        <w:rPr>
          <w:rFonts w:ascii="Tahoma" w:hAnsi="Tahoma" w:cs="Tahoma"/>
          <w:b/>
          <w:sz w:val="20"/>
          <w:szCs w:val="20"/>
          <w:vertAlign w:val="superscript"/>
          <w:lang w:val="en-PH" w:bidi="en-US"/>
        </w:rPr>
        <w:t>1</w:t>
      </w:r>
      <w:r w:rsidRPr="00B41DE6">
        <w:rPr>
          <w:rFonts w:ascii="Tahoma" w:hAnsi="Tahoma" w:cs="Tahoma"/>
          <w:b/>
          <w:sz w:val="20"/>
          <w:szCs w:val="20"/>
          <w:lang w:val="en-PH" w:bidi="en-US"/>
        </w:rPr>
        <w:t>, Roberto Miguel V. Sayco</w:t>
      </w:r>
      <w:r w:rsidRPr="00B41DE6">
        <w:rPr>
          <w:rFonts w:ascii="Tahoma" w:hAnsi="Tahoma" w:cs="Tahoma"/>
          <w:b/>
          <w:sz w:val="20"/>
          <w:szCs w:val="20"/>
          <w:vertAlign w:val="superscript"/>
          <w:lang w:val="en-PH" w:bidi="en-US"/>
        </w:rPr>
        <w:t>1</w:t>
      </w:r>
      <w:r w:rsidRPr="00B41DE6">
        <w:rPr>
          <w:rFonts w:ascii="Tahoma" w:hAnsi="Tahoma" w:cs="Tahoma"/>
          <w:b/>
          <w:sz w:val="20"/>
          <w:szCs w:val="20"/>
          <w:lang w:val="en-PH" w:bidi="en-US"/>
        </w:rPr>
        <w:t xml:space="preserve">, </w:t>
      </w:r>
    </w:p>
    <w:p w:rsidR="004A0D7D" w:rsidRPr="00B41DE6" w:rsidRDefault="004A0D7D" w:rsidP="004A0D7D">
      <w:pPr>
        <w:tabs>
          <w:tab w:val="left" w:pos="8640"/>
        </w:tabs>
        <w:spacing w:after="120"/>
        <w:ind w:left="720"/>
        <w:jc w:val="center"/>
        <w:rPr>
          <w:rFonts w:ascii="Tahoma" w:hAnsi="Tahoma" w:cs="Tahoma"/>
          <w:b/>
          <w:sz w:val="20"/>
          <w:szCs w:val="20"/>
          <w:lang w:val="en-PH" w:bidi="en-US"/>
        </w:rPr>
      </w:pPr>
      <w:proofErr w:type="gramStart"/>
      <w:r w:rsidRPr="00B41DE6">
        <w:rPr>
          <w:rFonts w:ascii="Tahoma" w:hAnsi="Tahoma" w:cs="Tahoma"/>
          <w:b/>
          <w:sz w:val="20"/>
          <w:szCs w:val="20"/>
          <w:lang w:val="en-PH" w:bidi="en-US"/>
        </w:rPr>
        <w:t>and</w:t>
      </w:r>
      <w:proofErr w:type="gramEnd"/>
      <w:r w:rsidRPr="00B41DE6">
        <w:rPr>
          <w:rFonts w:ascii="Tahoma" w:hAnsi="Tahoma" w:cs="Tahoma"/>
          <w:b/>
          <w:sz w:val="20"/>
          <w:szCs w:val="20"/>
          <w:lang w:val="en-PH" w:bidi="en-US"/>
        </w:rPr>
        <w:t xml:space="preserve"> Russell J. Borski</w:t>
      </w:r>
      <w:r w:rsidRPr="00B41DE6">
        <w:rPr>
          <w:rFonts w:ascii="Tahoma" w:hAnsi="Tahoma" w:cs="Tahoma"/>
          <w:b/>
          <w:sz w:val="20"/>
          <w:szCs w:val="20"/>
          <w:vertAlign w:val="superscript"/>
          <w:lang w:val="en-PH" w:bidi="en-US"/>
        </w:rPr>
        <w:t>2</w:t>
      </w:r>
    </w:p>
    <w:p w:rsidR="004A0D7D" w:rsidRPr="00B41DE6" w:rsidRDefault="004A0D7D" w:rsidP="004A0D7D">
      <w:pPr>
        <w:ind w:left="720" w:right="634" w:hanging="720"/>
        <w:jc w:val="center"/>
        <w:rPr>
          <w:rFonts w:ascii="Tahoma" w:hAnsi="Tahoma" w:cs="Tahoma"/>
          <w:i/>
          <w:sz w:val="20"/>
          <w:szCs w:val="20"/>
          <w:lang w:val="en-PH" w:bidi="en-US"/>
        </w:rPr>
      </w:pPr>
      <w:r w:rsidRPr="00B41DE6">
        <w:rPr>
          <w:rFonts w:ascii="Tahoma" w:hAnsi="Tahoma" w:cs="Tahoma"/>
          <w:bCs/>
          <w:i/>
          <w:sz w:val="20"/>
          <w:szCs w:val="20"/>
          <w:vertAlign w:val="superscript"/>
          <w:lang w:val="en-PH" w:bidi="en-US"/>
        </w:rPr>
        <w:t>1</w:t>
      </w:r>
      <w:r w:rsidRPr="00B41DE6">
        <w:rPr>
          <w:rFonts w:ascii="Tahoma" w:hAnsi="Tahoma" w:cs="Tahoma"/>
          <w:i/>
          <w:sz w:val="20"/>
          <w:szCs w:val="20"/>
          <w:lang w:val="en-PH" w:bidi="en-US"/>
        </w:rPr>
        <w:t xml:space="preserve">Freshwater Aquaculture </w:t>
      </w:r>
      <w:proofErr w:type="spellStart"/>
      <w:r w:rsidRPr="00B41DE6">
        <w:rPr>
          <w:rFonts w:ascii="Tahoma" w:hAnsi="Tahoma" w:cs="Tahoma"/>
          <w:i/>
          <w:sz w:val="20"/>
          <w:szCs w:val="20"/>
          <w:lang w:val="en-PH" w:bidi="en-US"/>
        </w:rPr>
        <w:t>Center</w:t>
      </w:r>
      <w:proofErr w:type="spellEnd"/>
      <w:r w:rsidRPr="00B41DE6">
        <w:rPr>
          <w:rFonts w:ascii="Tahoma" w:hAnsi="Tahoma" w:cs="Tahoma"/>
          <w:i/>
          <w:sz w:val="20"/>
          <w:szCs w:val="20"/>
          <w:lang w:val="en-PH" w:bidi="en-US"/>
        </w:rPr>
        <w:t xml:space="preserve">-College of Fisheries, Central Luzon State University, Science City of Muñoz, Nueva </w:t>
      </w:r>
      <w:proofErr w:type="spellStart"/>
      <w:r w:rsidRPr="00B41DE6">
        <w:rPr>
          <w:rFonts w:ascii="Tahoma" w:hAnsi="Tahoma" w:cs="Tahoma"/>
          <w:i/>
          <w:sz w:val="20"/>
          <w:szCs w:val="20"/>
          <w:lang w:val="en-PH" w:bidi="en-US"/>
        </w:rPr>
        <w:t>Ecija</w:t>
      </w:r>
      <w:proofErr w:type="spellEnd"/>
      <w:r w:rsidRPr="00B41DE6">
        <w:rPr>
          <w:rFonts w:ascii="Tahoma" w:hAnsi="Tahoma" w:cs="Tahoma"/>
          <w:i/>
          <w:sz w:val="20"/>
          <w:szCs w:val="20"/>
          <w:lang w:val="en-PH" w:bidi="en-US"/>
        </w:rPr>
        <w:t>, Philippines</w:t>
      </w:r>
    </w:p>
    <w:p w:rsidR="004A0D7D" w:rsidRPr="00B41DE6" w:rsidRDefault="004A0D7D" w:rsidP="004A0D7D">
      <w:pPr>
        <w:spacing w:after="240"/>
        <w:ind w:left="720" w:right="634" w:hanging="720"/>
        <w:jc w:val="center"/>
        <w:rPr>
          <w:rFonts w:ascii="Tahoma" w:hAnsi="Tahoma" w:cs="Tahoma"/>
          <w:i/>
          <w:sz w:val="20"/>
          <w:szCs w:val="20"/>
          <w:lang w:val="en-PH" w:bidi="en-US"/>
        </w:rPr>
      </w:pPr>
      <w:r w:rsidRPr="00B41DE6">
        <w:rPr>
          <w:rFonts w:ascii="Tahoma" w:hAnsi="Tahoma" w:cs="Tahoma"/>
          <w:i/>
          <w:sz w:val="20"/>
          <w:szCs w:val="20"/>
          <w:vertAlign w:val="superscript"/>
          <w:lang w:val="en-PH" w:bidi="en-US"/>
        </w:rPr>
        <w:t>2</w:t>
      </w:r>
      <w:r w:rsidRPr="00B41DE6">
        <w:rPr>
          <w:rFonts w:ascii="Tahoma" w:hAnsi="Tahoma" w:cs="Tahoma"/>
          <w:i/>
          <w:sz w:val="20"/>
          <w:szCs w:val="20"/>
          <w:lang w:val="en-PH" w:bidi="en-US"/>
        </w:rPr>
        <w:t>Department of Zoology, North Carolina State University, Raleigh, NC, USA 27695-7617</w:t>
      </w:r>
    </w:p>
    <w:p w:rsidR="004A0D7D" w:rsidRPr="00B41DE6" w:rsidRDefault="004A0D7D" w:rsidP="004A0D7D">
      <w:pPr>
        <w:spacing w:after="200"/>
        <w:jc w:val="center"/>
        <w:rPr>
          <w:rFonts w:ascii="Tahoma" w:hAnsi="Tahoma" w:cs="Tahoma"/>
          <w:b/>
          <w:sz w:val="20"/>
          <w:szCs w:val="20"/>
          <w:lang w:val="en-PH" w:bidi="en-US"/>
        </w:rPr>
      </w:pPr>
      <w:r w:rsidRPr="00B41DE6">
        <w:rPr>
          <w:rFonts w:ascii="Tahoma" w:hAnsi="Tahoma" w:cs="Tahoma"/>
          <w:b/>
          <w:sz w:val="20"/>
          <w:szCs w:val="20"/>
          <w:lang w:val="en-PH" w:bidi="en-US"/>
        </w:rPr>
        <w:t>Abstract</w:t>
      </w:r>
    </w:p>
    <w:p w:rsidR="004A0D7D" w:rsidRPr="00B41DE6" w:rsidRDefault="004A0D7D" w:rsidP="00140B0F">
      <w:pPr>
        <w:contextualSpacing/>
        <w:jc w:val="both"/>
        <w:rPr>
          <w:rFonts w:ascii="Tahoma" w:hAnsi="Tahoma" w:cs="Tahoma"/>
          <w:sz w:val="20"/>
          <w:szCs w:val="20"/>
          <w:lang w:val="en-PH" w:bidi="en-US"/>
        </w:rPr>
      </w:pPr>
      <w:r w:rsidRPr="00B41DE6">
        <w:rPr>
          <w:rFonts w:ascii="Tahoma" w:hAnsi="Tahoma" w:cs="Tahoma"/>
          <w:sz w:val="20"/>
          <w:szCs w:val="20"/>
          <w:lang w:val="en-PH" w:bidi="en-US"/>
        </w:rPr>
        <w:tab/>
        <w:t>The study was conducted in nine 500-m</w:t>
      </w:r>
      <w:r w:rsidRPr="00B41DE6">
        <w:rPr>
          <w:rFonts w:ascii="Tahoma" w:hAnsi="Tahoma" w:cs="Tahoma"/>
          <w:sz w:val="20"/>
          <w:szCs w:val="20"/>
          <w:vertAlign w:val="superscript"/>
          <w:lang w:val="en-PH" w:bidi="en-US"/>
        </w:rPr>
        <w:t>2</w:t>
      </w:r>
      <w:r w:rsidRPr="00B41DE6">
        <w:rPr>
          <w:rFonts w:ascii="Tahoma" w:hAnsi="Tahoma" w:cs="Tahoma"/>
          <w:sz w:val="20"/>
          <w:szCs w:val="20"/>
          <w:lang w:val="en-PH" w:bidi="en-US"/>
        </w:rPr>
        <w:t xml:space="preserve"> earthen ponds at the Freshwater Aquaculture </w:t>
      </w:r>
      <w:proofErr w:type="spellStart"/>
      <w:r w:rsidRPr="00B41DE6">
        <w:rPr>
          <w:rFonts w:ascii="Tahoma" w:hAnsi="Tahoma" w:cs="Tahoma"/>
          <w:sz w:val="20"/>
          <w:szCs w:val="20"/>
          <w:lang w:val="en-PH" w:bidi="en-US"/>
        </w:rPr>
        <w:t>Center</w:t>
      </w:r>
      <w:proofErr w:type="spellEnd"/>
      <w:r w:rsidRPr="00B41DE6">
        <w:rPr>
          <w:rFonts w:ascii="Tahoma" w:hAnsi="Tahoma" w:cs="Tahoma"/>
          <w:sz w:val="20"/>
          <w:szCs w:val="20"/>
          <w:lang w:val="en-PH" w:bidi="en-US"/>
        </w:rPr>
        <w:t xml:space="preserve">, Central Luzon State University, Science City of Muñoz, </w:t>
      </w:r>
      <w:proofErr w:type="gramStart"/>
      <w:r w:rsidRPr="00B41DE6">
        <w:rPr>
          <w:rFonts w:ascii="Tahoma" w:hAnsi="Tahoma" w:cs="Tahoma"/>
          <w:sz w:val="20"/>
          <w:szCs w:val="20"/>
          <w:lang w:val="en-PH" w:bidi="en-US"/>
        </w:rPr>
        <w:t>Nueva</w:t>
      </w:r>
      <w:proofErr w:type="gramEnd"/>
      <w:r w:rsidRPr="00B41DE6">
        <w:rPr>
          <w:rFonts w:ascii="Tahoma" w:hAnsi="Tahoma" w:cs="Tahoma"/>
          <w:sz w:val="20"/>
          <w:szCs w:val="20"/>
          <w:lang w:val="en-PH" w:bidi="en-US"/>
        </w:rPr>
        <w:t xml:space="preserve"> </w:t>
      </w:r>
      <w:proofErr w:type="spellStart"/>
      <w:r w:rsidRPr="00B41DE6">
        <w:rPr>
          <w:rFonts w:ascii="Tahoma" w:hAnsi="Tahoma" w:cs="Tahoma"/>
          <w:sz w:val="20"/>
          <w:szCs w:val="20"/>
          <w:lang w:val="en-PH" w:bidi="en-US"/>
        </w:rPr>
        <w:t>Ecija</w:t>
      </w:r>
      <w:proofErr w:type="spellEnd"/>
      <w:r w:rsidRPr="00B41DE6">
        <w:rPr>
          <w:rFonts w:ascii="Tahoma" w:hAnsi="Tahoma" w:cs="Tahoma"/>
          <w:sz w:val="20"/>
          <w:szCs w:val="20"/>
          <w:lang w:val="en-PH" w:bidi="en-US"/>
        </w:rPr>
        <w:t>, Philippines, to determine the effect of using combined feed reduction strategies on the grow-out culture of Nile tilapia in fertilized earthen ponds.  There were three treatments with three replicates: (I) 67% daily feeding until harvest; (II) 67% daily feeding for 60 days, 50% daily feeding until harvest; (III) 67% daily feeding for 60 days, 100% alternate day feeding until harvest.  Ponds were stocked with sex-reversed GIFT tilapia fingerlings at 4 fish m</w:t>
      </w:r>
      <w:r w:rsidRPr="00B41DE6">
        <w:rPr>
          <w:rFonts w:ascii="Tahoma" w:hAnsi="Tahoma" w:cs="Tahoma"/>
          <w:sz w:val="20"/>
          <w:szCs w:val="20"/>
          <w:vertAlign w:val="superscript"/>
          <w:lang w:val="en-PH" w:bidi="en-US"/>
        </w:rPr>
        <w:t>-2</w:t>
      </w:r>
      <w:r w:rsidRPr="00B41DE6">
        <w:rPr>
          <w:rFonts w:ascii="Tahoma" w:hAnsi="Tahoma" w:cs="Tahoma"/>
          <w:sz w:val="20"/>
          <w:szCs w:val="20"/>
          <w:lang w:val="en-PH" w:bidi="en-US"/>
        </w:rPr>
        <w:t xml:space="preserve">. </w:t>
      </w:r>
    </w:p>
    <w:p w:rsidR="004A0D7D" w:rsidRPr="00B41DE6" w:rsidRDefault="004A0D7D" w:rsidP="00140B0F">
      <w:pPr>
        <w:autoSpaceDE w:val="0"/>
        <w:autoSpaceDN w:val="0"/>
        <w:adjustRightInd w:val="0"/>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The study showed that Nile tilapia cultured in fertilized earthen ponds using different combined feed reduction strategy had no significant difference in terms of growth performance.  Final mean weight and length of Nile tilapia in Treatment I were 183.1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77.1 g and 20.1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2.9 cm, Treatment II had 168.5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39.9 g and 19.9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1.4 cm and Treatment III had 183.1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16.0 g and 20.5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0.6 cm.  Yield after harvest in Treatments I, II and III were 2,968.7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439.6, 1,980.7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541.8 and 2,024.7 </w:t>
      </w:r>
      <w:r w:rsidRPr="00B41DE6">
        <w:rPr>
          <w:rFonts w:ascii="Tahoma" w:hAnsi="Tahoma" w:cs="Tahoma"/>
          <w:sz w:val="20"/>
          <w:szCs w:val="20"/>
          <w:u w:val="single"/>
          <w:lang w:val="en-PH" w:bidi="en-US"/>
        </w:rPr>
        <w:t>+</w:t>
      </w:r>
      <w:r w:rsidRPr="00B41DE6">
        <w:rPr>
          <w:rFonts w:ascii="Tahoma" w:hAnsi="Tahoma" w:cs="Tahoma"/>
          <w:sz w:val="20"/>
          <w:szCs w:val="20"/>
          <w:lang w:val="en-PH" w:bidi="en-US"/>
        </w:rPr>
        <w:t xml:space="preserve"> 329.0 kg ha</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respectively.  Net tilapia yield in Treatment I was significantly higher compared to the other treatments considering the higher survival of the treatment.</w:t>
      </w: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Treatment I gave the highest net return among treatments with a mean value of US$705.90 followed by Treatment III with a mean value of US$6.41 then Treatment II with a mean value of US$-36.12.  Net return was low among treatments because of the low survival after the study.  Numerically, Treatment I showed the most profitable reduction strategy with the obtained survival, however, analysis of variance showed no significant differences in net return among treatments. </w:t>
      </w:r>
    </w:p>
    <w:p w:rsidR="004A0D7D"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With this result, Treatment I seemed to have the best result for tilapia culture, however, previous studies also shows </w:t>
      </w:r>
      <w:proofErr w:type="spellStart"/>
      <w:r w:rsidRPr="00B41DE6">
        <w:rPr>
          <w:rFonts w:ascii="Tahoma" w:hAnsi="Tahoma" w:cs="Tahoma"/>
          <w:sz w:val="20"/>
          <w:szCs w:val="20"/>
          <w:lang w:val="en-PH" w:bidi="en-US"/>
        </w:rPr>
        <w:t>feasibililty</w:t>
      </w:r>
      <w:proofErr w:type="spellEnd"/>
      <w:r w:rsidRPr="00B41DE6">
        <w:rPr>
          <w:rFonts w:ascii="Tahoma" w:hAnsi="Tahoma" w:cs="Tahoma"/>
          <w:sz w:val="20"/>
          <w:szCs w:val="20"/>
          <w:lang w:val="en-PH" w:bidi="en-US"/>
        </w:rPr>
        <w:t xml:space="preserve"> of the use of other feed reduction strategies if more viable survival is attained leading to better FCR and net return.</w:t>
      </w:r>
    </w:p>
    <w:p w:rsidR="00140B0F" w:rsidRPr="00B41DE6" w:rsidRDefault="00140B0F" w:rsidP="00140B0F">
      <w:pPr>
        <w:ind w:firstLine="720"/>
        <w:contextualSpacing/>
        <w:jc w:val="both"/>
        <w:rPr>
          <w:rFonts w:ascii="Tahoma" w:hAnsi="Tahoma" w:cs="Tahoma"/>
          <w:sz w:val="20"/>
          <w:szCs w:val="20"/>
          <w:lang w:val="en-PH" w:bidi="en-US"/>
        </w:rPr>
      </w:pPr>
    </w:p>
    <w:p w:rsidR="004A0D7D" w:rsidRPr="00B41DE6" w:rsidRDefault="004A0D7D" w:rsidP="00140B0F">
      <w:pPr>
        <w:ind w:right="634"/>
        <w:contextualSpacing/>
        <w:jc w:val="center"/>
        <w:rPr>
          <w:rFonts w:ascii="Tahoma" w:hAnsi="Tahoma" w:cs="Tahoma"/>
          <w:b/>
          <w:sz w:val="20"/>
          <w:szCs w:val="20"/>
          <w:lang w:val="en-PH" w:bidi="en-US"/>
        </w:rPr>
      </w:pPr>
      <w:r w:rsidRPr="00B41DE6">
        <w:rPr>
          <w:rFonts w:ascii="Tahoma" w:hAnsi="Tahoma" w:cs="Tahoma"/>
          <w:b/>
          <w:sz w:val="20"/>
          <w:szCs w:val="20"/>
          <w:lang w:val="en-PH" w:bidi="en-US"/>
        </w:rPr>
        <w:t>Introduction</w:t>
      </w: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Grow-out culture of tilapia has been modified with several technologies including feeding option that promotes cost-saving strategies; however, the determination of feeding strategies based on mathematical and economic models can be rather complex (</w:t>
      </w:r>
      <w:proofErr w:type="spellStart"/>
      <w:r w:rsidRPr="00B41DE6">
        <w:rPr>
          <w:rFonts w:ascii="Tahoma" w:hAnsi="Tahoma" w:cs="Tahoma"/>
          <w:sz w:val="20"/>
          <w:szCs w:val="20"/>
          <w:lang w:val="en-PH" w:bidi="en-US"/>
        </w:rPr>
        <w:t>Cacho</w:t>
      </w:r>
      <w:proofErr w:type="spellEnd"/>
      <w:r w:rsidRPr="00B41DE6">
        <w:rPr>
          <w:rFonts w:ascii="Tahoma" w:hAnsi="Tahoma" w:cs="Tahoma"/>
          <w:sz w:val="20"/>
          <w:szCs w:val="20"/>
          <w:lang w:val="en-PH" w:bidi="en-US"/>
        </w:rPr>
        <w:t>, 1993).  It is not known whether the reduction of food costs without a net reduction in fish yield is a result of more efficient food consumption (i.e. lack of waste), better food utilization (increased food conversion ratio) or both.</w:t>
      </w: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Previous </w:t>
      </w:r>
      <w:proofErr w:type="spellStart"/>
      <w:r w:rsidRPr="00B41DE6">
        <w:rPr>
          <w:rFonts w:ascii="Tahoma" w:hAnsi="Tahoma" w:cs="Tahoma"/>
          <w:sz w:val="20"/>
          <w:szCs w:val="20"/>
          <w:lang w:val="en-PH" w:bidi="en-US"/>
        </w:rPr>
        <w:t>Aquafish</w:t>
      </w:r>
      <w:proofErr w:type="spellEnd"/>
      <w:r w:rsidRPr="00B41DE6">
        <w:rPr>
          <w:rFonts w:ascii="Tahoma" w:hAnsi="Tahoma" w:cs="Tahoma"/>
          <w:sz w:val="20"/>
          <w:szCs w:val="20"/>
          <w:lang w:val="en-PH" w:bidi="en-US"/>
        </w:rPr>
        <w:t xml:space="preserve"> CRSP studies introduced the different feeding strategies with the aim of reducing the total cost of tilapia production that can increase the profit of the farmers while limiting the degradation of the environment with lesser nutrient load given to the fish.   The strategies include, alternate-day feeding strategy, 45 and 75 day delayed feeding, 67% sub-satiation feeding (Brown, </w:t>
      </w:r>
      <w:r w:rsidRPr="00B41DE6">
        <w:rPr>
          <w:rFonts w:ascii="Tahoma" w:hAnsi="Tahoma" w:cs="Tahoma"/>
          <w:i/>
          <w:sz w:val="20"/>
          <w:szCs w:val="20"/>
          <w:lang w:val="en-PH" w:bidi="en-US"/>
        </w:rPr>
        <w:t>et al.</w:t>
      </w:r>
      <w:r w:rsidRPr="00B41DE6">
        <w:rPr>
          <w:rFonts w:ascii="Tahoma" w:hAnsi="Tahoma" w:cs="Tahoma"/>
          <w:sz w:val="20"/>
          <w:szCs w:val="20"/>
          <w:lang w:val="en-PH" w:bidi="en-US"/>
        </w:rPr>
        <w:t xml:space="preserve"> 2004) and other modified feeding strategies like the 50% reduction of daily feed ration (Bolivar, </w:t>
      </w:r>
      <w:r w:rsidRPr="00B41DE6">
        <w:rPr>
          <w:rFonts w:ascii="Tahoma" w:hAnsi="Tahoma" w:cs="Tahoma"/>
          <w:i/>
          <w:sz w:val="20"/>
          <w:szCs w:val="20"/>
          <w:lang w:val="en-PH" w:bidi="en-US"/>
        </w:rPr>
        <w:t>et al.</w:t>
      </w:r>
      <w:r w:rsidRPr="00B41DE6">
        <w:rPr>
          <w:rFonts w:ascii="Tahoma" w:hAnsi="Tahoma" w:cs="Tahoma"/>
          <w:sz w:val="20"/>
          <w:szCs w:val="20"/>
          <w:lang w:val="en-PH" w:bidi="en-US"/>
        </w:rPr>
        <w:t xml:space="preserve"> 2010) and the use of combined feed reduction (Borski, </w:t>
      </w:r>
      <w:r w:rsidRPr="00B41DE6">
        <w:rPr>
          <w:rFonts w:ascii="Tahoma" w:hAnsi="Tahoma" w:cs="Tahoma"/>
          <w:i/>
          <w:sz w:val="20"/>
          <w:szCs w:val="20"/>
          <w:lang w:val="en-PH" w:bidi="en-US"/>
        </w:rPr>
        <w:t xml:space="preserve">et al. </w:t>
      </w:r>
      <w:r w:rsidRPr="00B41DE6">
        <w:rPr>
          <w:rFonts w:ascii="Tahoma" w:hAnsi="Tahoma" w:cs="Tahoma"/>
          <w:sz w:val="20"/>
          <w:szCs w:val="20"/>
          <w:lang w:val="en-PH" w:bidi="en-US"/>
        </w:rPr>
        <w:t>2010) which were generally developed to reduce the cost of tilapia production.</w:t>
      </w:r>
    </w:p>
    <w:p w:rsidR="004A0D7D" w:rsidRPr="00B41DE6" w:rsidRDefault="004A0D7D" w:rsidP="00140B0F">
      <w:pPr>
        <w:ind w:firstLine="720"/>
        <w:contextualSpacing/>
        <w:jc w:val="both"/>
        <w:rPr>
          <w:rFonts w:ascii="Tahoma" w:hAnsi="Tahoma" w:cs="Tahoma"/>
          <w:sz w:val="20"/>
          <w:szCs w:val="20"/>
          <w:lang w:val="en-PH" w:bidi="en-US"/>
        </w:rPr>
      </w:pP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lastRenderedPageBreak/>
        <w:t>The objective of this study was to determine the effect of using combined feed reduction strategies on the grow-out culture of Nile tilapia in fertilized earthen ponds.</w:t>
      </w:r>
    </w:p>
    <w:p w:rsidR="004A0D7D" w:rsidRPr="00B41DE6" w:rsidRDefault="004A0D7D" w:rsidP="00140B0F">
      <w:pPr>
        <w:ind w:firstLine="720"/>
        <w:contextualSpacing/>
        <w:jc w:val="both"/>
        <w:rPr>
          <w:rFonts w:ascii="Tahoma" w:hAnsi="Tahoma" w:cs="Tahoma"/>
          <w:sz w:val="20"/>
          <w:szCs w:val="20"/>
          <w:lang w:val="en-PH" w:bidi="en-US"/>
        </w:rPr>
      </w:pPr>
    </w:p>
    <w:p w:rsidR="004A0D7D" w:rsidRPr="00B41DE6" w:rsidRDefault="004A0D7D" w:rsidP="00140B0F">
      <w:pPr>
        <w:contextualSpacing/>
        <w:jc w:val="center"/>
        <w:rPr>
          <w:rFonts w:ascii="Tahoma" w:hAnsi="Tahoma" w:cs="Tahoma"/>
          <w:b/>
          <w:lang w:val="en-PH" w:bidi="en-US"/>
        </w:rPr>
      </w:pPr>
      <w:r w:rsidRPr="00B41DE6">
        <w:rPr>
          <w:rFonts w:ascii="Tahoma" w:hAnsi="Tahoma" w:cs="Tahoma"/>
          <w:b/>
          <w:lang w:val="en-PH" w:bidi="en-US"/>
        </w:rPr>
        <w:t>Materials and Methods</w:t>
      </w: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Nine 500-m</w:t>
      </w:r>
      <w:r w:rsidRPr="00B41DE6">
        <w:rPr>
          <w:rFonts w:ascii="Tahoma" w:hAnsi="Tahoma" w:cs="Tahoma"/>
          <w:sz w:val="20"/>
          <w:szCs w:val="20"/>
          <w:vertAlign w:val="superscript"/>
          <w:lang w:val="en-PH" w:bidi="en-US"/>
        </w:rPr>
        <w:t>2</w:t>
      </w:r>
      <w:r w:rsidRPr="00B41DE6">
        <w:rPr>
          <w:rFonts w:ascii="Tahoma" w:hAnsi="Tahoma" w:cs="Tahoma"/>
          <w:sz w:val="20"/>
          <w:szCs w:val="20"/>
          <w:lang w:val="en-PH" w:bidi="en-US"/>
        </w:rPr>
        <w:t xml:space="preserve"> earthen ponds were stocked with sex-reversed fingerlings of size #20 (0.36 g) at a density of 4 pcs-m</w:t>
      </w:r>
      <w:r w:rsidRPr="00B41DE6">
        <w:rPr>
          <w:rFonts w:ascii="Tahoma" w:hAnsi="Tahoma" w:cs="Tahoma"/>
          <w:sz w:val="20"/>
          <w:szCs w:val="20"/>
          <w:vertAlign w:val="superscript"/>
          <w:lang w:val="en-PH" w:bidi="en-US"/>
        </w:rPr>
        <w:t>-2</w:t>
      </w:r>
      <w:r w:rsidRPr="00B41DE6">
        <w:rPr>
          <w:rFonts w:ascii="Tahoma" w:hAnsi="Tahoma" w:cs="Tahoma"/>
          <w:sz w:val="20"/>
          <w:szCs w:val="20"/>
          <w:lang w:val="en-PH" w:bidi="en-US"/>
        </w:rPr>
        <w:t xml:space="preserve"> with 3 replicates per group.  The fish stocks in all treatments were fed first with pre-starter feeds with 34% crude protein (CP) for the first month and starter feeds with 34% CP on the second month then grower feeds with 31% (CP) on the 3</w:t>
      </w:r>
      <w:r w:rsidRPr="00B41DE6">
        <w:rPr>
          <w:rFonts w:ascii="Tahoma" w:hAnsi="Tahoma" w:cs="Tahoma"/>
          <w:sz w:val="20"/>
          <w:szCs w:val="20"/>
          <w:vertAlign w:val="superscript"/>
          <w:lang w:val="en-PH" w:bidi="en-US"/>
        </w:rPr>
        <w:t>rd</w:t>
      </w:r>
      <w:r w:rsidRPr="00B41DE6">
        <w:rPr>
          <w:rFonts w:ascii="Tahoma" w:hAnsi="Tahoma" w:cs="Tahoma"/>
          <w:sz w:val="20"/>
          <w:szCs w:val="20"/>
          <w:lang w:val="en-PH" w:bidi="en-US"/>
        </w:rPr>
        <w:t xml:space="preserve"> month until harvest.  Feeding adjustment was done every two weeks based on a feeding rate from 20% down to 2% of the average body weight.  The amount of feeds used per treatment was recorded daily.  Fish sampling was done every two weeks by getting the bulk weight of 100 fish samples.  Individual weight and length of 100 fish samples were measured on the initial and final sampling.</w:t>
      </w: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Water temperature and dissolved oxygen were measured weekly at 9 o’clock in the morning and 3 o’clock in the afternoon using dissolved oxygen meter (YSI model 55).  Hydrogen ion concentration (pH) and </w:t>
      </w:r>
      <w:proofErr w:type="spellStart"/>
      <w:r w:rsidRPr="00B41DE6">
        <w:rPr>
          <w:rFonts w:ascii="Tahoma" w:hAnsi="Tahoma" w:cs="Tahoma"/>
          <w:sz w:val="20"/>
          <w:szCs w:val="20"/>
          <w:lang w:val="en-PH" w:bidi="en-US"/>
        </w:rPr>
        <w:t>Secchi</w:t>
      </w:r>
      <w:proofErr w:type="spellEnd"/>
      <w:r w:rsidRPr="00B41DE6">
        <w:rPr>
          <w:rFonts w:ascii="Tahoma" w:hAnsi="Tahoma" w:cs="Tahoma"/>
          <w:sz w:val="20"/>
          <w:szCs w:val="20"/>
          <w:lang w:val="en-PH" w:bidi="en-US"/>
        </w:rPr>
        <w:t xml:space="preserve"> disc visibility depth (SDVD) reading was also measured weekly.  Determinations of the other water quality parameters (total ammonia nitrogen and nitrite-nitrogen level) were measured using freshwater test kit (</w:t>
      </w:r>
      <w:proofErr w:type="spellStart"/>
      <w:r w:rsidRPr="00B41DE6">
        <w:rPr>
          <w:rFonts w:ascii="Tahoma" w:hAnsi="Tahoma" w:cs="Tahoma"/>
          <w:sz w:val="20"/>
          <w:szCs w:val="20"/>
          <w:lang w:val="en-PH" w:bidi="en-US"/>
        </w:rPr>
        <w:t>Lamotte</w:t>
      </w:r>
      <w:proofErr w:type="spellEnd"/>
      <w:r w:rsidRPr="00B41DE6">
        <w:rPr>
          <w:rFonts w:ascii="Tahoma" w:hAnsi="Tahoma" w:cs="Tahoma"/>
          <w:sz w:val="20"/>
          <w:szCs w:val="20"/>
          <w:lang w:val="en-PH" w:bidi="en-US"/>
        </w:rPr>
        <w:t xml:space="preserve"> Model AQ2).  Weekly fertilization of the experimental ponds was adjusted depending on the SDVD of the pond water.  Inorganic fertilizers such as Urea (46-0-0) and ammonium phosphate (16-20-0) were used as inorganic fertilizers at the rate of 28 kg N and 5.6 kg P ha</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xml:space="preserve"> week</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w:t>
      </w: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The following treatments based on combined feed reduction strategies were used in this study:</w:t>
      </w:r>
    </w:p>
    <w:p w:rsidR="004A0D7D" w:rsidRPr="00B41DE6" w:rsidRDefault="004A0D7D" w:rsidP="00140B0F">
      <w:pPr>
        <w:ind w:left="2160" w:hanging="1440"/>
        <w:contextualSpacing/>
        <w:jc w:val="both"/>
        <w:rPr>
          <w:rFonts w:ascii="Tahoma" w:hAnsi="Tahoma" w:cs="Tahoma"/>
          <w:sz w:val="20"/>
          <w:szCs w:val="20"/>
          <w:lang w:val="en-PH" w:bidi="en-US"/>
        </w:rPr>
      </w:pPr>
      <w:r w:rsidRPr="00B41DE6">
        <w:rPr>
          <w:rFonts w:ascii="Tahoma" w:hAnsi="Tahoma" w:cs="Tahoma"/>
          <w:sz w:val="20"/>
          <w:szCs w:val="20"/>
          <w:lang w:val="en-PH" w:bidi="en-US"/>
        </w:rPr>
        <w:t>Treatment I - 67% daily feeding until harvest</w:t>
      </w:r>
    </w:p>
    <w:p w:rsidR="004A0D7D" w:rsidRPr="00B41DE6" w:rsidRDefault="004A0D7D" w:rsidP="00140B0F">
      <w:pPr>
        <w:ind w:left="2160" w:hanging="1440"/>
        <w:contextualSpacing/>
        <w:jc w:val="both"/>
        <w:rPr>
          <w:rFonts w:ascii="Tahoma" w:hAnsi="Tahoma" w:cs="Tahoma"/>
          <w:sz w:val="20"/>
          <w:szCs w:val="20"/>
          <w:lang w:val="en-PH" w:bidi="en-US"/>
        </w:rPr>
      </w:pPr>
      <w:r w:rsidRPr="00B41DE6">
        <w:rPr>
          <w:rFonts w:ascii="Tahoma" w:hAnsi="Tahoma" w:cs="Tahoma"/>
          <w:sz w:val="20"/>
          <w:szCs w:val="20"/>
          <w:lang w:val="en-PH" w:bidi="en-US"/>
        </w:rPr>
        <w:t>Treatment II – 67% daily feeding for 60 days, 50% daily feeding until harvest</w:t>
      </w:r>
    </w:p>
    <w:p w:rsidR="004A0D7D" w:rsidRDefault="004A0D7D" w:rsidP="00140B0F">
      <w:pPr>
        <w:ind w:left="2160" w:hanging="1440"/>
        <w:contextualSpacing/>
        <w:jc w:val="both"/>
        <w:rPr>
          <w:rFonts w:ascii="Tahoma" w:hAnsi="Tahoma" w:cs="Tahoma"/>
          <w:sz w:val="20"/>
          <w:szCs w:val="20"/>
          <w:lang w:val="en-PH" w:bidi="en-US"/>
        </w:rPr>
      </w:pPr>
      <w:r w:rsidRPr="00B41DE6">
        <w:rPr>
          <w:rFonts w:ascii="Tahoma" w:hAnsi="Tahoma" w:cs="Tahoma"/>
          <w:sz w:val="20"/>
          <w:szCs w:val="20"/>
          <w:lang w:val="en-PH" w:bidi="en-US"/>
        </w:rPr>
        <w:t>Treatment III – 67% daily feeding for 60 days, 10</w:t>
      </w:r>
      <w:r w:rsidR="00140B0F">
        <w:rPr>
          <w:rFonts w:ascii="Tahoma" w:hAnsi="Tahoma" w:cs="Tahoma"/>
          <w:sz w:val="20"/>
          <w:szCs w:val="20"/>
          <w:lang w:val="en-PH" w:bidi="en-US"/>
        </w:rPr>
        <w:t xml:space="preserve">0% alternate day feeding until </w:t>
      </w:r>
      <w:r w:rsidRPr="00B41DE6">
        <w:rPr>
          <w:rFonts w:ascii="Tahoma" w:hAnsi="Tahoma" w:cs="Tahoma"/>
          <w:sz w:val="20"/>
          <w:szCs w:val="20"/>
          <w:lang w:val="en-PH" w:bidi="en-US"/>
        </w:rPr>
        <w:t>harvest</w:t>
      </w:r>
    </w:p>
    <w:p w:rsidR="00140B0F" w:rsidRPr="00B41DE6" w:rsidRDefault="00140B0F" w:rsidP="00140B0F">
      <w:pPr>
        <w:ind w:left="2160" w:hanging="1440"/>
        <w:contextualSpacing/>
        <w:jc w:val="both"/>
        <w:rPr>
          <w:rFonts w:ascii="Tahoma" w:hAnsi="Tahoma" w:cs="Tahoma"/>
          <w:sz w:val="20"/>
          <w:szCs w:val="20"/>
          <w:lang w:val="en-PH" w:bidi="en-US"/>
        </w:rPr>
      </w:pPr>
    </w:p>
    <w:p w:rsidR="004A0D7D"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Differences in growth performance, survival rate and feed consumption were statistically </w:t>
      </w:r>
      <w:proofErr w:type="spellStart"/>
      <w:r w:rsidRPr="00B41DE6">
        <w:rPr>
          <w:rFonts w:ascii="Tahoma" w:hAnsi="Tahoma" w:cs="Tahoma"/>
          <w:sz w:val="20"/>
          <w:szCs w:val="20"/>
          <w:lang w:val="en-PH" w:bidi="en-US"/>
        </w:rPr>
        <w:t>analyzed</w:t>
      </w:r>
      <w:proofErr w:type="spellEnd"/>
      <w:r w:rsidRPr="00B41DE6">
        <w:rPr>
          <w:rFonts w:ascii="Tahoma" w:hAnsi="Tahoma" w:cs="Tahoma"/>
          <w:sz w:val="20"/>
          <w:szCs w:val="20"/>
          <w:lang w:val="en-PH" w:bidi="en-US"/>
        </w:rPr>
        <w:t xml:space="preserve"> by analysis of variance (ANOVA).  Duncan’s Multiple Range Test (DMRT) was used for the comparison of treatment means.  Feed cost kg</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xml:space="preserve"> of body weight were estimated to assess economic feasibility of these combined feed reduction strategies.</w:t>
      </w:r>
    </w:p>
    <w:p w:rsidR="00140B0F" w:rsidRPr="00B41DE6" w:rsidRDefault="00140B0F" w:rsidP="00140B0F">
      <w:pPr>
        <w:ind w:firstLine="720"/>
        <w:contextualSpacing/>
        <w:jc w:val="both"/>
        <w:rPr>
          <w:rFonts w:ascii="Tahoma" w:hAnsi="Tahoma" w:cs="Tahoma"/>
          <w:sz w:val="20"/>
          <w:szCs w:val="20"/>
          <w:lang w:val="en-PH" w:bidi="en-US"/>
        </w:rPr>
      </w:pPr>
    </w:p>
    <w:p w:rsidR="004A0D7D" w:rsidRPr="00B41DE6" w:rsidRDefault="004A0D7D" w:rsidP="00140B0F">
      <w:pPr>
        <w:contextualSpacing/>
        <w:jc w:val="center"/>
        <w:rPr>
          <w:rFonts w:ascii="Tahoma" w:hAnsi="Tahoma" w:cs="Tahoma"/>
          <w:b/>
          <w:lang w:val="en-PH" w:bidi="en-US"/>
        </w:rPr>
      </w:pPr>
      <w:r w:rsidRPr="00B41DE6">
        <w:rPr>
          <w:rFonts w:ascii="Tahoma" w:hAnsi="Tahoma" w:cs="Tahoma"/>
          <w:b/>
          <w:lang w:val="en-PH" w:bidi="en-US"/>
        </w:rPr>
        <w:t>Results and Discussions</w:t>
      </w: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The feed reduction strategies as a means to reduce cost in the grow-out of tilapia in fertilized ponds were previously developed and with this experiment, further development can be obtained in lowering the cost of production of tilapia in ponds.</w:t>
      </w: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Figure 1 shows the average growth trend of stocks after 120 days of culture period in fertilized ponds.  Analysis of variance showed that Nile tilapia cultured using different combined feed reduction strategy </w:t>
      </w:r>
      <w:proofErr w:type="gramStart"/>
      <w:r w:rsidRPr="00B41DE6">
        <w:rPr>
          <w:rFonts w:ascii="Tahoma" w:hAnsi="Tahoma" w:cs="Tahoma"/>
          <w:sz w:val="20"/>
          <w:szCs w:val="20"/>
          <w:lang w:val="en-PH" w:bidi="en-US"/>
        </w:rPr>
        <w:t>were</w:t>
      </w:r>
      <w:proofErr w:type="gramEnd"/>
      <w:r w:rsidRPr="00B41DE6">
        <w:rPr>
          <w:rFonts w:ascii="Tahoma" w:hAnsi="Tahoma" w:cs="Tahoma"/>
          <w:sz w:val="20"/>
          <w:szCs w:val="20"/>
          <w:lang w:val="en-PH" w:bidi="en-US"/>
        </w:rPr>
        <w:t xml:space="preserve"> not significant in terms of growth performance.  The graph shows the comparable growth per treatment from the start up to the end of the study. </w:t>
      </w:r>
    </w:p>
    <w:p w:rsidR="004A0D7D" w:rsidRPr="00B41DE6" w:rsidRDefault="004A0D7D" w:rsidP="00140B0F">
      <w:pPr>
        <w:contextualSpacing/>
        <w:jc w:val="center"/>
        <w:rPr>
          <w:rFonts w:ascii="Tahoma" w:hAnsi="Tahoma" w:cs="Tahoma"/>
          <w:sz w:val="20"/>
          <w:szCs w:val="20"/>
          <w:lang w:val="en-PH" w:bidi="en-US"/>
        </w:rPr>
      </w:pPr>
      <w:r>
        <w:rPr>
          <w:rFonts w:ascii="Tahoma" w:hAnsi="Tahoma" w:cs="Tahoma"/>
          <w:noProof/>
          <w:sz w:val="20"/>
          <w:szCs w:val="20"/>
        </w:rPr>
        <w:lastRenderedPageBreak/>
        <w:drawing>
          <wp:inline distT="0" distB="0" distL="0" distR="0" wp14:anchorId="018DD831" wp14:editId="39AB841A">
            <wp:extent cx="4457700" cy="2295525"/>
            <wp:effectExtent l="0" t="0" r="19050" b="952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0D7D" w:rsidRDefault="004A0D7D" w:rsidP="00140B0F">
      <w:pPr>
        <w:contextualSpacing/>
        <w:jc w:val="center"/>
        <w:rPr>
          <w:rFonts w:ascii="Tahoma" w:hAnsi="Tahoma" w:cs="Tahoma"/>
          <w:sz w:val="20"/>
          <w:szCs w:val="20"/>
          <w:lang w:val="en-PH" w:bidi="en-US"/>
        </w:rPr>
      </w:pPr>
      <w:proofErr w:type="gramStart"/>
      <w:r w:rsidRPr="00B41DE6">
        <w:rPr>
          <w:rFonts w:ascii="Tahoma" w:hAnsi="Tahoma" w:cs="Tahoma"/>
          <w:sz w:val="20"/>
          <w:szCs w:val="20"/>
          <w:lang w:val="en-PH" w:bidi="en-US"/>
        </w:rPr>
        <w:t>Figure 1.</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Average weight of Nile tilapia after 120 days of culture period.</w:t>
      </w:r>
      <w:proofErr w:type="gramEnd"/>
    </w:p>
    <w:p w:rsidR="00140B0F" w:rsidRPr="00B41DE6" w:rsidRDefault="00140B0F" w:rsidP="00140B0F">
      <w:pPr>
        <w:contextualSpacing/>
        <w:jc w:val="center"/>
        <w:rPr>
          <w:rFonts w:ascii="Tahoma" w:hAnsi="Tahoma" w:cs="Tahoma"/>
          <w:sz w:val="20"/>
          <w:szCs w:val="20"/>
          <w:lang w:val="en-PH" w:bidi="en-US"/>
        </w:rPr>
      </w:pP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In terms of fish yield, the highest yield per hectare was observed in Treatment I followed by Treatment III then Treatment II with a mean values of 2,968.7, 2,024.7 and 1,980.7 </w:t>
      </w:r>
      <w:proofErr w:type="spellStart"/>
      <w:r w:rsidRPr="00B41DE6">
        <w:rPr>
          <w:rFonts w:ascii="Tahoma" w:hAnsi="Tahoma" w:cs="Tahoma"/>
          <w:sz w:val="20"/>
          <w:szCs w:val="20"/>
          <w:lang w:val="en-PH" w:bidi="en-US"/>
        </w:rPr>
        <w:t>kgs</w:t>
      </w:r>
      <w:proofErr w:type="spellEnd"/>
      <w:r w:rsidRPr="00B41DE6">
        <w:rPr>
          <w:rFonts w:ascii="Tahoma" w:hAnsi="Tahoma" w:cs="Tahoma"/>
          <w:sz w:val="20"/>
          <w:szCs w:val="20"/>
          <w:lang w:val="en-PH" w:bidi="en-US"/>
        </w:rPr>
        <w:t xml:space="preserve"> hectare</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xml:space="preserve">, respectively.  Having the greatest yield, analysis showed that Treatment I was significantly different compared from Treatments II and III.  </w:t>
      </w: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For the feed conversion ratio (FCR), Treatment I with 1.8 had the best FCR compared to Treatments II and III with mean FCR values of 2.0, however, there was no significant difference among treatments at 5% level of significance. </w:t>
      </w: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Feed consumption per hectare of Treatment I was the highest followed by Treatment III then Treatment II with a mean values of 5,201.1, 4,045.3 and 3,965.2 </w:t>
      </w:r>
      <w:proofErr w:type="spellStart"/>
      <w:r w:rsidRPr="00B41DE6">
        <w:rPr>
          <w:rFonts w:ascii="Tahoma" w:hAnsi="Tahoma" w:cs="Tahoma"/>
          <w:sz w:val="20"/>
          <w:szCs w:val="20"/>
          <w:lang w:val="en-PH" w:bidi="en-US"/>
        </w:rPr>
        <w:t>kgs</w:t>
      </w:r>
      <w:proofErr w:type="spellEnd"/>
      <w:r w:rsidRPr="00B41DE6">
        <w:rPr>
          <w:rFonts w:ascii="Tahoma" w:hAnsi="Tahoma" w:cs="Tahoma"/>
          <w:sz w:val="20"/>
          <w:szCs w:val="20"/>
          <w:lang w:val="en-PH" w:bidi="en-US"/>
        </w:rPr>
        <w:t xml:space="preserve"> hectare</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respectively.  Treatment I had varying volume of feed consumed, but based on the analysis of variance, no significant differences were found on the feed consumed hectare</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Table 1 shows the summary of growth performance, survival, feed consumption and yield of Nile tilapia cultured in earthen ponds using combined feed reduction strategies.</w:t>
      </w:r>
    </w:p>
    <w:p w:rsidR="004A0D7D" w:rsidRPr="00140B0F" w:rsidRDefault="004A0D7D" w:rsidP="00140B0F">
      <w:pPr>
        <w:contextualSpacing/>
        <w:jc w:val="both"/>
        <w:rPr>
          <w:rFonts w:ascii="Tahoma" w:hAnsi="Tahoma" w:cs="Tahoma"/>
          <w:b/>
          <w:sz w:val="18"/>
          <w:szCs w:val="18"/>
          <w:lang w:val="en-PH" w:bidi="en-US"/>
        </w:rPr>
      </w:pPr>
      <w:r w:rsidRPr="00B41DE6">
        <w:rPr>
          <w:rFonts w:ascii="Tahoma" w:hAnsi="Tahoma" w:cs="Tahoma"/>
          <w:sz w:val="20"/>
          <w:szCs w:val="20"/>
          <w:lang w:val="en-PH" w:bidi="en-US"/>
        </w:rPr>
        <w:br w:type="page"/>
      </w:r>
      <w:proofErr w:type="gramStart"/>
      <w:r w:rsidRPr="00140B0F">
        <w:rPr>
          <w:rFonts w:ascii="Tahoma" w:hAnsi="Tahoma" w:cs="Tahoma"/>
          <w:b/>
          <w:bCs/>
          <w:sz w:val="18"/>
          <w:szCs w:val="18"/>
          <w:lang w:val="en-PH" w:bidi="en-US"/>
        </w:rPr>
        <w:lastRenderedPageBreak/>
        <w:t>Table 1.</w:t>
      </w:r>
      <w:proofErr w:type="gramEnd"/>
      <w:r w:rsidRPr="00140B0F">
        <w:rPr>
          <w:rFonts w:ascii="Tahoma" w:hAnsi="Tahoma" w:cs="Tahoma"/>
          <w:b/>
          <w:bCs/>
          <w:sz w:val="18"/>
          <w:szCs w:val="18"/>
          <w:lang w:val="en-PH" w:bidi="en-US"/>
        </w:rPr>
        <w:t xml:space="preserve">  Growth performance of </w:t>
      </w:r>
      <w:r w:rsidRPr="00140B0F">
        <w:rPr>
          <w:rFonts w:ascii="Tahoma" w:hAnsi="Tahoma" w:cs="Tahoma"/>
          <w:b/>
          <w:sz w:val="18"/>
          <w:szCs w:val="18"/>
          <w:lang w:val="en-PH" w:bidi="en-US"/>
        </w:rPr>
        <w:t>Nile tilapia in ponds using combined feed reduction strategies</w:t>
      </w:r>
    </w:p>
    <w:tbl>
      <w:tblPr>
        <w:tblW w:w="4919"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115"/>
        <w:gridCol w:w="1890"/>
        <w:gridCol w:w="1890"/>
        <w:gridCol w:w="1888"/>
      </w:tblGrid>
      <w:tr w:rsidR="004A0D7D" w:rsidRPr="00140B0F" w:rsidTr="00140B0F">
        <w:trPr>
          <w:trHeight w:val="296"/>
          <w:jc w:val="center"/>
        </w:trPr>
        <w:tc>
          <w:tcPr>
            <w:tcW w:w="1773" w:type="pct"/>
            <w:tcMar>
              <w:top w:w="72" w:type="dxa"/>
              <w:left w:w="144" w:type="dxa"/>
              <w:bottom w:w="72" w:type="dxa"/>
              <w:right w:w="144" w:type="dxa"/>
            </w:tcMar>
          </w:tcPr>
          <w:p w:rsidR="004A0D7D" w:rsidRPr="00140B0F" w:rsidRDefault="004A0D7D" w:rsidP="00140B0F">
            <w:pPr>
              <w:contextualSpacing/>
              <w:jc w:val="center"/>
              <w:rPr>
                <w:rFonts w:ascii="Tahoma" w:hAnsi="Tahoma" w:cs="Tahoma"/>
                <w:b/>
                <w:sz w:val="18"/>
                <w:szCs w:val="18"/>
                <w:lang w:val="en-PH" w:bidi="en-US"/>
              </w:rPr>
            </w:pPr>
            <w:r w:rsidRPr="00140B0F">
              <w:rPr>
                <w:rFonts w:ascii="Tahoma" w:hAnsi="Tahoma" w:cs="Tahoma"/>
                <w:b/>
                <w:sz w:val="18"/>
                <w:szCs w:val="18"/>
                <w:lang w:val="en-PH" w:bidi="en-US"/>
              </w:rPr>
              <w:t>Parameters</w:t>
            </w:r>
          </w:p>
        </w:tc>
        <w:tc>
          <w:tcPr>
            <w:tcW w:w="3227" w:type="pct"/>
            <w:gridSpan w:val="3"/>
            <w:tcMar>
              <w:top w:w="72" w:type="dxa"/>
              <w:left w:w="144" w:type="dxa"/>
              <w:bottom w:w="72" w:type="dxa"/>
              <w:right w:w="144" w:type="dxa"/>
            </w:tcMar>
          </w:tcPr>
          <w:p w:rsidR="004A0D7D" w:rsidRPr="00140B0F" w:rsidRDefault="004A0D7D" w:rsidP="00140B0F">
            <w:pPr>
              <w:ind w:left="86" w:right="270" w:hanging="91"/>
              <w:contextualSpacing/>
              <w:jc w:val="center"/>
              <w:rPr>
                <w:rFonts w:ascii="Tahoma" w:hAnsi="Tahoma" w:cs="Tahoma"/>
                <w:b/>
                <w:sz w:val="18"/>
                <w:szCs w:val="18"/>
                <w:lang w:val="en-PH" w:bidi="en-US"/>
              </w:rPr>
            </w:pPr>
            <w:r w:rsidRPr="00140B0F">
              <w:rPr>
                <w:rFonts w:ascii="Tahoma" w:hAnsi="Tahoma" w:cs="Tahoma"/>
                <w:b/>
                <w:sz w:val="18"/>
                <w:szCs w:val="18"/>
                <w:lang w:val="en-PH" w:bidi="en-US"/>
              </w:rPr>
              <w:t>Treatments</w:t>
            </w:r>
          </w:p>
        </w:tc>
      </w:tr>
      <w:tr w:rsidR="004A0D7D" w:rsidRPr="00140B0F" w:rsidTr="00140B0F">
        <w:trPr>
          <w:trHeight w:val="998"/>
          <w:jc w:val="center"/>
        </w:trPr>
        <w:tc>
          <w:tcPr>
            <w:tcW w:w="1773" w:type="pct"/>
            <w:tcMar>
              <w:top w:w="72" w:type="dxa"/>
              <w:left w:w="144" w:type="dxa"/>
              <w:bottom w:w="72" w:type="dxa"/>
              <w:right w:w="144" w:type="dxa"/>
            </w:tcMar>
          </w:tcPr>
          <w:p w:rsidR="004A0D7D" w:rsidRPr="00140B0F" w:rsidRDefault="004A0D7D" w:rsidP="00140B0F">
            <w:pPr>
              <w:contextualSpacing/>
              <w:rPr>
                <w:rFonts w:ascii="Tahoma" w:hAnsi="Tahoma" w:cs="Tahoma"/>
                <w:sz w:val="18"/>
                <w:szCs w:val="18"/>
                <w:lang w:val="en-PH" w:bidi="en-US"/>
              </w:rPr>
            </w:pPr>
          </w:p>
        </w:tc>
        <w:tc>
          <w:tcPr>
            <w:tcW w:w="1076" w:type="pct"/>
            <w:tcMar>
              <w:top w:w="72" w:type="dxa"/>
              <w:left w:w="144" w:type="dxa"/>
              <w:bottom w:w="72" w:type="dxa"/>
              <w:right w:w="144" w:type="dxa"/>
            </w:tcMa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67% daily feeding until harvest</w:t>
            </w:r>
          </w:p>
        </w:tc>
        <w:tc>
          <w:tcPr>
            <w:tcW w:w="1076" w:type="pct"/>
            <w:tcMar>
              <w:top w:w="72" w:type="dxa"/>
              <w:left w:w="144" w:type="dxa"/>
              <w:bottom w:w="72" w:type="dxa"/>
              <w:right w:w="144" w:type="dxa"/>
            </w:tcMar>
          </w:tcPr>
          <w:p w:rsidR="004A0D7D" w:rsidRPr="00140B0F" w:rsidRDefault="004A0D7D" w:rsidP="00140B0F">
            <w:pPr>
              <w:ind w:left="34"/>
              <w:contextualSpacing/>
              <w:jc w:val="center"/>
              <w:rPr>
                <w:rFonts w:ascii="Tahoma" w:hAnsi="Tahoma" w:cs="Tahoma"/>
                <w:sz w:val="18"/>
                <w:szCs w:val="18"/>
                <w:lang w:val="en-PH" w:bidi="en-US"/>
              </w:rPr>
            </w:pPr>
            <w:r w:rsidRPr="00140B0F">
              <w:rPr>
                <w:rFonts w:ascii="Tahoma" w:hAnsi="Tahoma" w:cs="Tahoma"/>
                <w:sz w:val="18"/>
                <w:szCs w:val="18"/>
                <w:lang w:val="en-PH" w:bidi="en-US"/>
              </w:rPr>
              <w:t>67% daily feeding for 60 days, 50% daily feeding until harvest</w:t>
            </w:r>
          </w:p>
        </w:tc>
        <w:tc>
          <w:tcPr>
            <w:tcW w:w="1075" w:type="pct"/>
          </w:tcPr>
          <w:p w:rsidR="004A0D7D" w:rsidRPr="00140B0F" w:rsidRDefault="004A0D7D" w:rsidP="00140B0F">
            <w:pPr>
              <w:ind w:left="86" w:hanging="91"/>
              <w:contextualSpacing/>
              <w:jc w:val="center"/>
              <w:rPr>
                <w:rFonts w:ascii="Tahoma" w:hAnsi="Tahoma" w:cs="Tahoma"/>
                <w:sz w:val="18"/>
                <w:szCs w:val="18"/>
                <w:lang w:val="en-PH" w:bidi="en-US"/>
              </w:rPr>
            </w:pPr>
            <w:r w:rsidRPr="00140B0F">
              <w:rPr>
                <w:rFonts w:ascii="Tahoma" w:hAnsi="Tahoma" w:cs="Tahoma"/>
                <w:sz w:val="18"/>
                <w:szCs w:val="18"/>
                <w:lang w:val="en-PH" w:bidi="en-US"/>
              </w:rPr>
              <w:t>67% daily feeding for 60 days, 100% alternate day feeding until harvest</w:t>
            </w:r>
          </w:p>
        </w:tc>
      </w:tr>
      <w:tr w:rsidR="004A0D7D" w:rsidRPr="00140B0F" w:rsidTr="005B76D2">
        <w:trPr>
          <w:trHeight w:hRule="exact" w:val="379"/>
          <w:jc w:val="center"/>
        </w:trPr>
        <w:tc>
          <w:tcPr>
            <w:tcW w:w="1773" w:type="pct"/>
            <w:tcMar>
              <w:top w:w="72" w:type="dxa"/>
              <w:left w:w="144" w:type="dxa"/>
              <w:bottom w:w="72" w:type="dxa"/>
              <w:right w:w="144" w:type="dxa"/>
            </w:tcMar>
          </w:tcPr>
          <w:p w:rsidR="004A0D7D" w:rsidRPr="00140B0F" w:rsidRDefault="004A0D7D" w:rsidP="00140B0F">
            <w:pPr>
              <w:contextualSpacing/>
              <w:rPr>
                <w:rFonts w:ascii="Tahoma" w:hAnsi="Tahoma" w:cs="Tahoma"/>
                <w:sz w:val="18"/>
                <w:szCs w:val="18"/>
                <w:lang w:val="en-PH" w:bidi="en-US"/>
              </w:rPr>
            </w:pPr>
            <w:r w:rsidRPr="00140B0F">
              <w:rPr>
                <w:rFonts w:ascii="Tahoma" w:hAnsi="Tahoma" w:cs="Tahoma"/>
                <w:sz w:val="18"/>
                <w:szCs w:val="18"/>
                <w:lang w:val="en-PH" w:bidi="en-US"/>
              </w:rPr>
              <w:t>Initial weight (g)</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0.36 </w:t>
            </w:r>
            <w:r w:rsidRPr="00140B0F">
              <w:rPr>
                <w:rFonts w:ascii="Tahoma" w:hAnsi="Tahoma" w:cs="Tahoma"/>
                <w:sz w:val="18"/>
                <w:szCs w:val="18"/>
                <w:vertAlign w:val="superscript"/>
                <w:lang w:val="en-PH" w:bidi="en-US"/>
              </w:rPr>
              <w:t>a</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0.36 </w:t>
            </w:r>
            <w:r w:rsidRPr="00140B0F">
              <w:rPr>
                <w:rFonts w:ascii="Tahoma" w:hAnsi="Tahoma" w:cs="Tahoma"/>
                <w:sz w:val="18"/>
                <w:szCs w:val="18"/>
                <w:vertAlign w:val="superscript"/>
                <w:lang w:val="en-PH" w:bidi="en-US"/>
              </w:rPr>
              <w:t>a</w:t>
            </w:r>
          </w:p>
        </w:tc>
        <w:tc>
          <w:tcPr>
            <w:tcW w:w="1075" w:type="pct"/>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0.36 </w:t>
            </w:r>
            <w:r w:rsidRPr="00140B0F">
              <w:rPr>
                <w:rFonts w:ascii="Tahoma" w:hAnsi="Tahoma" w:cs="Tahoma"/>
                <w:sz w:val="18"/>
                <w:szCs w:val="18"/>
                <w:vertAlign w:val="superscript"/>
                <w:lang w:val="en-PH" w:bidi="en-US"/>
              </w:rPr>
              <w:t>a</w:t>
            </w:r>
          </w:p>
        </w:tc>
      </w:tr>
      <w:tr w:rsidR="004A0D7D" w:rsidRPr="00140B0F" w:rsidTr="005B76D2">
        <w:trPr>
          <w:trHeight w:hRule="exact" w:val="433"/>
          <w:jc w:val="center"/>
        </w:trPr>
        <w:tc>
          <w:tcPr>
            <w:tcW w:w="1773" w:type="pct"/>
            <w:tcMar>
              <w:top w:w="72" w:type="dxa"/>
              <w:left w:w="144" w:type="dxa"/>
              <w:bottom w:w="72" w:type="dxa"/>
              <w:right w:w="144" w:type="dxa"/>
            </w:tcMar>
          </w:tcPr>
          <w:p w:rsidR="004A0D7D" w:rsidRPr="00140B0F" w:rsidRDefault="004A0D7D" w:rsidP="00140B0F">
            <w:pPr>
              <w:contextualSpacing/>
              <w:rPr>
                <w:rFonts w:ascii="Tahoma" w:hAnsi="Tahoma" w:cs="Tahoma"/>
                <w:sz w:val="18"/>
                <w:szCs w:val="18"/>
                <w:lang w:val="en-PH" w:bidi="en-US"/>
              </w:rPr>
            </w:pPr>
            <w:r w:rsidRPr="00140B0F">
              <w:rPr>
                <w:rFonts w:ascii="Tahoma" w:hAnsi="Tahoma" w:cs="Tahoma"/>
                <w:sz w:val="18"/>
                <w:szCs w:val="18"/>
                <w:lang w:val="en-PH" w:bidi="en-US"/>
              </w:rPr>
              <w:t>Final average weight (g)</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183.1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77.1</w:t>
            </w:r>
            <w:r w:rsidRPr="00140B0F">
              <w:rPr>
                <w:rFonts w:ascii="Tahoma" w:hAnsi="Tahoma" w:cs="Tahoma"/>
                <w:sz w:val="18"/>
                <w:szCs w:val="18"/>
                <w:vertAlign w:val="superscript"/>
                <w:lang w:val="en-PH" w:bidi="en-US"/>
              </w:rPr>
              <w:t xml:space="preserve"> a</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168.5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39.9</w:t>
            </w:r>
            <w:r w:rsidRPr="00140B0F">
              <w:rPr>
                <w:rFonts w:ascii="Tahoma" w:hAnsi="Tahoma" w:cs="Tahoma"/>
                <w:sz w:val="18"/>
                <w:szCs w:val="18"/>
                <w:vertAlign w:val="superscript"/>
                <w:lang w:val="en-PH" w:bidi="en-US"/>
              </w:rPr>
              <w:t xml:space="preserve"> a</w:t>
            </w:r>
          </w:p>
        </w:tc>
        <w:tc>
          <w:tcPr>
            <w:tcW w:w="1075" w:type="pct"/>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183.1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16.0</w:t>
            </w:r>
            <w:r w:rsidRPr="00140B0F">
              <w:rPr>
                <w:rFonts w:ascii="Tahoma" w:hAnsi="Tahoma" w:cs="Tahoma"/>
                <w:sz w:val="18"/>
                <w:szCs w:val="18"/>
                <w:vertAlign w:val="superscript"/>
                <w:lang w:val="en-PH" w:bidi="en-US"/>
              </w:rPr>
              <w:t xml:space="preserve"> a</w:t>
            </w:r>
          </w:p>
        </w:tc>
      </w:tr>
      <w:tr w:rsidR="004A0D7D" w:rsidRPr="00140B0F" w:rsidTr="005B76D2">
        <w:trPr>
          <w:trHeight w:val="305"/>
          <w:jc w:val="center"/>
        </w:trPr>
        <w:tc>
          <w:tcPr>
            <w:tcW w:w="1773" w:type="pct"/>
            <w:tcMar>
              <w:top w:w="72" w:type="dxa"/>
              <w:left w:w="144" w:type="dxa"/>
              <w:bottom w:w="72" w:type="dxa"/>
              <w:right w:w="144" w:type="dxa"/>
            </w:tcMar>
          </w:tcPr>
          <w:p w:rsidR="004A0D7D" w:rsidRPr="00140B0F" w:rsidRDefault="004A0D7D" w:rsidP="00140B0F">
            <w:pPr>
              <w:contextualSpacing/>
              <w:rPr>
                <w:rFonts w:ascii="Tahoma" w:hAnsi="Tahoma" w:cs="Tahoma"/>
                <w:sz w:val="18"/>
                <w:szCs w:val="18"/>
                <w:lang w:val="en-PH" w:bidi="en-US"/>
              </w:rPr>
            </w:pPr>
            <w:r w:rsidRPr="00140B0F">
              <w:rPr>
                <w:rFonts w:ascii="Tahoma" w:hAnsi="Tahoma" w:cs="Tahoma"/>
                <w:sz w:val="18"/>
                <w:szCs w:val="18"/>
                <w:lang w:val="en-PH" w:bidi="en-US"/>
              </w:rPr>
              <w:t>Initial length (cm)</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2.8</w:t>
            </w:r>
            <w:r w:rsidRPr="00140B0F">
              <w:rPr>
                <w:rFonts w:ascii="Tahoma" w:hAnsi="Tahoma" w:cs="Tahoma"/>
                <w:sz w:val="18"/>
                <w:szCs w:val="18"/>
                <w:vertAlign w:val="superscript"/>
                <w:lang w:val="en-PH" w:bidi="en-US"/>
              </w:rPr>
              <w:t xml:space="preserve"> a</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2.8</w:t>
            </w:r>
            <w:r w:rsidRPr="00140B0F">
              <w:rPr>
                <w:rFonts w:ascii="Tahoma" w:hAnsi="Tahoma" w:cs="Tahoma"/>
                <w:sz w:val="18"/>
                <w:szCs w:val="18"/>
                <w:vertAlign w:val="superscript"/>
                <w:lang w:val="en-PH" w:bidi="en-US"/>
              </w:rPr>
              <w:t xml:space="preserve"> a</w:t>
            </w:r>
          </w:p>
        </w:tc>
        <w:tc>
          <w:tcPr>
            <w:tcW w:w="1075" w:type="pct"/>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2.8</w:t>
            </w:r>
            <w:r w:rsidRPr="00140B0F">
              <w:rPr>
                <w:rFonts w:ascii="Tahoma" w:hAnsi="Tahoma" w:cs="Tahoma"/>
                <w:sz w:val="18"/>
                <w:szCs w:val="18"/>
                <w:vertAlign w:val="superscript"/>
                <w:lang w:val="en-PH" w:bidi="en-US"/>
              </w:rPr>
              <w:t xml:space="preserve"> a</w:t>
            </w:r>
          </w:p>
        </w:tc>
      </w:tr>
      <w:tr w:rsidR="004A0D7D" w:rsidRPr="00140B0F" w:rsidTr="005B76D2">
        <w:trPr>
          <w:trHeight w:val="185"/>
          <w:jc w:val="center"/>
        </w:trPr>
        <w:tc>
          <w:tcPr>
            <w:tcW w:w="1773" w:type="pct"/>
            <w:tcMar>
              <w:top w:w="72" w:type="dxa"/>
              <w:left w:w="144" w:type="dxa"/>
              <w:bottom w:w="72" w:type="dxa"/>
              <w:right w:w="144" w:type="dxa"/>
            </w:tcMar>
          </w:tcPr>
          <w:p w:rsidR="004A0D7D" w:rsidRPr="00140B0F" w:rsidRDefault="004A0D7D" w:rsidP="00140B0F">
            <w:pPr>
              <w:contextualSpacing/>
              <w:rPr>
                <w:rFonts w:ascii="Tahoma" w:hAnsi="Tahoma" w:cs="Tahoma"/>
                <w:sz w:val="18"/>
                <w:szCs w:val="18"/>
                <w:lang w:val="en-PH" w:bidi="en-US"/>
              </w:rPr>
            </w:pPr>
            <w:r w:rsidRPr="00140B0F">
              <w:rPr>
                <w:rFonts w:ascii="Tahoma" w:hAnsi="Tahoma" w:cs="Tahoma"/>
                <w:sz w:val="18"/>
                <w:szCs w:val="18"/>
                <w:lang w:val="en-PH" w:bidi="en-US"/>
              </w:rPr>
              <w:t>Final average length (cm)</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20.1</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2.9</w:t>
            </w:r>
            <w:r w:rsidRPr="00140B0F">
              <w:rPr>
                <w:rFonts w:ascii="Tahoma" w:hAnsi="Tahoma" w:cs="Tahoma"/>
                <w:sz w:val="18"/>
                <w:szCs w:val="18"/>
                <w:vertAlign w:val="superscript"/>
                <w:lang w:val="en-PH" w:bidi="en-US"/>
              </w:rPr>
              <w:t xml:space="preserve"> a</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19.9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1.4</w:t>
            </w:r>
            <w:r w:rsidRPr="00140B0F">
              <w:rPr>
                <w:rFonts w:ascii="Tahoma" w:hAnsi="Tahoma" w:cs="Tahoma"/>
                <w:sz w:val="18"/>
                <w:szCs w:val="18"/>
                <w:vertAlign w:val="superscript"/>
                <w:lang w:val="en-PH" w:bidi="en-US"/>
              </w:rPr>
              <w:t xml:space="preserve"> a</w:t>
            </w:r>
          </w:p>
        </w:tc>
        <w:tc>
          <w:tcPr>
            <w:tcW w:w="1075" w:type="pct"/>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20.5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0.6</w:t>
            </w:r>
            <w:r w:rsidRPr="00140B0F">
              <w:rPr>
                <w:rFonts w:ascii="Tahoma" w:hAnsi="Tahoma" w:cs="Tahoma"/>
                <w:sz w:val="18"/>
                <w:szCs w:val="18"/>
                <w:vertAlign w:val="superscript"/>
                <w:lang w:val="en-PH" w:bidi="en-US"/>
              </w:rPr>
              <w:t xml:space="preserve"> a</w:t>
            </w:r>
          </w:p>
        </w:tc>
      </w:tr>
      <w:tr w:rsidR="004A0D7D" w:rsidRPr="00140B0F" w:rsidTr="005B76D2">
        <w:trPr>
          <w:trHeight w:val="185"/>
          <w:jc w:val="center"/>
        </w:trPr>
        <w:tc>
          <w:tcPr>
            <w:tcW w:w="1773" w:type="pct"/>
            <w:tcMar>
              <w:top w:w="72" w:type="dxa"/>
              <w:left w:w="144" w:type="dxa"/>
              <w:bottom w:w="72" w:type="dxa"/>
              <w:right w:w="144" w:type="dxa"/>
            </w:tcMar>
          </w:tcPr>
          <w:p w:rsidR="004A0D7D" w:rsidRPr="00140B0F" w:rsidRDefault="004A0D7D" w:rsidP="00140B0F">
            <w:pPr>
              <w:contextualSpacing/>
              <w:rPr>
                <w:rFonts w:ascii="Tahoma" w:hAnsi="Tahoma" w:cs="Tahoma"/>
                <w:sz w:val="18"/>
                <w:szCs w:val="18"/>
                <w:lang w:val="en-PH" w:bidi="en-US"/>
              </w:rPr>
            </w:pPr>
            <w:r w:rsidRPr="00140B0F">
              <w:rPr>
                <w:rFonts w:ascii="Tahoma" w:hAnsi="Tahoma" w:cs="Tahoma"/>
                <w:sz w:val="18"/>
                <w:szCs w:val="18"/>
                <w:lang w:val="en-PH" w:bidi="en-US"/>
              </w:rPr>
              <w:t>Gain in weight (g)</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182.7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77.1</w:t>
            </w:r>
            <w:r w:rsidRPr="00140B0F">
              <w:rPr>
                <w:rFonts w:ascii="Tahoma" w:hAnsi="Tahoma" w:cs="Tahoma"/>
                <w:sz w:val="18"/>
                <w:szCs w:val="18"/>
                <w:vertAlign w:val="superscript"/>
                <w:lang w:val="en-PH" w:bidi="en-US"/>
              </w:rPr>
              <w:t xml:space="preserve"> a</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168.1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39.9</w:t>
            </w:r>
            <w:r w:rsidRPr="00140B0F">
              <w:rPr>
                <w:rFonts w:ascii="Tahoma" w:hAnsi="Tahoma" w:cs="Tahoma"/>
                <w:sz w:val="18"/>
                <w:szCs w:val="18"/>
                <w:vertAlign w:val="superscript"/>
                <w:lang w:val="en-PH" w:bidi="en-US"/>
              </w:rPr>
              <w:t xml:space="preserve"> a</w:t>
            </w:r>
          </w:p>
        </w:tc>
        <w:tc>
          <w:tcPr>
            <w:tcW w:w="1075" w:type="pct"/>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182.7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16.0</w:t>
            </w:r>
            <w:r w:rsidRPr="00140B0F">
              <w:rPr>
                <w:rFonts w:ascii="Tahoma" w:hAnsi="Tahoma" w:cs="Tahoma"/>
                <w:sz w:val="18"/>
                <w:szCs w:val="18"/>
                <w:vertAlign w:val="superscript"/>
                <w:lang w:val="en-PH" w:bidi="en-US"/>
              </w:rPr>
              <w:t xml:space="preserve"> a</w:t>
            </w:r>
          </w:p>
        </w:tc>
      </w:tr>
      <w:tr w:rsidR="004A0D7D" w:rsidRPr="00140B0F" w:rsidTr="005B76D2">
        <w:trPr>
          <w:trHeight w:val="185"/>
          <w:jc w:val="center"/>
        </w:trPr>
        <w:tc>
          <w:tcPr>
            <w:tcW w:w="1773" w:type="pct"/>
            <w:tcMar>
              <w:top w:w="72" w:type="dxa"/>
              <w:left w:w="144" w:type="dxa"/>
              <w:bottom w:w="72" w:type="dxa"/>
              <w:right w:w="144" w:type="dxa"/>
            </w:tcMar>
          </w:tcPr>
          <w:p w:rsidR="004A0D7D" w:rsidRPr="00140B0F" w:rsidRDefault="004A0D7D" w:rsidP="00140B0F">
            <w:pPr>
              <w:contextualSpacing/>
              <w:rPr>
                <w:rFonts w:ascii="Tahoma" w:hAnsi="Tahoma" w:cs="Tahoma"/>
                <w:sz w:val="18"/>
                <w:szCs w:val="18"/>
                <w:lang w:val="en-PH" w:bidi="en-US"/>
              </w:rPr>
            </w:pPr>
            <w:r w:rsidRPr="00140B0F">
              <w:rPr>
                <w:rFonts w:ascii="Tahoma" w:hAnsi="Tahoma" w:cs="Tahoma"/>
                <w:sz w:val="18"/>
                <w:szCs w:val="18"/>
                <w:lang w:val="en-PH" w:bidi="en-US"/>
              </w:rPr>
              <w:t>Daily gain in weight (g)</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1.5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0.6</w:t>
            </w:r>
            <w:r w:rsidRPr="00140B0F">
              <w:rPr>
                <w:rFonts w:ascii="Tahoma" w:hAnsi="Tahoma" w:cs="Tahoma"/>
                <w:sz w:val="18"/>
                <w:szCs w:val="18"/>
                <w:vertAlign w:val="superscript"/>
                <w:lang w:val="en-PH" w:bidi="en-US"/>
              </w:rPr>
              <w:t xml:space="preserve"> a</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1.4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0.3</w:t>
            </w:r>
            <w:r w:rsidRPr="00140B0F">
              <w:rPr>
                <w:rFonts w:ascii="Tahoma" w:hAnsi="Tahoma" w:cs="Tahoma"/>
                <w:sz w:val="18"/>
                <w:szCs w:val="18"/>
                <w:vertAlign w:val="superscript"/>
                <w:lang w:val="en-PH" w:bidi="en-US"/>
              </w:rPr>
              <w:t xml:space="preserve"> a</w:t>
            </w:r>
          </w:p>
        </w:tc>
        <w:tc>
          <w:tcPr>
            <w:tcW w:w="1075" w:type="pct"/>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1.5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0.1</w:t>
            </w:r>
            <w:r w:rsidRPr="00140B0F">
              <w:rPr>
                <w:rFonts w:ascii="Tahoma" w:hAnsi="Tahoma" w:cs="Tahoma"/>
                <w:sz w:val="18"/>
                <w:szCs w:val="18"/>
                <w:vertAlign w:val="superscript"/>
                <w:lang w:val="en-PH" w:bidi="en-US"/>
              </w:rPr>
              <w:t xml:space="preserve"> a</w:t>
            </w:r>
          </w:p>
        </w:tc>
      </w:tr>
      <w:tr w:rsidR="004A0D7D" w:rsidRPr="00140B0F" w:rsidTr="005B76D2">
        <w:trPr>
          <w:trHeight w:val="260"/>
          <w:jc w:val="center"/>
        </w:trPr>
        <w:tc>
          <w:tcPr>
            <w:tcW w:w="1773" w:type="pct"/>
            <w:tcMar>
              <w:top w:w="72" w:type="dxa"/>
              <w:left w:w="144" w:type="dxa"/>
              <w:bottom w:w="72" w:type="dxa"/>
              <w:right w:w="144" w:type="dxa"/>
            </w:tcMar>
          </w:tcPr>
          <w:p w:rsidR="004A0D7D" w:rsidRPr="00140B0F" w:rsidRDefault="004A0D7D" w:rsidP="00140B0F">
            <w:pPr>
              <w:contextualSpacing/>
              <w:rPr>
                <w:rFonts w:ascii="Tahoma" w:hAnsi="Tahoma" w:cs="Tahoma"/>
                <w:sz w:val="18"/>
                <w:szCs w:val="18"/>
                <w:lang w:val="en-PH" w:bidi="en-US"/>
              </w:rPr>
            </w:pPr>
            <w:r w:rsidRPr="00140B0F">
              <w:rPr>
                <w:rFonts w:ascii="Tahoma" w:hAnsi="Tahoma" w:cs="Tahoma"/>
                <w:sz w:val="18"/>
                <w:szCs w:val="18"/>
                <w:lang w:val="en-PH" w:bidi="en-US"/>
              </w:rPr>
              <w:t>Gain in length (cm)</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17.3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2.9</w:t>
            </w:r>
            <w:r w:rsidRPr="00140B0F">
              <w:rPr>
                <w:rFonts w:ascii="Tahoma" w:hAnsi="Tahoma" w:cs="Tahoma"/>
                <w:sz w:val="18"/>
                <w:szCs w:val="18"/>
                <w:vertAlign w:val="superscript"/>
                <w:lang w:val="en-PH" w:bidi="en-US"/>
              </w:rPr>
              <w:t xml:space="preserve"> a</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17.1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1.4</w:t>
            </w:r>
            <w:r w:rsidRPr="00140B0F">
              <w:rPr>
                <w:rFonts w:ascii="Tahoma" w:hAnsi="Tahoma" w:cs="Tahoma"/>
                <w:sz w:val="18"/>
                <w:szCs w:val="18"/>
                <w:vertAlign w:val="superscript"/>
                <w:lang w:val="en-PH" w:bidi="en-US"/>
              </w:rPr>
              <w:t xml:space="preserve"> a</w:t>
            </w:r>
          </w:p>
        </w:tc>
        <w:tc>
          <w:tcPr>
            <w:tcW w:w="1075" w:type="pct"/>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17.7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0.6</w:t>
            </w:r>
            <w:r w:rsidRPr="00140B0F">
              <w:rPr>
                <w:rFonts w:ascii="Tahoma" w:hAnsi="Tahoma" w:cs="Tahoma"/>
                <w:sz w:val="18"/>
                <w:szCs w:val="18"/>
                <w:vertAlign w:val="superscript"/>
                <w:lang w:val="en-PH" w:bidi="en-US"/>
              </w:rPr>
              <w:t xml:space="preserve"> a</w:t>
            </w:r>
          </w:p>
        </w:tc>
      </w:tr>
      <w:tr w:rsidR="004A0D7D" w:rsidRPr="00140B0F" w:rsidTr="005B76D2">
        <w:trPr>
          <w:trHeight w:hRule="exact" w:val="460"/>
          <w:jc w:val="center"/>
        </w:trPr>
        <w:tc>
          <w:tcPr>
            <w:tcW w:w="1773" w:type="pct"/>
            <w:tcMar>
              <w:top w:w="72" w:type="dxa"/>
              <w:left w:w="144" w:type="dxa"/>
              <w:bottom w:w="72" w:type="dxa"/>
              <w:right w:w="144" w:type="dxa"/>
            </w:tcMar>
          </w:tcPr>
          <w:p w:rsidR="004A0D7D" w:rsidRPr="00140B0F" w:rsidRDefault="004A0D7D" w:rsidP="00140B0F">
            <w:pPr>
              <w:contextualSpacing/>
              <w:rPr>
                <w:rFonts w:ascii="Tahoma" w:hAnsi="Tahoma" w:cs="Tahoma"/>
                <w:sz w:val="18"/>
                <w:szCs w:val="18"/>
                <w:lang w:val="en-PH" w:bidi="en-US"/>
              </w:rPr>
            </w:pPr>
            <w:r w:rsidRPr="00140B0F">
              <w:rPr>
                <w:rFonts w:ascii="Tahoma" w:hAnsi="Tahoma" w:cs="Tahoma"/>
                <w:sz w:val="18"/>
                <w:szCs w:val="18"/>
                <w:lang w:val="en-PH" w:bidi="en-US"/>
              </w:rPr>
              <w:t>Daily gain in length (cm)</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0.14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0.02</w:t>
            </w:r>
            <w:r w:rsidRPr="00140B0F">
              <w:rPr>
                <w:rFonts w:ascii="Tahoma" w:hAnsi="Tahoma" w:cs="Tahoma"/>
                <w:sz w:val="18"/>
                <w:szCs w:val="18"/>
                <w:vertAlign w:val="superscript"/>
                <w:lang w:val="en-PH" w:bidi="en-US"/>
              </w:rPr>
              <w:t xml:space="preserve"> a</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0.14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0.01</w:t>
            </w:r>
            <w:r w:rsidRPr="00140B0F">
              <w:rPr>
                <w:rFonts w:ascii="Tahoma" w:hAnsi="Tahoma" w:cs="Tahoma"/>
                <w:sz w:val="18"/>
                <w:szCs w:val="18"/>
                <w:vertAlign w:val="superscript"/>
                <w:lang w:val="en-PH" w:bidi="en-US"/>
              </w:rPr>
              <w:t xml:space="preserve"> a</w:t>
            </w:r>
          </w:p>
        </w:tc>
        <w:tc>
          <w:tcPr>
            <w:tcW w:w="1075" w:type="pct"/>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0.15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0.00</w:t>
            </w:r>
            <w:r w:rsidRPr="00140B0F">
              <w:rPr>
                <w:rFonts w:ascii="Tahoma" w:hAnsi="Tahoma" w:cs="Tahoma"/>
                <w:sz w:val="18"/>
                <w:szCs w:val="18"/>
                <w:vertAlign w:val="superscript"/>
                <w:lang w:val="en-PH" w:bidi="en-US"/>
              </w:rPr>
              <w:t xml:space="preserve"> a</w:t>
            </w:r>
          </w:p>
        </w:tc>
      </w:tr>
      <w:tr w:rsidR="004A0D7D" w:rsidRPr="00140B0F" w:rsidTr="005B76D2">
        <w:trPr>
          <w:trHeight w:hRule="exact" w:val="442"/>
          <w:jc w:val="center"/>
        </w:trPr>
        <w:tc>
          <w:tcPr>
            <w:tcW w:w="1773" w:type="pct"/>
            <w:tcMar>
              <w:top w:w="72" w:type="dxa"/>
              <w:left w:w="144" w:type="dxa"/>
              <w:bottom w:w="72" w:type="dxa"/>
              <w:right w:w="144" w:type="dxa"/>
            </w:tcMar>
          </w:tcPr>
          <w:p w:rsidR="004A0D7D" w:rsidRPr="00140B0F" w:rsidRDefault="004A0D7D" w:rsidP="00140B0F">
            <w:pPr>
              <w:contextualSpacing/>
              <w:rPr>
                <w:rFonts w:ascii="Tahoma" w:hAnsi="Tahoma" w:cs="Tahoma"/>
                <w:sz w:val="18"/>
                <w:szCs w:val="18"/>
                <w:lang w:val="en-PH" w:bidi="en-US"/>
              </w:rPr>
            </w:pPr>
            <w:r w:rsidRPr="00140B0F">
              <w:rPr>
                <w:rFonts w:ascii="Tahoma" w:hAnsi="Tahoma" w:cs="Tahoma"/>
                <w:sz w:val="18"/>
                <w:szCs w:val="18"/>
                <w:lang w:val="en-PH" w:bidi="en-US"/>
              </w:rPr>
              <w:t>Feed Conversion Ratio</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1.8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0.3</w:t>
            </w:r>
            <w:r w:rsidRPr="00140B0F">
              <w:rPr>
                <w:rFonts w:ascii="Tahoma" w:hAnsi="Tahoma" w:cs="Tahoma"/>
                <w:sz w:val="18"/>
                <w:szCs w:val="18"/>
                <w:vertAlign w:val="superscript"/>
                <w:lang w:val="en-PH" w:bidi="en-US"/>
              </w:rPr>
              <w:t xml:space="preserve"> a</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2.0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0.1</w:t>
            </w:r>
            <w:r w:rsidRPr="00140B0F">
              <w:rPr>
                <w:rFonts w:ascii="Tahoma" w:hAnsi="Tahoma" w:cs="Tahoma"/>
                <w:sz w:val="18"/>
                <w:szCs w:val="18"/>
                <w:vertAlign w:val="superscript"/>
                <w:lang w:val="en-PH" w:bidi="en-US"/>
              </w:rPr>
              <w:t xml:space="preserve"> a</w:t>
            </w:r>
          </w:p>
        </w:tc>
        <w:tc>
          <w:tcPr>
            <w:tcW w:w="1075" w:type="pct"/>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2.0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0.2</w:t>
            </w:r>
            <w:r w:rsidRPr="00140B0F">
              <w:rPr>
                <w:rFonts w:ascii="Tahoma" w:hAnsi="Tahoma" w:cs="Tahoma"/>
                <w:sz w:val="18"/>
                <w:szCs w:val="18"/>
                <w:vertAlign w:val="superscript"/>
                <w:lang w:val="en-PH" w:bidi="en-US"/>
              </w:rPr>
              <w:t xml:space="preserve"> a</w:t>
            </w:r>
          </w:p>
        </w:tc>
      </w:tr>
      <w:tr w:rsidR="004A0D7D" w:rsidRPr="00140B0F" w:rsidTr="005B76D2">
        <w:trPr>
          <w:trHeight w:hRule="exact" w:val="514"/>
          <w:jc w:val="center"/>
        </w:trPr>
        <w:tc>
          <w:tcPr>
            <w:tcW w:w="1773" w:type="pct"/>
            <w:tcMar>
              <w:top w:w="72" w:type="dxa"/>
              <w:left w:w="144" w:type="dxa"/>
              <w:bottom w:w="72" w:type="dxa"/>
              <w:right w:w="144" w:type="dxa"/>
            </w:tcMar>
          </w:tcPr>
          <w:p w:rsidR="004A0D7D" w:rsidRPr="00140B0F" w:rsidRDefault="004A0D7D" w:rsidP="00140B0F">
            <w:pPr>
              <w:contextualSpacing/>
              <w:rPr>
                <w:rFonts w:ascii="Tahoma" w:hAnsi="Tahoma" w:cs="Tahoma"/>
                <w:sz w:val="18"/>
                <w:szCs w:val="18"/>
                <w:lang w:val="en-PH" w:bidi="en-US"/>
              </w:rPr>
            </w:pPr>
            <w:r w:rsidRPr="00140B0F">
              <w:rPr>
                <w:rFonts w:ascii="Tahoma" w:hAnsi="Tahoma" w:cs="Tahoma"/>
                <w:sz w:val="18"/>
                <w:szCs w:val="18"/>
                <w:lang w:val="en-PH" w:bidi="en-US"/>
              </w:rPr>
              <w:t>Yield per hectare (kg ha</w:t>
            </w:r>
            <w:r w:rsidRPr="00140B0F">
              <w:rPr>
                <w:rFonts w:ascii="Tahoma" w:hAnsi="Tahoma" w:cs="Tahoma"/>
                <w:sz w:val="18"/>
                <w:szCs w:val="18"/>
                <w:vertAlign w:val="superscript"/>
                <w:lang w:val="en-PH" w:bidi="en-US"/>
              </w:rPr>
              <w:t>-1</w:t>
            </w:r>
            <w:r w:rsidRPr="00140B0F">
              <w:rPr>
                <w:rFonts w:ascii="Tahoma" w:hAnsi="Tahoma" w:cs="Tahoma"/>
                <w:sz w:val="18"/>
                <w:szCs w:val="18"/>
                <w:lang w:val="en-PH" w:bidi="en-US"/>
              </w:rPr>
              <w:t>)</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2968.7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439.6 </w:t>
            </w:r>
            <w:r w:rsidRPr="00140B0F">
              <w:rPr>
                <w:rFonts w:ascii="Tahoma" w:hAnsi="Tahoma" w:cs="Tahoma"/>
                <w:sz w:val="18"/>
                <w:szCs w:val="18"/>
                <w:vertAlign w:val="superscript"/>
                <w:lang w:val="en-PH" w:bidi="en-US"/>
              </w:rPr>
              <w:t>a</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1980.7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541.8 </w:t>
            </w:r>
            <w:r w:rsidRPr="00140B0F">
              <w:rPr>
                <w:rFonts w:ascii="Tahoma" w:hAnsi="Tahoma" w:cs="Tahoma"/>
                <w:sz w:val="18"/>
                <w:szCs w:val="18"/>
                <w:vertAlign w:val="superscript"/>
                <w:lang w:val="en-PH" w:bidi="en-US"/>
              </w:rPr>
              <w:t>b</w:t>
            </w:r>
          </w:p>
        </w:tc>
        <w:tc>
          <w:tcPr>
            <w:tcW w:w="1075" w:type="pct"/>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2024.7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329.0 </w:t>
            </w:r>
            <w:r w:rsidRPr="00140B0F">
              <w:rPr>
                <w:rFonts w:ascii="Tahoma" w:hAnsi="Tahoma" w:cs="Tahoma"/>
                <w:sz w:val="18"/>
                <w:szCs w:val="18"/>
                <w:vertAlign w:val="superscript"/>
                <w:lang w:val="en-PH" w:bidi="en-US"/>
              </w:rPr>
              <w:t>b</w:t>
            </w:r>
          </w:p>
        </w:tc>
      </w:tr>
      <w:tr w:rsidR="004A0D7D" w:rsidRPr="00140B0F" w:rsidTr="005B76D2">
        <w:trPr>
          <w:trHeight w:hRule="exact" w:val="739"/>
          <w:jc w:val="center"/>
        </w:trPr>
        <w:tc>
          <w:tcPr>
            <w:tcW w:w="1773" w:type="pct"/>
            <w:tcMar>
              <w:top w:w="72" w:type="dxa"/>
              <w:left w:w="144" w:type="dxa"/>
              <w:bottom w:w="72" w:type="dxa"/>
              <w:right w:w="144" w:type="dxa"/>
            </w:tcMar>
          </w:tcPr>
          <w:p w:rsidR="004A0D7D" w:rsidRPr="00140B0F" w:rsidRDefault="004A0D7D" w:rsidP="00140B0F">
            <w:pPr>
              <w:contextualSpacing/>
              <w:rPr>
                <w:rFonts w:ascii="Tahoma" w:hAnsi="Tahoma" w:cs="Tahoma"/>
                <w:sz w:val="18"/>
                <w:szCs w:val="18"/>
                <w:lang w:val="en-PH" w:bidi="en-US"/>
              </w:rPr>
            </w:pPr>
            <w:r w:rsidRPr="00140B0F">
              <w:rPr>
                <w:rFonts w:ascii="Tahoma" w:hAnsi="Tahoma" w:cs="Tahoma"/>
                <w:sz w:val="18"/>
                <w:szCs w:val="18"/>
                <w:lang w:val="en-PH" w:bidi="en-US"/>
              </w:rPr>
              <w:t>Feed consumed per hectare (kg ha</w:t>
            </w:r>
            <w:r w:rsidRPr="00140B0F">
              <w:rPr>
                <w:rFonts w:ascii="Tahoma" w:hAnsi="Tahoma" w:cs="Tahoma"/>
                <w:sz w:val="18"/>
                <w:szCs w:val="18"/>
                <w:vertAlign w:val="superscript"/>
                <w:lang w:val="en-PH" w:bidi="en-US"/>
              </w:rPr>
              <w:t>-1</w:t>
            </w:r>
            <w:r w:rsidRPr="00140B0F">
              <w:rPr>
                <w:rFonts w:ascii="Tahoma" w:hAnsi="Tahoma" w:cs="Tahoma"/>
                <w:sz w:val="18"/>
                <w:szCs w:val="18"/>
                <w:lang w:val="en-PH" w:bidi="en-US"/>
              </w:rPr>
              <w:t>)</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5201.1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1238</w:t>
            </w:r>
            <w:r w:rsidRPr="00140B0F">
              <w:rPr>
                <w:rFonts w:ascii="Tahoma" w:hAnsi="Tahoma" w:cs="Tahoma"/>
                <w:sz w:val="18"/>
                <w:szCs w:val="18"/>
                <w:vertAlign w:val="superscript"/>
                <w:lang w:val="en-PH" w:bidi="en-US"/>
              </w:rPr>
              <w:t xml:space="preserve"> a</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3965.2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1037</w:t>
            </w:r>
            <w:r w:rsidRPr="00140B0F">
              <w:rPr>
                <w:rFonts w:ascii="Tahoma" w:hAnsi="Tahoma" w:cs="Tahoma"/>
                <w:sz w:val="18"/>
                <w:szCs w:val="18"/>
                <w:vertAlign w:val="superscript"/>
                <w:lang w:val="en-PH" w:bidi="en-US"/>
              </w:rPr>
              <w:t xml:space="preserve"> a</w:t>
            </w:r>
          </w:p>
        </w:tc>
        <w:tc>
          <w:tcPr>
            <w:tcW w:w="1075" w:type="pct"/>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4045.3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1104</w:t>
            </w:r>
            <w:r w:rsidRPr="00140B0F">
              <w:rPr>
                <w:rFonts w:ascii="Tahoma" w:hAnsi="Tahoma" w:cs="Tahoma"/>
                <w:sz w:val="18"/>
                <w:szCs w:val="18"/>
                <w:vertAlign w:val="superscript"/>
                <w:lang w:val="en-PH" w:bidi="en-US"/>
              </w:rPr>
              <w:t xml:space="preserve"> a</w:t>
            </w:r>
          </w:p>
        </w:tc>
      </w:tr>
      <w:tr w:rsidR="004A0D7D" w:rsidRPr="00140B0F" w:rsidTr="005B76D2">
        <w:trPr>
          <w:trHeight w:hRule="exact" w:val="514"/>
          <w:jc w:val="center"/>
        </w:trPr>
        <w:tc>
          <w:tcPr>
            <w:tcW w:w="1773" w:type="pct"/>
            <w:tcMar>
              <w:top w:w="72" w:type="dxa"/>
              <w:left w:w="144" w:type="dxa"/>
              <w:bottom w:w="72" w:type="dxa"/>
              <w:right w:w="144" w:type="dxa"/>
            </w:tcMar>
          </w:tcPr>
          <w:p w:rsidR="004A0D7D" w:rsidRPr="00140B0F" w:rsidRDefault="004A0D7D" w:rsidP="00140B0F">
            <w:pPr>
              <w:contextualSpacing/>
              <w:rPr>
                <w:rFonts w:ascii="Tahoma" w:hAnsi="Tahoma" w:cs="Tahoma"/>
                <w:sz w:val="18"/>
                <w:szCs w:val="18"/>
                <w:lang w:val="en-PH" w:bidi="en-US"/>
              </w:rPr>
            </w:pPr>
            <w:r w:rsidRPr="00140B0F">
              <w:rPr>
                <w:rFonts w:ascii="Tahoma" w:hAnsi="Tahoma" w:cs="Tahoma"/>
                <w:sz w:val="18"/>
                <w:szCs w:val="18"/>
                <w:lang w:val="en-PH" w:bidi="en-US"/>
              </w:rPr>
              <w:t>Survival (%)</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46.9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24.1</w:t>
            </w:r>
            <w:r w:rsidRPr="00140B0F">
              <w:rPr>
                <w:rFonts w:ascii="Tahoma" w:hAnsi="Tahoma" w:cs="Tahoma"/>
                <w:sz w:val="18"/>
                <w:szCs w:val="18"/>
                <w:vertAlign w:val="superscript"/>
                <w:lang w:val="en-PH" w:bidi="en-US"/>
              </w:rPr>
              <w:t xml:space="preserve"> a</w:t>
            </w:r>
          </w:p>
        </w:tc>
        <w:tc>
          <w:tcPr>
            <w:tcW w:w="1076" w:type="pct"/>
            <w:tcMar>
              <w:top w:w="72" w:type="dxa"/>
              <w:left w:w="144" w:type="dxa"/>
              <w:bottom w:w="72" w:type="dxa"/>
              <w:right w:w="144" w:type="dxa"/>
            </w:tcMar>
            <w:vAlign w:val="center"/>
          </w:tcPr>
          <w:p w:rsidR="004A0D7D" w:rsidRPr="00140B0F" w:rsidRDefault="004A0D7D" w:rsidP="00140B0F">
            <w:pPr>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29.3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4.7</w:t>
            </w:r>
            <w:r w:rsidRPr="00140B0F">
              <w:rPr>
                <w:rFonts w:ascii="Tahoma" w:hAnsi="Tahoma" w:cs="Tahoma"/>
                <w:sz w:val="18"/>
                <w:szCs w:val="18"/>
                <w:vertAlign w:val="superscript"/>
                <w:lang w:val="en-PH" w:bidi="en-US"/>
              </w:rPr>
              <w:t xml:space="preserve"> a</w:t>
            </w:r>
          </w:p>
        </w:tc>
        <w:tc>
          <w:tcPr>
            <w:tcW w:w="1075" w:type="pct"/>
            <w:vAlign w:val="center"/>
          </w:tcPr>
          <w:p w:rsidR="004A0D7D" w:rsidRPr="00140B0F" w:rsidRDefault="004A0D7D" w:rsidP="00140B0F">
            <w:pPr>
              <w:ind w:right="-151"/>
              <w:contextualSpacing/>
              <w:jc w:val="center"/>
              <w:rPr>
                <w:rFonts w:ascii="Tahoma" w:hAnsi="Tahoma" w:cs="Tahoma"/>
                <w:sz w:val="18"/>
                <w:szCs w:val="18"/>
                <w:lang w:val="en-PH" w:bidi="en-US"/>
              </w:rPr>
            </w:pPr>
            <w:r w:rsidRPr="00140B0F">
              <w:rPr>
                <w:rFonts w:ascii="Tahoma" w:hAnsi="Tahoma" w:cs="Tahoma"/>
                <w:sz w:val="18"/>
                <w:szCs w:val="18"/>
                <w:lang w:val="en-PH" w:bidi="en-US"/>
              </w:rPr>
              <w:t xml:space="preserve">27.7 </w:t>
            </w:r>
            <w:r w:rsidRPr="00140B0F">
              <w:rPr>
                <w:rFonts w:ascii="Tahoma" w:hAnsi="Tahoma" w:cs="Tahoma"/>
                <w:sz w:val="18"/>
                <w:szCs w:val="18"/>
                <w:u w:val="single"/>
                <w:lang w:val="en-PH" w:bidi="en-US"/>
              </w:rPr>
              <w:t>+</w:t>
            </w:r>
            <w:r w:rsidRPr="00140B0F">
              <w:rPr>
                <w:rFonts w:ascii="Tahoma" w:hAnsi="Tahoma" w:cs="Tahoma"/>
                <w:sz w:val="18"/>
                <w:szCs w:val="18"/>
                <w:lang w:val="en-PH" w:bidi="en-US"/>
              </w:rPr>
              <w:t xml:space="preserve"> 4.1</w:t>
            </w:r>
            <w:r w:rsidRPr="00140B0F">
              <w:rPr>
                <w:rFonts w:ascii="Tahoma" w:hAnsi="Tahoma" w:cs="Tahoma"/>
                <w:sz w:val="18"/>
                <w:szCs w:val="18"/>
                <w:vertAlign w:val="superscript"/>
                <w:lang w:val="en-PH" w:bidi="en-US"/>
              </w:rPr>
              <w:t xml:space="preserve"> a</w:t>
            </w:r>
          </w:p>
        </w:tc>
      </w:tr>
    </w:tbl>
    <w:p w:rsidR="004A0D7D" w:rsidRDefault="004A0D7D" w:rsidP="00140B0F">
      <w:pPr>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Means with the same letter </w:t>
      </w:r>
      <w:proofErr w:type="spellStart"/>
      <w:r w:rsidRPr="00B41DE6">
        <w:rPr>
          <w:rFonts w:ascii="Tahoma" w:hAnsi="Tahoma" w:cs="Tahoma"/>
          <w:sz w:val="20"/>
          <w:szCs w:val="20"/>
          <w:lang w:val="en-PH" w:bidi="en-US"/>
        </w:rPr>
        <w:t>superscipt</w:t>
      </w:r>
      <w:proofErr w:type="spellEnd"/>
      <w:r w:rsidRPr="00B41DE6">
        <w:rPr>
          <w:rFonts w:ascii="Tahoma" w:hAnsi="Tahoma" w:cs="Tahoma"/>
          <w:sz w:val="20"/>
          <w:szCs w:val="20"/>
          <w:lang w:val="en-PH" w:bidi="en-US"/>
        </w:rPr>
        <w:t xml:space="preserve"> are not significantly different (P&lt;0.05).</w:t>
      </w:r>
    </w:p>
    <w:p w:rsidR="00140B0F" w:rsidRPr="00B41DE6" w:rsidRDefault="00140B0F" w:rsidP="00140B0F">
      <w:pPr>
        <w:contextualSpacing/>
        <w:jc w:val="both"/>
        <w:rPr>
          <w:rFonts w:ascii="Tahoma" w:hAnsi="Tahoma" w:cs="Tahoma"/>
          <w:sz w:val="20"/>
          <w:szCs w:val="20"/>
          <w:lang w:val="en-PH" w:bidi="en-US"/>
        </w:rPr>
      </w:pP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The highest survival was found in Treatment I with 46.9% followed by Treatment II with 29.3% and Treatment III with 27.7%.  Generally, the survival obtained after the experiment was low due to observed mortality during the third and fourth month of the study.  Recorded high water temperatures during the afternoon could have caused stress which affected growth and survival even with replenishment of water. Analysis of variance did not indicate significant differences among treatments in terms of survival rate.</w:t>
      </w:r>
    </w:p>
    <w:p w:rsidR="00140B0F"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The cost and return analysis of Nile tilapia cultured in ponds using combined feed reduction strategy was shown in Table 2.  Treatment I gave the highest net return with a mean value of US$705.90 followed by Treatment III with a mean value of US$6.41 then Treatment II with a mean value of US$-36.12.  The net return per treatment numerically differs with Treatment I as the most profitable among treatments, however, analysis of variance showed no significant difference at 5% level of significance.</w:t>
      </w:r>
    </w:p>
    <w:p w:rsidR="00140B0F" w:rsidRDefault="00140B0F">
      <w:pPr>
        <w:spacing w:after="200" w:line="276" w:lineRule="auto"/>
        <w:rPr>
          <w:rFonts w:ascii="Tahoma" w:hAnsi="Tahoma" w:cs="Tahoma"/>
          <w:sz w:val="20"/>
          <w:szCs w:val="20"/>
          <w:lang w:val="en-PH" w:bidi="en-US"/>
        </w:rPr>
      </w:pPr>
      <w:r>
        <w:rPr>
          <w:rFonts w:ascii="Tahoma" w:hAnsi="Tahoma" w:cs="Tahoma"/>
          <w:sz w:val="20"/>
          <w:szCs w:val="20"/>
          <w:lang w:val="en-PH" w:bidi="en-US"/>
        </w:rPr>
        <w:br w:type="page"/>
      </w:r>
    </w:p>
    <w:p w:rsidR="004A0D7D" w:rsidRPr="00B41DE6" w:rsidRDefault="004A0D7D" w:rsidP="00140B0F">
      <w:pPr>
        <w:contextualSpacing/>
        <w:rPr>
          <w:rFonts w:ascii="Tahoma" w:hAnsi="Tahoma" w:cs="Tahoma"/>
          <w:b/>
          <w:sz w:val="20"/>
          <w:szCs w:val="20"/>
          <w:lang w:val="en-PH" w:bidi="en-US"/>
        </w:rPr>
      </w:pPr>
      <w:proofErr w:type="gramStart"/>
      <w:r w:rsidRPr="00B41DE6">
        <w:rPr>
          <w:rFonts w:ascii="Tahoma" w:hAnsi="Tahoma" w:cs="Tahoma"/>
          <w:b/>
          <w:bCs/>
          <w:sz w:val="20"/>
          <w:szCs w:val="20"/>
          <w:lang w:val="en-PH" w:bidi="en-US"/>
        </w:rPr>
        <w:lastRenderedPageBreak/>
        <w:t>Table 2.</w:t>
      </w:r>
      <w:proofErr w:type="gramEnd"/>
      <w:r w:rsidRPr="00B41DE6">
        <w:rPr>
          <w:rFonts w:ascii="Tahoma" w:hAnsi="Tahoma" w:cs="Tahoma"/>
          <w:b/>
          <w:bCs/>
          <w:sz w:val="20"/>
          <w:szCs w:val="20"/>
          <w:lang w:val="en-PH" w:bidi="en-US"/>
        </w:rPr>
        <w:t xml:space="preserve">  </w:t>
      </w:r>
      <w:r w:rsidRPr="00B41DE6">
        <w:rPr>
          <w:rFonts w:ascii="Tahoma" w:hAnsi="Tahoma" w:cs="Tahoma"/>
          <w:b/>
          <w:sz w:val="20"/>
          <w:szCs w:val="20"/>
          <w:lang w:val="en-PH" w:bidi="en-US"/>
        </w:rPr>
        <w:t>Cost and return analysis of Nile tilapia in ponds using combined feed reduction strategies per hectare in US dollar.</w:t>
      </w:r>
    </w:p>
    <w:tbl>
      <w:tblPr>
        <w:tblW w:w="5076" w:type="pct"/>
        <w:jc w:val="center"/>
        <w:tblInd w:w="46"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1977"/>
        <w:gridCol w:w="2101"/>
        <w:gridCol w:w="2411"/>
        <w:gridCol w:w="2429"/>
      </w:tblGrid>
      <w:tr w:rsidR="004A0D7D" w:rsidRPr="00B41DE6" w:rsidTr="005B76D2">
        <w:trPr>
          <w:trHeight w:val="1057"/>
          <w:jc w:val="center"/>
        </w:trPr>
        <w:tc>
          <w:tcPr>
            <w:tcW w:w="1108" w:type="pct"/>
            <w:tcBorders>
              <w:top w:val="single" w:sz="2" w:space="0" w:color="000000"/>
              <w:left w:val="nil"/>
            </w:tcBorders>
            <w:tcMar>
              <w:top w:w="72" w:type="dxa"/>
              <w:left w:w="144" w:type="dxa"/>
              <w:bottom w:w="72" w:type="dxa"/>
              <w:right w:w="144" w:type="dxa"/>
            </w:tcMar>
          </w:tcPr>
          <w:p w:rsidR="004A0D7D" w:rsidRPr="00B41DE6" w:rsidRDefault="004A0D7D" w:rsidP="00140B0F">
            <w:pPr>
              <w:contextualSpacing/>
              <w:rPr>
                <w:rFonts w:ascii="Tahoma" w:hAnsi="Tahoma" w:cs="Tahoma"/>
                <w:sz w:val="20"/>
                <w:szCs w:val="20"/>
                <w:lang w:val="en-PH" w:bidi="en-US"/>
              </w:rPr>
            </w:pPr>
          </w:p>
        </w:tc>
        <w:tc>
          <w:tcPr>
            <w:tcW w:w="1178" w:type="pct"/>
            <w:tcBorders>
              <w:top w:val="single" w:sz="2" w:space="0" w:color="000000"/>
            </w:tcBorders>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67% daily feeding until harvest</w:t>
            </w:r>
          </w:p>
        </w:tc>
        <w:tc>
          <w:tcPr>
            <w:tcW w:w="1352" w:type="pct"/>
            <w:tcBorders>
              <w:top w:val="single" w:sz="2" w:space="0" w:color="000000"/>
            </w:tcBorders>
            <w:tcMar>
              <w:top w:w="72" w:type="dxa"/>
              <w:left w:w="144" w:type="dxa"/>
              <w:bottom w:w="72" w:type="dxa"/>
              <w:right w:w="144" w:type="dxa"/>
            </w:tcMar>
          </w:tcPr>
          <w:p w:rsidR="004A0D7D" w:rsidRPr="00B41DE6" w:rsidRDefault="004A0D7D" w:rsidP="00140B0F">
            <w:pPr>
              <w:ind w:left="34"/>
              <w:contextualSpacing/>
              <w:jc w:val="center"/>
              <w:rPr>
                <w:rFonts w:ascii="Tahoma" w:hAnsi="Tahoma" w:cs="Tahoma"/>
                <w:sz w:val="20"/>
                <w:szCs w:val="20"/>
                <w:lang w:val="en-PH" w:bidi="en-US"/>
              </w:rPr>
            </w:pPr>
            <w:r w:rsidRPr="00B41DE6">
              <w:rPr>
                <w:rFonts w:ascii="Tahoma" w:hAnsi="Tahoma" w:cs="Tahoma"/>
                <w:sz w:val="20"/>
                <w:szCs w:val="20"/>
                <w:lang w:val="en-PH" w:bidi="en-US"/>
              </w:rPr>
              <w:t>67% daily feeding for 60 days, 50% daily feeding until harvest</w:t>
            </w:r>
          </w:p>
        </w:tc>
        <w:tc>
          <w:tcPr>
            <w:tcW w:w="1362" w:type="pct"/>
            <w:tcBorders>
              <w:top w:val="single" w:sz="2" w:space="0" w:color="000000"/>
              <w:right w:val="nil"/>
            </w:tcBorders>
          </w:tcPr>
          <w:p w:rsidR="004A0D7D" w:rsidRPr="00B41DE6" w:rsidRDefault="004A0D7D" w:rsidP="00140B0F">
            <w:pPr>
              <w:ind w:left="86" w:right="270" w:hanging="91"/>
              <w:contextualSpacing/>
              <w:jc w:val="center"/>
              <w:rPr>
                <w:rFonts w:ascii="Tahoma" w:hAnsi="Tahoma" w:cs="Tahoma"/>
                <w:sz w:val="20"/>
                <w:szCs w:val="20"/>
                <w:lang w:val="en-PH" w:bidi="en-US"/>
              </w:rPr>
            </w:pPr>
            <w:r w:rsidRPr="00B41DE6">
              <w:rPr>
                <w:rFonts w:ascii="Tahoma" w:hAnsi="Tahoma" w:cs="Tahoma"/>
                <w:sz w:val="20"/>
                <w:szCs w:val="20"/>
                <w:lang w:val="en-PH" w:bidi="en-US"/>
              </w:rPr>
              <w:t>67% daily feeding for 60 days, 100% alternate day feeding until harvest</w:t>
            </w:r>
          </w:p>
        </w:tc>
      </w:tr>
      <w:tr w:rsidR="004A0D7D" w:rsidRPr="00B41DE6" w:rsidTr="005B76D2">
        <w:trPr>
          <w:trHeight w:hRule="exact" w:val="758"/>
          <w:jc w:val="center"/>
        </w:trPr>
        <w:tc>
          <w:tcPr>
            <w:tcW w:w="1108" w:type="pct"/>
            <w:tcBorders>
              <w:left w:val="nil"/>
            </w:tcBorders>
            <w:tcMar>
              <w:top w:w="72" w:type="dxa"/>
              <w:left w:w="144" w:type="dxa"/>
              <w:bottom w:w="72" w:type="dxa"/>
              <w:right w:w="144" w:type="dxa"/>
            </w:tcMar>
          </w:tcPr>
          <w:p w:rsidR="004A0D7D" w:rsidRPr="00B41DE6" w:rsidRDefault="004A0D7D" w:rsidP="00140B0F">
            <w:pPr>
              <w:contextualSpacing/>
              <w:rPr>
                <w:rFonts w:ascii="Tahoma" w:hAnsi="Tahoma" w:cs="Tahoma"/>
                <w:b/>
                <w:sz w:val="20"/>
                <w:szCs w:val="20"/>
                <w:lang w:val="en-PH" w:bidi="en-US"/>
              </w:rPr>
            </w:pPr>
            <w:r w:rsidRPr="00B41DE6">
              <w:rPr>
                <w:rFonts w:ascii="Tahoma" w:hAnsi="Tahoma" w:cs="Tahoma"/>
                <w:b/>
                <w:bCs/>
                <w:sz w:val="20"/>
                <w:szCs w:val="20"/>
                <w:lang w:val="en-PH" w:bidi="en-US"/>
              </w:rPr>
              <w:t>GROSS INCOME</w:t>
            </w:r>
          </w:p>
        </w:tc>
        <w:tc>
          <w:tcPr>
            <w:tcW w:w="1178" w:type="pct"/>
            <w:tcMar>
              <w:top w:w="72" w:type="dxa"/>
              <w:left w:w="144" w:type="dxa"/>
              <w:bottom w:w="72" w:type="dxa"/>
              <w:right w:w="144" w:type="dxa"/>
            </w:tcMar>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4,487.52</w:t>
            </w:r>
          </w:p>
        </w:tc>
        <w:tc>
          <w:tcPr>
            <w:tcW w:w="1352" w:type="pct"/>
            <w:tcMar>
              <w:top w:w="72" w:type="dxa"/>
              <w:left w:w="144" w:type="dxa"/>
              <w:bottom w:w="72" w:type="dxa"/>
              <w:right w:w="144" w:type="dxa"/>
            </w:tcMar>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2,994.03</w:t>
            </w:r>
          </w:p>
        </w:tc>
        <w:tc>
          <w:tcPr>
            <w:tcW w:w="1362" w:type="pct"/>
            <w:tcBorders>
              <w:right w:val="nil"/>
            </w:tcBorders>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3,060.54</w:t>
            </w:r>
          </w:p>
        </w:tc>
      </w:tr>
      <w:tr w:rsidR="004A0D7D" w:rsidRPr="00B41DE6" w:rsidTr="005B76D2">
        <w:trPr>
          <w:trHeight w:hRule="exact" w:val="393"/>
          <w:jc w:val="center"/>
        </w:trPr>
        <w:tc>
          <w:tcPr>
            <w:tcW w:w="1108" w:type="pct"/>
            <w:tcBorders>
              <w:left w:val="nil"/>
            </w:tcBorders>
            <w:tcMar>
              <w:top w:w="72" w:type="dxa"/>
              <w:left w:w="144" w:type="dxa"/>
              <w:bottom w:w="72" w:type="dxa"/>
              <w:right w:w="144" w:type="dxa"/>
            </w:tcMar>
          </w:tcPr>
          <w:p w:rsidR="004A0D7D" w:rsidRPr="00B41DE6" w:rsidRDefault="004A0D7D" w:rsidP="00140B0F">
            <w:pPr>
              <w:contextualSpacing/>
              <w:rPr>
                <w:rFonts w:ascii="Tahoma" w:hAnsi="Tahoma" w:cs="Tahoma"/>
                <w:b/>
                <w:sz w:val="20"/>
                <w:szCs w:val="20"/>
                <w:lang w:val="en-PH" w:bidi="en-US"/>
              </w:rPr>
            </w:pPr>
            <w:r w:rsidRPr="00B41DE6">
              <w:rPr>
                <w:rFonts w:ascii="Tahoma" w:hAnsi="Tahoma" w:cs="Tahoma"/>
                <w:b/>
                <w:bCs/>
                <w:sz w:val="20"/>
                <w:szCs w:val="20"/>
                <w:lang w:val="en-PH" w:bidi="en-US"/>
              </w:rPr>
              <w:t>Costs</w:t>
            </w:r>
          </w:p>
        </w:tc>
        <w:tc>
          <w:tcPr>
            <w:tcW w:w="1178" w:type="pct"/>
            <w:tcMar>
              <w:top w:w="72" w:type="dxa"/>
              <w:left w:w="144" w:type="dxa"/>
              <w:bottom w:w="72" w:type="dxa"/>
              <w:right w:w="144" w:type="dxa"/>
            </w:tcMar>
            <w:vAlign w:val="center"/>
          </w:tcPr>
          <w:p w:rsidR="004A0D7D" w:rsidRPr="00B41DE6" w:rsidRDefault="004A0D7D" w:rsidP="00140B0F">
            <w:pPr>
              <w:contextualSpacing/>
              <w:jc w:val="center"/>
              <w:rPr>
                <w:rFonts w:ascii="Tahoma" w:hAnsi="Tahoma" w:cs="Tahoma"/>
                <w:sz w:val="20"/>
                <w:szCs w:val="20"/>
                <w:lang w:val="en-PH" w:bidi="en-US"/>
              </w:rPr>
            </w:pPr>
          </w:p>
        </w:tc>
        <w:tc>
          <w:tcPr>
            <w:tcW w:w="1352" w:type="pct"/>
            <w:tcMar>
              <w:top w:w="72" w:type="dxa"/>
              <w:left w:w="144" w:type="dxa"/>
              <w:bottom w:w="72" w:type="dxa"/>
              <w:right w:w="144" w:type="dxa"/>
            </w:tcMar>
            <w:vAlign w:val="center"/>
          </w:tcPr>
          <w:p w:rsidR="004A0D7D" w:rsidRPr="00B41DE6" w:rsidRDefault="004A0D7D" w:rsidP="00140B0F">
            <w:pPr>
              <w:contextualSpacing/>
              <w:jc w:val="center"/>
              <w:rPr>
                <w:rFonts w:ascii="Tahoma" w:hAnsi="Tahoma" w:cs="Tahoma"/>
                <w:sz w:val="20"/>
                <w:szCs w:val="20"/>
                <w:lang w:val="en-PH" w:bidi="en-US"/>
              </w:rPr>
            </w:pPr>
          </w:p>
        </w:tc>
        <w:tc>
          <w:tcPr>
            <w:tcW w:w="1362" w:type="pct"/>
            <w:tcBorders>
              <w:right w:val="nil"/>
            </w:tcBorders>
            <w:vAlign w:val="center"/>
          </w:tcPr>
          <w:p w:rsidR="004A0D7D" w:rsidRPr="00B41DE6" w:rsidRDefault="004A0D7D" w:rsidP="00140B0F">
            <w:pPr>
              <w:contextualSpacing/>
              <w:jc w:val="center"/>
              <w:rPr>
                <w:rFonts w:ascii="Tahoma" w:hAnsi="Tahoma" w:cs="Tahoma"/>
                <w:sz w:val="20"/>
                <w:szCs w:val="20"/>
                <w:lang w:val="en-PH" w:bidi="en-US"/>
              </w:rPr>
            </w:pPr>
          </w:p>
        </w:tc>
      </w:tr>
      <w:tr w:rsidR="004A0D7D" w:rsidRPr="00B41DE6" w:rsidTr="005B76D2">
        <w:trPr>
          <w:trHeight w:val="280"/>
          <w:jc w:val="center"/>
        </w:trPr>
        <w:tc>
          <w:tcPr>
            <w:tcW w:w="1108" w:type="pct"/>
            <w:tcBorders>
              <w:left w:val="nil"/>
            </w:tcBorders>
            <w:tcMar>
              <w:top w:w="72" w:type="dxa"/>
              <w:left w:w="144" w:type="dxa"/>
              <w:bottom w:w="72" w:type="dxa"/>
              <w:right w:w="144" w:type="dxa"/>
            </w:tcMar>
          </w:tcPr>
          <w:p w:rsidR="004A0D7D" w:rsidRPr="00B41DE6" w:rsidRDefault="004A0D7D" w:rsidP="00140B0F">
            <w:pPr>
              <w:contextualSpacing/>
              <w:rPr>
                <w:rFonts w:ascii="Tahoma" w:hAnsi="Tahoma" w:cs="Tahoma"/>
                <w:sz w:val="20"/>
                <w:szCs w:val="20"/>
                <w:lang w:val="en-PH" w:bidi="en-US"/>
              </w:rPr>
            </w:pPr>
            <w:r w:rsidRPr="00B41DE6">
              <w:rPr>
                <w:rFonts w:ascii="Tahoma" w:hAnsi="Tahoma" w:cs="Tahoma"/>
                <w:bCs/>
                <w:sz w:val="20"/>
                <w:szCs w:val="20"/>
                <w:lang w:val="en-PH" w:bidi="en-US"/>
              </w:rPr>
              <w:t xml:space="preserve">  Fingerlings</w:t>
            </w:r>
          </w:p>
        </w:tc>
        <w:tc>
          <w:tcPr>
            <w:tcW w:w="1178" w:type="pct"/>
            <w:tcMar>
              <w:top w:w="72" w:type="dxa"/>
              <w:left w:w="144" w:type="dxa"/>
              <w:bottom w:w="72" w:type="dxa"/>
              <w:right w:w="144" w:type="dxa"/>
            </w:tcMar>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400.00</w:t>
            </w:r>
          </w:p>
        </w:tc>
        <w:tc>
          <w:tcPr>
            <w:tcW w:w="1352" w:type="pct"/>
            <w:tcMar>
              <w:top w:w="72" w:type="dxa"/>
              <w:left w:w="144" w:type="dxa"/>
              <w:bottom w:w="72" w:type="dxa"/>
              <w:right w:w="144" w:type="dxa"/>
            </w:tcMar>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400.00</w:t>
            </w:r>
          </w:p>
        </w:tc>
        <w:tc>
          <w:tcPr>
            <w:tcW w:w="1362" w:type="pct"/>
            <w:tcBorders>
              <w:right w:val="nil"/>
            </w:tcBorders>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400.00</w:t>
            </w:r>
          </w:p>
        </w:tc>
      </w:tr>
      <w:tr w:rsidR="004A0D7D" w:rsidRPr="00B41DE6" w:rsidTr="005B76D2">
        <w:trPr>
          <w:trHeight w:val="187"/>
          <w:jc w:val="center"/>
        </w:trPr>
        <w:tc>
          <w:tcPr>
            <w:tcW w:w="1108" w:type="pct"/>
            <w:tcBorders>
              <w:left w:val="nil"/>
            </w:tcBorders>
            <w:tcMar>
              <w:top w:w="72" w:type="dxa"/>
              <w:left w:w="144" w:type="dxa"/>
              <w:bottom w:w="72" w:type="dxa"/>
              <w:right w:w="144" w:type="dxa"/>
            </w:tcMar>
          </w:tcPr>
          <w:p w:rsidR="004A0D7D" w:rsidRPr="00B41DE6" w:rsidRDefault="004A0D7D" w:rsidP="00140B0F">
            <w:pPr>
              <w:contextualSpacing/>
              <w:rPr>
                <w:rFonts w:ascii="Tahoma" w:hAnsi="Tahoma" w:cs="Tahoma"/>
                <w:sz w:val="20"/>
                <w:szCs w:val="20"/>
                <w:lang w:val="en-PH" w:bidi="en-US"/>
              </w:rPr>
            </w:pPr>
            <w:r w:rsidRPr="00B41DE6">
              <w:rPr>
                <w:rFonts w:ascii="Tahoma" w:hAnsi="Tahoma" w:cs="Tahoma"/>
                <w:bCs/>
                <w:sz w:val="20"/>
                <w:szCs w:val="20"/>
                <w:lang w:val="en-PH" w:bidi="en-US"/>
              </w:rPr>
              <w:t xml:space="preserve">  Feeds</w:t>
            </w:r>
          </w:p>
        </w:tc>
        <w:tc>
          <w:tcPr>
            <w:tcW w:w="1178" w:type="pct"/>
            <w:tcMar>
              <w:top w:w="72" w:type="dxa"/>
              <w:left w:w="144" w:type="dxa"/>
              <w:bottom w:w="72" w:type="dxa"/>
              <w:right w:w="144" w:type="dxa"/>
            </w:tcMar>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3,343.42</w:t>
            </w:r>
          </w:p>
        </w:tc>
        <w:tc>
          <w:tcPr>
            <w:tcW w:w="1352" w:type="pct"/>
            <w:tcMar>
              <w:top w:w="72" w:type="dxa"/>
              <w:left w:w="144" w:type="dxa"/>
              <w:bottom w:w="72" w:type="dxa"/>
              <w:right w:w="144" w:type="dxa"/>
            </w:tcMar>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2,572.84</w:t>
            </w:r>
          </w:p>
        </w:tc>
        <w:tc>
          <w:tcPr>
            <w:tcW w:w="1362" w:type="pct"/>
            <w:tcBorders>
              <w:right w:val="nil"/>
            </w:tcBorders>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2,620.71</w:t>
            </w:r>
          </w:p>
        </w:tc>
      </w:tr>
      <w:tr w:rsidR="004A0D7D" w:rsidRPr="00B41DE6" w:rsidTr="005B76D2">
        <w:trPr>
          <w:trHeight w:val="187"/>
          <w:jc w:val="center"/>
        </w:trPr>
        <w:tc>
          <w:tcPr>
            <w:tcW w:w="1108" w:type="pct"/>
            <w:tcBorders>
              <w:left w:val="nil"/>
            </w:tcBorders>
            <w:tcMar>
              <w:top w:w="72" w:type="dxa"/>
              <w:left w:w="144" w:type="dxa"/>
              <w:bottom w:w="72" w:type="dxa"/>
              <w:right w:w="144" w:type="dxa"/>
            </w:tcMar>
          </w:tcPr>
          <w:p w:rsidR="004A0D7D" w:rsidRPr="00B41DE6" w:rsidRDefault="004A0D7D" w:rsidP="00140B0F">
            <w:pPr>
              <w:contextualSpacing/>
              <w:rPr>
                <w:rFonts w:ascii="Tahoma" w:hAnsi="Tahoma" w:cs="Tahoma"/>
                <w:sz w:val="20"/>
                <w:szCs w:val="20"/>
                <w:lang w:val="en-PH" w:bidi="en-US"/>
              </w:rPr>
            </w:pPr>
            <w:r w:rsidRPr="00B41DE6">
              <w:rPr>
                <w:rFonts w:ascii="Tahoma" w:hAnsi="Tahoma" w:cs="Tahoma"/>
                <w:bCs/>
                <w:sz w:val="20"/>
                <w:szCs w:val="20"/>
                <w:lang w:val="en-PH" w:bidi="en-US"/>
              </w:rPr>
              <w:t xml:space="preserve">  Fertilizers</w:t>
            </w:r>
          </w:p>
        </w:tc>
        <w:tc>
          <w:tcPr>
            <w:tcW w:w="1178" w:type="pct"/>
            <w:tcMar>
              <w:top w:w="72" w:type="dxa"/>
              <w:left w:w="144" w:type="dxa"/>
              <w:bottom w:w="72" w:type="dxa"/>
              <w:right w:w="144" w:type="dxa"/>
            </w:tcMar>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38.20</w:t>
            </w:r>
          </w:p>
        </w:tc>
        <w:tc>
          <w:tcPr>
            <w:tcW w:w="1352" w:type="pct"/>
            <w:tcMar>
              <w:top w:w="72" w:type="dxa"/>
              <w:left w:w="144" w:type="dxa"/>
              <w:bottom w:w="72" w:type="dxa"/>
              <w:right w:w="144" w:type="dxa"/>
            </w:tcMar>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57.30</w:t>
            </w:r>
          </w:p>
        </w:tc>
        <w:tc>
          <w:tcPr>
            <w:tcW w:w="1362" w:type="pct"/>
            <w:tcBorders>
              <w:right w:val="nil"/>
            </w:tcBorders>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33.42</w:t>
            </w:r>
          </w:p>
        </w:tc>
      </w:tr>
      <w:tr w:rsidR="004A0D7D" w:rsidRPr="00B41DE6" w:rsidTr="005B76D2">
        <w:trPr>
          <w:trHeight w:val="187"/>
          <w:jc w:val="center"/>
        </w:trPr>
        <w:tc>
          <w:tcPr>
            <w:tcW w:w="1108" w:type="pct"/>
            <w:tcBorders>
              <w:left w:val="nil"/>
            </w:tcBorders>
            <w:tcMar>
              <w:top w:w="72" w:type="dxa"/>
              <w:left w:w="144" w:type="dxa"/>
              <w:bottom w:w="72" w:type="dxa"/>
              <w:right w:w="144" w:type="dxa"/>
            </w:tcMar>
          </w:tcPr>
          <w:p w:rsidR="004A0D7D" w:rsidRPr="00B41DE6" w:rsidRDefault="004A0D7D" w:rsidP="00140B0F">
            <w:pPr>
              <w:contextualSpacing/>
              <w:rPr>
                <w:rFonts w:ascii="Tahoma" w:hAnsi="Tahoma" w:cs="Tahoma"/>
                <w:b/>
                <w:bCs/>
                <w:sz w:val="20"/>
                <w:szCs w:val="20"/>
                <w:lang w:val="en-PH" w:bidi="en-US"/>
              </w:rPr>
            </w:pPr>
            <w:r w:rsidRPr="00B41DE6">
              <w:rPr>
                <w:rFonts w:ascii="Tahoma" w:hAnsi="Tahoma" w:cs="Tahoma"/>
                <w:b/>
                <w:bCs/>
                <w:sz w:val="20"/>
                <w:szCs w:val="20"/>
                <w:lang w:val="en-PH" w:bidi="en-US"/>
              </w:rPr>
              <w:t>Total Costs</w:t>
            </w:r>
          </w:p>
        </w:tc>
        <w:tc>
          <w:tcPr>
            <w:tcW w:w="1178" w:type="pct"/>
            <w:tcMar>
              <w:top w:w="72" w:type="dxa"/>
              <w:left w:w="144" w:type="dxa"/>
              <w:bottom w:w="72" w:type="dxa"/>
              <w:right w:w="144" w:type="dxa"/>
            </w:tcMar>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3,781.62</w:t>
            </w:r>
          </w:p>
        </w:tc>
        <w:tc>
          <w:tcPr>
            <w:tcW w:w="1352" w:type="pct"/>
            <w:tcMar>
              <w:top w:w="72" w:type="dxa"/>
              <w:left w:w="144" w:type="dxa"/>
              <w:bottom w:w="72" w:type="dxa"/>
              <w:right w:w="144" w:type="dxa"/>
            </w:tcMar>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3,030.15</w:t>
            </w:r>
          </w:p>
        </w:tc>
        <w:tc>
          <w:tcPr>
            <w:tcW w:w="1362" w:type="pct"/>
            <w:tcBorders>
              <w:right w:val="nil"/>
            </w:tcBorders>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3,054.13</w:t>
            </w:r>
          </w:p>
        </w:tc>
      </w:tr>
      <w:tr w:rsidR="004A0D7D" w:rsidRPr="00B41DE6" w:rsidTr="005B76D2">
        <w:trPr>
          <w:trHeight w:val="23"/>
          <w:jc w:val="center"/>
        </w:trPr>
        <w:tc>
          <w:tcPr>
            <w:tcW w:w="1108" w:type="pct"/>
            <w:tcBorders>
              <w:left w:val="nil"/>
              <w:bottom w:val="single" w:sz="18" w:space="0" w:color="000000"/>
            </w:tcBorders>
            <w:tcMar>
              <w:top w:w="72" w:type="dxa"/>
              <w:left w:w="144" w:type="dxa"/>
              <w:bottom w:w="72" w:type="dxa"/>
              <w:right w:w="144" w:type="dxa"/>
            </w:tcMar>
          </w:tcPr>
          <w:p w:rsidR="004A0D7D" w:rsidRPr="00B41DE6" w:rsidRDefault="004A0D7D" w:rsidP="00140B0F">
            <w:pPr>
              <w:contextualSpacing/>
              <w:rPr>
                <w:rFonts w:ascii="Tahoma" w:hAnsi="Tahoma" w:cs="Tahoma"/>
                <w:b/>
                <w:sz w:val="20"/>
                <w:szCs w:val="20"/>
                <w:lang w:val="en-PH" w:bidi="en-US"/>
              </w:rPr>
            </w:pPr>
            <w:r w:rsidRPr="00B41DE6">
              <w:rPr>
                <w:rFonts w:ascii="Tahoma" w:hAnsi="Tahoma" w:cs="Tahoma"/>
                <w:b/>
                <w:bCs/>
                <w:sz w:val="20"/>
                <w:szCs w:val="20"/>
                <w:lang w:val="en-PH" w:bidi="en-US"/>
              </w:rPr>
              <w:t>NET RETURN</w:t>
            </w:r>
          </w:p>
        </w:tc>
        <w:tc>
          <w:tcPr>
            <w:tcW w:w="1178" w:type="pct"/>
            <w:tcBorders>
              <w:bottom w:val="single" w:sz="18" w:space="0" w:color="000000"/>
            </w:tcBorders>
            <w:tcMar>
              <w:top w:w="72" w:type="dxa"/>
              <w:left w:w="144" w:type="dxa"/>
              <w:bottom w:w="72" w:type="dxa"/>
              <w:right w:w="144" w:type="dxa"/>
            </w:tcMar>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705.90</w:t>
            </w:r>
          </w:p>
        </w:tc>
        <w:tc>
          <w:tcPr>
            <w:tcW w:w="1352" w:type="pct"/>
            <w:tcBorders>
              <w:bottom w:val="single" w:sz="18" w:space="0" w:color="000000"/>
            </w:tcBorders>
            <w:tcMar>
              <w:top w:w="72" w:type="dxa"/>
              <w:left w:w="144" w:type="dxa"/>
              <w:bottom w:w="72" w:type="dxa"/>
              <w:right w:w="144" w:type="dxa"/>
            </w:tcMar>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-36.12</w:t>
            </w:r>
          </w:p>
        </w:tc>
        <w:tc>
          <w:tcPr>
            <w:tcW w:w="1362" w:type="pct"/>
            <w:tcBorders>
              <w:right w:val="nil"/>
            </w:tcBorders>
            <w:vAlign w:val="cente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6.41</w:t>
            </w:r>
          </w:p>
        </w:tc>
      </w:tr>
    </w:tbl>
    <w:p w:rsidR="004A0D7D" w:rsidRPr="00B41DE6" w:rsidRDefault="004A0D7D" w:rsidP="00140B0F">
      <w:pPr>
        <w:contextualSpacing/>
        <w:rPr>
          <w:rFonts w:ascii="Tahoma" w:hAnsi="Tahoma" w:cs="Tahoma"/>
          <w:b/>
          <w:bCs/>
          <w:sz w:val="20"/>
          <w:szCs w:val="20"/>
          <w:lang w:val="en-PH" w:bidi="en-US"/>
        </w:rPr>
      </w:pPr>
    </w:p>
    <w:p w:rsidR="004A0D7D" w:rsidRPr="00B41DE6" w:rsidRDefault="004A0D7D" w:rsidP="00140B0F">
      <w:pPr>
        <w:contextualSpacing/>
        <w:rPr>
          <w:rFonts w:ascii="Tahoma" w:hAnsi="Tahoma" w:cs="Tahoma"/>
          <w:b/>
          <w:bCs/>
          <w:sz w:val="20"/>
          <w:szCs w:val="20"/>
          <w:lang w:val="en-PH" w:bidi="en-US"/>
        </w:rPr>
      </w:pPr>
      <w:r w:rsidRPr="00B41DE6">
        <w:rPr>
          <w:rFonts w:ascii="Tahoma" w:hAnsi="Tahoma" w:cs="Tahoma"/>
          <w:b/>
          <w:bCs/>
          <w:sz w:val="20"/>
          <w:szCs w:val="20"/>
          <w:lang w:val="en-PH" w:bidi="en-US"/>
        </w:rPr>
        <w:t>Assumptions:</w:t>
      </w:r>
    </w:p>
    <w:p w:rsidR="004A0D7D" w:rsidRPr="00B41DE6" w:rsidRDefault="004A0D7D" w:rsidP="00140B0F">
      <w:pPr>
        <w:contextualSpacing/>
        <w:rPr>
          <w:rFonts w:ascii="Tahoma" w:hAnsi="Tahoma" w:cs="Tahoma"/>
          <w:sz w:val="20"/>
          <w:szCs w:val="20"/>
          <w:lang w:val="en-PH" w:bidi="en-US"/>
        </w:rPr>
      </w:pPr>
      <w:r w:rsidRPr="00B41DE6">
        <w:rPr>
          <w:rFonts w:ascii="Tahoma" w:hAnsi="Tahoma" w:cs="Tahoma"/>
          <w:bCs/>
          <w:sz w:val="20"/>
          <w:szCs w:val="20"/>
          <w:lang w:val="en-PH" w:bidi="en-US"/>
        </w:rPr>
        <w:tab/>
        <w:t>Price of tilapia fingerlings: US$ 0.01 piece</w:t>
      </w:r>
      <w:r w:rsidRPr="00B41DE6">
        <w:rPr>
          <w:rFonts w:ascii="Tahoma" w:hAnsi="Tahoma" w:cs="Tahoma"/>
          <w:bCs/>
          <w:sz w:val="20"/>
          <w:szCs w:val="20"/>
          <w:vertAlign w:val="superscript"/>
          <w:lang w:val="en-PH" w:bidi="en-US"/>
        </w:rPr>
        <w:t>-1</w:t>
      </w:r>
    </w:p>
    <w:p w:rsidR="004A0D7D" w:rsidRPr="00B41DE6" w:rsidRDefault="004A0D7D" w:rsidP="00140B0F">
      <w:pPr>
        <w:contextualSpacing/>
        <w:rPr>
          <w:rFonts w:ascii="Tahoma" w:hAnsi="Tahoma" w:cs="Tahoma"/>
          <w:bCs/>
          <w:sz w:val="20"/>
          <w:szCs w:val="20"/>
          <w:lang w:val="en-PH" w:bidi="en-US"/>
        </w:rPr>
      </w:pPr>
      <w:r w:rsidRPr="00B41DE6">
        <w:rPr>
          <w:rFonts w:ascii="Tahoma" w:hAnsi="Tahoma" w:cs="Tahoma"/>
          <w:bCs/>
          <w:sz w:val="20"/>
          <w:szCs w:val="20"/>
          <w:lang w:val="en-PH" w:bidi="en-US"/>
        </w:rPr>
        <w:tab/>
        <w:t xml:space="preserve">Price of commercial feeds: </w:t>
      </w:r>
    </w:p>
    <w:p w:rsidR="004A0D7D" w:rsidRPr="00B41DE6" w:rsidRDefault="004A0D7D" w:rsidP="00140B0F">
      <w:pPr>
        <w:ind w:left="720" w:firstLine="720"/>
        <w:contextualSpacing/>
        <w:rPr>
          <w:rFonts w:ascii="Tahoma" w:hAnsi="Tahoma" w:cs="Tahoma"/>
          <w:sz w:val="20"/>
          <w:szCs w:val="20"/>
          <w:lang w:val="en-PH" w:bidi="en-US"/>
        </w:rPr>
      </w:pPr>
      <w:r w:rsidRPr="00B41DE6">
        <w:rPr>
          <w:rFonts w:ascii="Tahoma" w:hAnsi="Tahoma" w:cs="Tahoma"/>
          <w:bCs/>
          <w:sz w:val="20"/>
          <w:szCs w:val="20"/>
          <w:lang w:val="en-PH" w:bidi="en-US"/>
        </w:rPr>
        <w:t>Pre-starter: US$ 0.81 kg</w:t>
      </w:r>
      <w:r w:rsidRPr="00B41DE6">
        <w:rPr>
          <w:rFonts w:ascii="Tahoma" w:hAnsi="Tahoma" w:cs="Tahoma"/>
          <w:bCs/>
          <w:sz w:val="20"/>
          <w:szCs w:val="20"/>
          <w:vertAlign w:val="superscript"/>
          <w:lang w:val="en-PH" w:bidi="en-US"/>
        </w:rPr>
        <w:t>-1</w:t>
      </w:r>
    </w:p>
    <w:p w:rsidR="004A0D7D" w:rsidRPr="00B41DE6" w:rsidRDefault="004A0D7D" w:rsidP="00140B0F">
      <w:pPr>
        <w:contextualSpacing/>
        <w:rPr>
          <w:rFonts w:ascii="Tahoma" w:hAnsi="Tahoma" w:cs="Tahoma"/>
          <w:sz w:val="20"/>
          <w:szCs w:val="20"/>
          <w:lang w:val="en-PH" w:bidi="en-US"/>
        </w:rPr>
      </w:pPr>
      <w:r w:rsidRPr="00B41DE6">
        <w:rPr>
          <w:rFonts w:ascii="Tahoma" w:hAnsi="Tahoma" w:cs="Tahoma"/>
          <w:bCs/>
          <w:sz w:val="20"/>
          <w:szCs w:val="20"/>
          <w:lang w:val="en-PH" w:bidi="en-US"/>
        </w:rPr>
        <w:tab/>
      </w:r>
      <w:r w:rsidRPr="00B41DE6">
        <w:rPr>
          <w:rFonts w:ascii="Tahoma" w:hAnsi="Tahoma" w:cs="Tahoma"/>
          <w:bCs/>
          <w:sz w:val="20"/>
          <w:szCs w:val="20"/>
          <w:lang w:val="en-PH" w:bidi="en-US"/>
        </w:rPr>
        <w:tab/>
        <w:t>Starter:  US$ 0.66 kg</w:t>
      </w:r>
      <w:r w:rsidRPr="00B41DE6">
        <w:rPr>
          <w:rFonts w:ascii="Tahoma" w:hAnsi="Tahoma" w:cs="Tahoma"/>
          <w:bCs/>
          <w:sz w:val="20"/>
          <w:szCs w:val="20"/>
          <w:vertAlign w:val="superscript"/>
          <w:lang w:val="en-PH" w:bidi="en-US"/>
        </w:rPr>
        <w:t>-1</w:t>
      </w:r>
    </w:p>
    <w:p w:rsidR="004A0D7D" w:rsidRPr="00B41DE6" w:rsidRDefault="004A0D7D" w:rsidP="00140B0F">
      <w:pPr>
        <w:contextualSpacing/>
        <w:rPr>
          <w:rFonts w:ascii="Tahoma" w:hAnsi="Tahoma" w:cs="Tahoma"/>
          <w:sz w:val="20"/>
          <w:szCs w:val="20"/>
          <w:lang w:val="en-PH" w:bidi="en-US"/>
        </w:rPr>
      </w:pPr>
      <w:r w:rsidRPr="00B41DE6">
        <w:rPr>
          <w:rFonts w:ascii="Tahoma" w:hAnsi="Tahoma" w:cs="Tahoma"/>
          <w:bCs/>
          <w:sz w:val="20"/>
          <w:szCs w:val="20"/>
          <w:lang w:val="en-PH" w:bidi="en-US"/>
        </w:rPr>
        <w:tab/>
      </w:r>
      <w:r w:rsidRPr="00B41DE6">
        <w:rPr>
          <w:rFonts w:ascii="Tahoma" w:hAnsi="Tahoma" w:cs="Tahoma"/>
          <w:bCs/>
          <w:sz w:val="20"/>
          <w:szCs w:val="20"/>
          <w:lang w:val="en-PH" w:bidi="en-US"/>
        </w:rPr>
        <w:tab/>
        <w:t>Grower:  US$ 0.62 kg</w:t>
      </w:r>
      <w:r w:rsidRPr="00B41DE6">
        <w:rPr>
          <w:rFonts w:ascii="Tahoma" w:hAnsi="Tahoma" w:cs="Tahoma"/>
          <w:bCs/>
          <w:sz w:val="20"/>
          <w:szCs w:val="20"/>
          <w:vertAlign w:val="superscript"/>
          <w:lang w:val="en-PH" w:bidi="en-US"/>
        </w:rPr>
        <w:t>-1</w:t>
      </w:r>
    </w:p>
    <w:p w:rsidR="004A0D7D" w:rsidRPr="00B41DE6" w:rsidRDefault="004A0D7D" w:rsidP="00140B0F">
      <w:pPr>
        <w:contextualSpacing/>
        <w:rPr>
          <w:rFonts w:ascii="Tahoma" w:hAnsi="Tahoma" w:cs="Tahoma"/>
          <w:sz w:val="20"/>
          <w:szCs w:val="20"/>
          <w:lang w:val="en-PH" w:bidi="en-US"/>
        </w:rPr>
      </w:pPr>
      <w:r w:rsidRPr="00B41DE6">
        <w:rPr>
          <w:rFonts w:ascii="Tahoma" w:hAnsi="Tahoma" w:cs="Tahoma"/>
          <w:bCs/>
          <w:sz w:val="20"/>
          <w:szCs w:val="20"/>
          <w:lang w:val="en-PH" w:bidi="en-US"/>
        </w:rPr>
        <w:tab/>
        <w:t>Price of inorganic fertilizers:</w:t>
      </w:r>
    </w:p>
    <w:p w:rsidR="004A0D7D" w:rsidRPr="00B41DE6" w:rsidRDefault="004A0D7D" w:rsidP="00140B0F">
      <w:pPr>
        <w:ind w:left="1440"/>
        <w:contextualSpacing/>
        <w:rPr>
          <w:rFonts w:ascii="Tahoma" w:hAnsi="Tahoma" w:cs="Tahoma"/>
          <w:sz w:val="20"/>
          <w:szCs w:val="20"/>
          <w:lang w:val="en-PH" w:bidi="en-US"/>
        </w:rPr>
      </w:pPr>
      <w:r w:rsidRPr="00B41DE6">
        <w:rPr>
          <w:rFonts w:ascii="Tahoma" w:hAnsi="Tahoma" w:cs="Tahoma"/>
          <w:bCs/>
          <w:sz w:val="20"/>
          <w:szCs w:val="20"/>
          <w:lang w:val="en-PH" w:bidi="en-US"/>
        </w:rPr>
        <w:t>Ammonium phosphate (16-20-0): US$ 0.36 kg</w:t>
      </w:r>
      <w:r w:rsidRPr="00B41DE6">
        <w:rPr>
          <w:rFonts w:ascii="Tahoma" w:hAnsi="Tahoma" w:cs="Tahoma"/>
          <w:bCs/>
          <w:sz w:val="20"/>
          <w:szCs w:val="20"/>
          <w:vertAlign w:val="superscript"/>
          <w:lang w:val="en-PH" w:bidi="en-US"/>
        </w:rPr>
        <w:t>-1</w:t>
      </w:r>
    </w:p>
    <w:p w:rsidR="004A0D7D" w:rsidRPr="00B41DE6" w:rsidRDefault="004A0D7D" w:rsidP="00140B0F">
      <w:pPr>
        <w:ind w:left="1440"/>
        <w:contextualSpacing/>
        <w:rPr>
          <w:rFonts w:ascii="Tahoma" w:hAnsi="Tahoma" w:cs="Tahoma"/>
          <w:sz w:val="20"/>
          <w:szCs w:val="20"/>
          <w:lang w:val="en-PH" w:bidi="en-US"/>
        </w:rPr>
      </w:pPr>
      <w:r w:rsidRPr="00B41DE6">
        <w:rPr>
          <w:rFonts w:ascii="Tahoma" w:hAnsi="Tahoma" w:cs="Tahoma"/>
          <w:bCs/>
          <w:sz w:val="20"/>
          <w:szCs w:val="20"/>
          <w:lang w:val="en-PH" w:bidi="en-US"/>
        </w:rPr>
        <w:t>Urea (46-0-0): US$ 0.35 kg</w:t>
      </w:r>
      <w:r w:rsidRPr="00B41DE6">
        <w:rPr>
          <w:rFonts w:ascii="Tahoma" w:hAnsi="Tahoma" w:cs="Tahoma"/>
          <w:bCs/>
          <w:sz w:val="20"/>
          <w:szCs w:val="20"/>
          <w:vertAlign w:val="superscript"/>
          <w:lang w:val="en-PH" w:bidi="en-US"/>
        </w:rPr>
        <w:t>-1</w:t>
      </w:r>
    </w:p>
    <w:p w:rsidR="004A0D7D" w:rsidRDefault="004A0D7D" w:rsidP="00140B0F">
      <w:pPr>
        <w:contextualSpacing/>
        <w:rPr>
          <w:rFonts w:ascii="Tahoma" w:hAnsi="Tahoma" w:cs="Tahoma"/>
          <w:bCs/>
          <w:sz w:val="20"/>
          <w:szCs w:val="20"/>
          <w:vertAlign w:val="superscript"/>
          <w:lang w:val="en-PH" w:bidi="en-US"/>
        </w:rPr>
      </w:pPr>
      <w:r w:rsidRPr="00B41DE6">
        <w:rPr>
          <w:rFonts w:ascii="Tahoma" w:hAnsi="Tahoma" w:cs="Tahoma"/>
          <w:bCs/>
          <w:sz w:val="20"/>
          <w:szCs w:val="20"/>
          <w:lang w:val="en-PH" w:bidi="en-US"/>
        </w:rPr>
        <w:tab/>
        <w:t>Price of marketable tilapia: US$ 1.51 kg</w:t>
      </w:r>
      <w:r w:rsidRPr="00B41DE6">
        <w:rPr>
          <w:rFonts w:ascii="Tahoma" w:hAnsi="Tahoma" w:cs="Tahoma"/>
          <w:bCs/>
          <w:sz w:val="20"/>
          <w:szCs w:val="20"/>
          <w:vertAlign w:val="superscript"/>
          <w:lang w:val="en-PH" w:bidi="en-US"/>
        </w:rPr>
        <w:t>-1</w:t>
      </w:r>
    </w:p>
    <w:p w:rsidR="00140B0F" w:rsidRPr="00B41DE6" w:rsidRDefault="00140B0F" w:rsidP="00140B0F">
      <w:pPr>
        <w:contextualSpacing/>
        <w:rPr>
          <w:rFonts w:ascii="Tahoma" w:hAnsi="Tahoma" w:cs="Tahoma"/>
          <w:bCs/>
          <w:sz w:val="20"/>
          <w:szCs w:val="20"/>
          <w:lang w:val="en-PH" w:bidi="en-US"/>
        </w:rPr>
      </w:pPr>
    </w:p>
    <w:p w:rsidR="004A0D7D"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Results on average minimum and maximum reading for water quality parameters during the 120-day culture period are summarized in Table 3.  Generally, the dissolved oxygen readings during the morning ranged from 0.98 and 7.78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xml:space="preserve"> for Treatment I, 1.20 and 3.89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xml:space="preserve"> for Treatment II and 1.39 and 6.64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xml:space="preserve"> for Treatment III.  Afternoon dissolved oxygen readings for Treatments I, II and III were 3.64 and 12.87, 4.67 and 11.41 and 5.36 and 13.67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 xml:space="preserve">, respectively.  Dissolved oxygen measured during the study remained in the favourable range for tilapia (Boyd, 1990).  The result supports the findings of </w:t>
      </w:r>
      <w:proofErr w:type="spellStart"/>
      <w:r w:rsidRPr="00B41DE6">
        <w:rPr>
          <w:rFonts w:ascii="Tahoma" w:hAnsi="Tahoma" w:cs="Tahoma"/>
          <w:sz w:val="20"/>
          <w:szCs w:val="20"/>
          <w:lang w:val="en-PH" w:bidi="en-US"/>
        </w:rPr>
        <w:t>Liti</w:t>
      </w:r>
      <w:proofErr w:type="spellEnd"/>
      <w:r w:rsidRPr="00B41DE6">
        <w:rPr>
          <w:rFonts w:ascii="Tahoma" w:hAnsi="Tahoma" w:cs="Tahoma"/>
          <w:sz w:val="20"/>
          <w:szCs w:val="20"/>
          <w:lang w:val="en-PH" w:bidi="en-US"/>
        </w:rPr>
        <w:t xml:space="preserve"> </w:t>
      </w:r>
      <w:r w:rsidRPr="00B41DE6">
        <w:rPr>
          <w:rFonts w:ascii="Tahoma" w:hAnsi="Tahoma" w:cs="Tahoma"/>
          <w:i/>
          <w:sz w:val="20"/>
          <w:szCs w:val="20"/>
          <w:lang w:val="en-PH" w:bidi="en-US"/>
        </w:rPr>
        <w:t>et al</w:t>
      </w:r>
      <w:r w:rsidRPr="00B41DE6">
        <w:rPr>
          <w:rFonts w:ascii="Tahoma" w:hAnsi="Tahoma" w:cs="Tahoma"/>
          <w:sz w:val="20"/>
          <w:szCs w:val="20"/>
          <w:lang w:val="en-PH" w:bidi="en-US"/>
        </w:rPr>
        <w:t xml:space="preserve">. (2002) that Nile tilapia can tolerate low DO levels. </w:t>
      </w:r>
    </w:p>
    <w:p w:rsidR="00140B0F" w:rsidRDefault="00140B0F">
      <w:pPr>
        <w:spacing w:after="200" w:line="276" w:lineRule="auto"/>
        <w:rPr>
          <w:rFonts w:ascii="Tahoma" w:hAnsi="Tahoma" w:cs="Tahoma"/>
          <w:sz w:val="20"/>
          <w:szCs w:val="20"/>
          <w:lang w:val="en-PH" w:bidi="en-US"/>
        </w:rPr>
      </w:pPr>
      <w:r>
        <w:rPr>
          <w:rFonts w:ascii="Tahoma" w:hAnsi="Tahoma" w:cs="Tahoma"/>
          <w:sz w:val="20"/>
          <w:szCs w:val="20"/>
          <w:lang w:val="en-PH" w:bidi="en-US"/>
        </w:rPr>
        <w:br w:type="page"/>
      </w:r>
    </w:p>
    <w:p w:rsidR="004A0D7D" w:rsidRPr="00B41DE6" w:rsidRDefault="004A0D7D" w:rsidP="00140B0F">
      <w:pPr>
        <w:contextualSpacing/>
        <w:rPr>
          <w:rFonts w:ascii="Tahoma" w:hAnsi="Tahoma" w:cs="Tahoma"/>
          <w:b/>
          <w:sz w:val="20"/>
          <w:szCs w:val="20"/>
          <w:lang w:val="en-PH" w:bidi="en-US"/>
        </w:rPr>
      </w:pPr>
      <w:proofErr w:type="gramStart"/>
      <w:r w:rsidRPr="00B41DE6">
        <w:rPr>
          <w:rFonts w:ascii="Tahoma" w:hAnsi="Tahoma" w:cs="Tahoma"/>
          <w:b/>
          <w:bCs/>
          <w:sz w:val="20"/>
          <w:szCs w:val="20"/>
          <w:lang w:val="en-PH" w:bidi="en-US"/>
        </w:rPr>
        <w:lastRenderedPageBreak/>
        <w:t>Table 3.</w:t>
      </w:r>
      <w:proofErr w:type="gramEnd"/>
      <w:r w:rsidRPr="00B41DE6">
        <w:rPr>
          <w:rFonts w:ascii="Tahoma" w:hAnsi="Tahoma" w:cs="Tahoma"/>
          <w:b/>
          <w:bCs/>
          <w:sz w:val="20"/>
          <w:szCs w:val="20"/>
          <w:lang w:val="en-PH" w:bidi="en-US"/>
        </w:rPr>
        <w:t xml:space="preserve">  </w:t>
      </w:r>
      <w:proofErr w:type="gramStart"/>
      <w:r w:rsidRPr="00B41DE6">
        <w:rPr>
          <w:rFonts w:ascii="Tahoma" w:hAnsi="Tahoma" w:cs="Tahoma"/>
          <w:b/>
          <w:bCs/>
          <w:sz w:val="20"/>
          <w:szCs w:val="20"/>
          <w:lang w:val="en-PH" w:bidi="en-US"/>
        </w:rPr>
        <w:t>A</w:t>
      </w:r>
      <w:r w:rsidRPr="00B41DE6">
        <w:rPr>
          <w:rFonts w:ascii="Tahoma" w:hAnsi="Tahoma" w:cs="Tahoma"/>
          <w:b/>
          <w:sz w:val="20"/>
          <w:szCs w:val="20"/>
          <w:lang w:val="en-PH" w:bidi="en-US"/>
        </w:rPr>
        <w:t>verage minimum and maximum reading for water quality parameters during the experimental period (120 days).</w:t>
      </w:r>
      <w:proofErr w:type="gramEnd"/>
    </w:p>
    <w:tbl>
      <w:tblPr>
        <w:tblW w:w="5070" w:type="pct"/>
        <w:jc w:val="center"/>
        <w:tblInd w:w="-121"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2336"/>
        <w:gridCol w:w="1096"/>
        <w:gridCol w:w="1096"/>
        <w:gridCol w:w="1096"/>
        <w:gridCol w:w="1072"/>
        <w:gridCol w:w="1117"/>
        <w:gridCol w:w="1094"/>
      </w:tblGrid>
      <w:tr w:rsidR="004A0D7D" w:rsidRPr="00B41DE6" w:rsidTr="005B76D2">
        <w:trPr>
          <w:trHeight w:val="395"/>
          <w:jc w:val="center"/>
        </w:trPr>
        <w:tc>
          <w:tcPr>
            <w:tcW w:w="1311" w:type="pct"/>
            <w:tcBorders>
              <w:top w:val="single" w:sz="2" w:space="0" w:color="000000"/>
              <w:left w:val="nil"/>
            </w:tcBorders>
            <w:tcMar>
              <w:top w:w="72" w:type="dxa"/>
              <w:left w:w="144" w:type="dxa"/>
              <w:bottom w:w="72" w:type="dxa"/>
              <w:right w:w="144" w:type="dxa"/>
            </w:tcMar>
          </w:tcPr>
          <w:p w:rsidR="004A0D7D" w:rsidRPr="00B41DE6" w:rsidRDefault="004A0D7D" w:rsidP="00140B0F">
            <w:pPr>
              <w:contextualSpacing/>
              <w:rPr>
                <w:rFonts w:ascii="Tahoma" w:hAnsi="Tahoma" w:cs="Tahoma"/>
                <w:sz w:val="20"/>
                <w:szCs w:val="20"/>
                <w:lang w:val="en-PH" w:bidi="en-US"/>
              </w:rPr>
            </w:pPr>
            <w:r w:rsidRPr="00B41DE6">
              <w:rPr>
                <w:rFonts w:ascii="Tahoma" w:hAnsi="Tahoma" w:cs="Tahoma"/>
                <w:sz w:val="20"/>
                <w:szCs w:val="20"/>
                <w:lang w:val="en-PH" w:bidi="en-US"/>
              </w:rPr>
              <w:t>Parameters</w:t>
            </w:r>
          </w:p>
        </w:tc>
        <w:tc>
          <w:tcPr>
            <w:tcW w:w="1230" w:type="pct"/>
            <w:gridSpan w:val="2"/>
            <w:tcBorders>
              <w:top w:val="single" w:sz="2" w:space="0" w:color="000000"/>
            </w:tcBorders>
            <w:tcMar>
              <w:top w:w="72" w:type="dxa"/>
              <w:left w:w="144" w:type="dxa"/>
              <w:bottom w:w="72" w:type="dxa"/>
              <w:right w:w="144" w:type="dxa"/>
            </w:tcMar>
          </w:tcPr>
          <w:p w:rsidR="004A0D7D" w:rsidRPr="00B41DE6" w:rsidRDefault="004A0D7D" w:rsidP="00140B0F">
            <w:pPr>
              <w:ind w:left="34"/>
              <w:contextualSpacing/>
              <w:jc w:val="center"/>
              <w:rPr>
                <w:rFonts w:ascii="Tahoma" w:hAnsi="Tahoma" w:cs="Tahoma"/>
                <w:sz w:val="20"/>
                <w:szCs w:val="20"/>
                <w:lang w:val="en-PH" w:bidi="en-US"/>
              </w:rPr>
            </w:pPr>
            <w:r w:rsidRPr="00B41DE6">
              <w:rPr>
                <w:rFonts w:ascii="Tahoma" w:hAnsi="Tahoma" w:cs="Tahoma"/>
                <w:sz w:val="20"/>
                <w:szCs w:val="20"/>
                <w:lang w:val="en-PH" w:bidi="en-US"/>
              </w:rPr>
              <w:t>67% daily feeding until harvest</w:t>
            </w:r>
          </w:p>
        </w:tc>
        <w:tc>
          <w:tcPr>
            <w:tcW w:w="1217" w:type="pct"/>
            <w:gridSpan w:val="2"/>
            <w:tcBorders>
              <w:top w:val="single" w:sz="2" w:space="0" w:color="000000"/>
            </w:tcBorders>
            <w:tcMar>
              <w:top w:w="72" w:type="dxa"/>
              <w:left w:w="144" w:type="dxa"/>
              <w:bottom w:w="72" w:type="dxa"/>
              <w:right w:w="144" w:type="dxa"/>
            </w:tcMar>
          </w:tcPr>
          <w:p w:rsidR="004A0D7D" w:rsidRPr="00B41DE6" w:rsidRDefault="004A0D7D" w:rsidP="00140B0F">
            <w:pPr>
              <w:ind w:left="86" w:right="270" w:hanging="91"/>
              <w:contextualSpacing/>
              <w:jc w:val="center"/>
              <w:rPr>
                <w:rFonts w:ascii="Tahoma" w:hAnsi="Tahoma" w:cs="Tahoma"/>
                <w:sz w:val="20"/>
                <w:szCs w:val="20"/>
                <w:lang w:val="en-PH" w:bidi="en-US"/>
              </w:rPr>
            </w:pPr>
            <w:r w:rsidRPr="00B41DE6">
              <w:rPr>
                <w:rFonts w:ascii="Tahoma" w:hAnsi="Tahoma" w:cs="Tahoma"/>
                <w:sz w:val="20"/>
                <w:szCs w:val="20"/>
                <w:lang w:val="en-PH" w:bidi="en-US"/>
              </w:rPr>
              <w:t>67% daily feeding for 60 days, 50% daily feeding until harvest</w:t>
            </w:r>
          </w:p>
        </w:tc>
        <w:tc>
          <w:tcPr>
            <w:tcW w:w="1241" w:type="pct"/>
            <w:gridSpan w:val="2"/>
            <w:tcBorders>
              <w:top w:val="single" w:sz="2" w:space="0" w:color="000000"/>
              <w:right w:val="nil"/>
            </w:tcBorders>
          </w:tcPr>
          <w:p w:rsidR="004A0D7D" w:rsidRPr="00B41DE6" w:rsidRDefault="004A0D7D" w:rsidP="00140B0F">
            <w:pPr>
              <w:ind w:left="86" w:right="270" w:hanging="91"/>
              <w:contextualSpacing/>
              <w:jc w:val="center"/>
              <w:rPr>
                <w:rFonts w:ascii="Tahoma" w:hAnsi="Tahoma" w:cs="Tahoma"/>
                <w:sz w:val="20"/>
                <w:szCs w:val="20"/>
                <w:lang w:val="en-PH" w:bidi="en-US"/>
              </w:rPr>
            </w:pPr>
            <w:r w:rsidRPr="00B41DE6">
              <w:rPr>
                <w:rFonts w:ascii="Tahoma" w:hAnsi="Tahoma" w:cs="Tahoma"/>
                <w:sz w:val="20"/>
                <w:szCs w:val="20"/>
                <w:lang w:val="en-PH" w:bidi="en-US"/>
              </w:rPr>
              <w:t>67% daily feeding for 60 days, 100% alternate day feeding until harvest</w:t>
            </w:r>
          </w:p>
        </w:tc>
      </w:tr>
      <w:tr w:rsidR="004A0D7D" w:rsidRPr="00B41DE6" w:rsidTr="005B76D2">
        <w:trPr>
          <w:trHeight w:hRule="exact" w:val="506"/>
          <w:jc w:val="center"/>
        </w:trPr>
        <w:tc>
          <w:tcPr>
            <w:tcW w:w="1311" w:type="pct"/>
            <w:tcBorders>
              <w:left w:val="nil"/>
            </w:tcBorders>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Min</w:t>
            </w:r>
          </w:p>
        </w:tc>
        <w:tc>
          <w:tcPr>
            <w:tcW w:w="615"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Max</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Min</w:t>
            </w:r>
          </w:p>
        </w:tc>
        <w:tc>
          <w:tcPr>
            <w:tcW w:w="602"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Max</w:t>
            </w:r>
          </w:p>
        </w:tc>
        <w:tc>
          <w:tcPr>
            <w:tcW w:w="627"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Min</w:t>
            </w:r>
          </w:p>
        </w:tc>
        <w:tc>
          <w:tcPr>
            <w:tcW w:w="614"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Max</w:t>
            </w:r>
          </w:p>
        </w:tc>
      </w:tr>
      <w:tr w:rsidR="004A0D7D" w:rsidRPr="00B41DE6" w:rsidTr="005B76D2">
        <w:trPr>
          <w:trHeight w:hRule="exact" w:val="776"/>
          <w:jc w:val="center"/>
        </w:trPr>
        <w:tc>
          <w:tcPr>
            <w:tcW w:w="1311" w:type="pct"/>
            <w:tcBorders>
              <w:left w:val="nil"/>
            </w:tcBorders>
            <w:tcMar>
              <w:top w:w="72" w:type="dxa"/>
              <w:left w:w="144" w:type="dxa"/>
              <w:bottom w:w="72" w:type="dxa"/>
              <w:right w:w="144" w:type="dxa"/>
            </w:tcMar>
          </w:tcPr>
          <w:p w:rsidR="004A0D7D" w:rsidRPr="00B41DE6" w:rsidRDefault="004A0D7D" w:rsidP="00140B0F">
            <w:pPr>
              <w:contextualSpacing/>
              <w:rPr>
                <w:rFonts w:ascii="Tahoma" w:hAnsi="Tahoma" w:cs="Tahoma"/>
                <w:sz w:val="20"/>
                <w:szCs w:val="20"/>
                <w:lang w:val="en-PH" w:bidi="en-US"/>
              </w:rPr>
            </w:pPr>
            <w:r w:rsidRPr="00B41DE6">
              <w:rPr>
                <w:rFonts w:ascii="Tahoma" w:hAnsi="Tahoma" w:cs="Tahoma"/>
                <w:sz w:val="20"/>
                <w:szCs w:val="20"/>
                <w:lang w:val="en-PH" w:bidi="en-US"/>
              </w:rPr>
              <w:t>Dissolve Oxygen (9AM)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0.98</w:t>
            </w:r>
          </w:p>
        </w:tc>
        <w:tc>
          <w:tcPr>
            <w:tcW w:w="615"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7.78</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1.20</w:t>
            </w:r>
          </w:p>
        </w:tc>
        <w:tc>
          <w:tcPr>
            <w:tcW w:w="602"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3.89</w:t>
            </w:r>
          </w:p>
        </w:tc>
        <w:tc>
          <w:tcPr>
            <w:tcW w:w="627"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1.39</w:t>
            </w:r>
          </w:p>
        </w:tc>
        <w:tc>
          <w:tcPr>
            <w:tcW w:w="614"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6.64</w:t>
            </w:r>
          </w:p>
        </w:tc>
      </w:tr>
      <w:tr w:rsidR="004A0D7D" w:rsidRPr="00B41DE6" w:rsidTr="005B76D2">
        <w:trPr>
          <w:trHeight w:val="403"/>
          <w:jc w:val="center"/>
        </w:trPr>
        <w:tc>
          <w:tcPr>
            <w:tcW w:w="1311" w:type="pct"/>
            <w:tcBorders>
              <w:left w:val="nil"/>
            </w:tcBorders>
            <w:tcMar>
              <w:top w:w="72" w:type="dxa"/>
              <w:left w:w="144" w:type="dxa"/>
              <w:bottom w:w="72" w:type="dxa"/>
              <w:right w:w="144" w:type="dxa"/>
            </w:tcMar>
          </w:tcPr>
          <w:p w:rsidR="004A0D7D" w:rsidRPr="00B41DE6" w:rsidRDefault="004A0D7D" w:rsidP="00140B0F">
            <w:pPr>
              <w:contextualSpacing/>
              <w:rPr>
                <w:rFonts w:ascii="Tahoma" w:hAnsi="Tahoma" w:cs="Tahoma"/>
                <w:sz w:val="20"/>
                <w:szCs w:val="20"/>
                <w:lang w:val="en-PH" w:bidi="en-US"/>
              </w:rPr>
            </w:pPr>
            <w:r w:rsidRPr="00B41DE6">
              <w:rPr>
                <w:rFonts w:ascii="Tahoma" w:hAnsi="Tahoma" w:cs="Tahoma"/>
                <w:sz w:val="20"/>
                <w:szCs w:val="20"/>
                <w:lang w:val="en-PH" w:bidi="en-US"/>
              </w:rPr>
              <w:t>Dissolve Oxygen (3PM)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3.64</w:t>
            </w:r>
          </w:p>
        </w:tc>
        <w:tc>
          <w:tcPr>
            <w:tcW w:w="615"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12.87</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4.67</w:t>
            </w:r>
          </w:p>
        </w:tc>
        <w:tc>
          <w:tcPr>
            <w:tcW w:w="602"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11.41</w:t>
            </w:r>
          </w:p>
        </w:tc>
        <w:tc>
          <w:tcPr>
            <w:tcW w:w="627"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5.36</w:t>
            </w:r>
          </w:p>
        </w:tc>
        <w:tc>
          <w:tcPr>
            <w:tcW w:w="614"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13.67</w:t>
            </w:r>
          </w:p>
        </w:tc>
      </w:tr>
      <w:tr w:rsidR="004A0D7D" w:rsidRPr="00B41DE6" w:rsidTr="005B76D2">
        <w:trPr>
          <w:trHeight w:val="185"/>
          <w:jc w:val="center"/>
        </w:trPr>
        <w:tc>
          <w:tcPr>
            <w:tcW w:w="1311" w:type="pct"/>
            <w:tcBorders>
              <w:left w:val="nil"/>
            </w:tcBorders>
            <w:tcMar>
              <w:top w:w="72" w:type="dxa"/>
              <w:left w:w="144" w:type="dxa"/>
              <w:bottom w:w="72" w:type="dxa"/>
              <w:right w:w="144" w:type="dxa"/>
            </w:tcMar>
          </w:tcPr>
          <w:p w:rsidR="004A0D7D" w:rsidRPr="00B41DE6" w:rsidRDefault="004A0D7D" w:rsidP="00140B0F">
            <w:pPr>
              <w:contextualSpacing/>
              <w:rPr>
                <w:rFonts w:ascii="Tahoma" w:hAnsi="Tahoma" w:cs="Tahoma"/>
                <w:sz w:val="20"/>
                <w:szCs w:val="20"/>
                <w:lang w:val="en-PH" w:bidi="en-US"/>
              </w:rPr>
            </w:pPr>
            <w:r w:rsidRPr="00B41DE6">
              <w:rPr>
                <w:rFonts w:ascii="Tahoma" w:hAnsi="Tahoma" w:cs="Tahoma"/>
                <w:sz w:val="20"/>
                <w:szCs w:val="20"/>
                <w:lang w:val="en-PH" w:bidi="en-US"/>
              </w:rPr>
              <w:t>Water Temperature (9AM)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28.43</w:t>
            </w:r>
          </w:p>
        </w:tc>
        <w:tc>
          <w:tcPr>
            <w:tcW w:w="615"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31.90</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28.53</w:t>
            </w:r>
          </w:p>
        </w:tc>
        <w:tc>
          <w:tcPr>
            <w:tcW w:w="602"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31.77</w:t>
            </w:r>
          </w:p>
        </w:tc>
        <w:tc>
          <w:tcPr>
            <w:tcW w:w="627"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28.50</w:t>
            </w:r>
          </w:p>
        </w:tc>
        <w:tc>
          <w:tcPr>
            <w:tcW w:w="614"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31.97</w:t>
            </w:r>
          </w:p>
        </w:tc>
      </w:tr>
      <w:tr w:rsidR="004A0D7D" w:rsidRPr="00B41DE6" w:rsidTr="005B76D2">
        <w:trPr>
          <w:trHeight w:val="185"/>
          <w:jc w:val="center"/>
        </w:trPr>
        <w:tc>
          <w:tcPr>
            <w:tcW w:w="1311" w:type="pct"/>
            <w:tcBorders>
              <w:left w:val="nil"/>
            </w:tcBorders>
            <w:tcMar>
              <w:top w:w="72" w:type="dxa"/>
              <w:left w:w="144" w:type="dxa"/>
              <w:bottom w:w="72" w:type="dxa"/>
              <w:right w:w="144" w:type="dxa"/>
            </w:tcMar>
          </w:tcPr>
          <w:p w:rsidR="004A0D7D" w:rsidRPr="00B41DE6" w:rsidRDefault="004A0D7D" w:rsidP="00140B0F">
            <w:pPr>
              <w:contextualSpacing/>
              <w:rPr>
                <w:rFonts w:ascii="Tahoma" w:hAnsi="Tahoma" w:cs="Tahoma"/>
                <w:sz w:val="20"/>
                <w:szCs w:val="20"/>
                <w:lang w:val="en-PH" w:bidi="en-US"/>
              </w:rPr>
            </w:pPr>
            <w:r w:rsidRPr="00B41DE6">
              <w:rPr>
                <w:rFonts w:ascii="Tahoma" w:hAnsi="Tahoma" w:cs="Tahoma"/>
                <w:sz w:val="20"/>
                <w:szCs w:val="20"/>
                <w:lang w:val="en-PH" w:bidi="en-US"/>
              </w:rPr>
              <w:t>Water Temperature (3PM)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31.70</w:t>
            </w:r>
          </w:p>
        </w:tc>
        <w:tc>
          <w:tcPr>
            <w:tcW w:w="615"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36.37</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31.57</w:t>
            </w:r>
          </w:p>
        </w:tc>
        <w:tc>
          <w:tcPr>
            <w:tcW w:w="602"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36.27</w:t>
            </w:r>
          </w:p>
        </w:tc>
        <w:tc>
          <w:tcPr>
            <w:tcW w:w="627"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32.00</w:t>
            </w:r>
          </w:p>
        </w:tc>
        <w:tc>
          <w:tcPr>
            <w:tcW w:w="614"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37.50</w:t>
            </w:r>
          </w:p>
        </w:tc>
      </w:tr>
      <w:tr w:rsidR="004A0D7D" w:rsidRPr="00B41DE6" w:rsidTr="005B76D2">
        <w:trPr>
          <w:trHeight w:val="565"/>
          <w:jc w:val="center"/>
        </w:trPr>
        <w:tc>
          <w:tcPr>
            <w:tcW w:w="1311" w:type="pct"/>
            <w:tcBorders>
              <w:left w:val="nil"/>
            </w:tcBorders>
            <w:tcMar>
              <w:top w:w="72" w:type="dxa"/>
              <w:left w:w="144" w:type="dxa"/>
              <w:bottom w:w="72" w:type="dxa"/>
              <w:right w:w="144" w:type="dxa"/>
            </w:tcMar>
          </w:tcPr>
          <w:p w:rsidR="004A0D7D" w:rsidRPr="00B41DE6" w:rsidRDefault="004A0D7D" w:rsidP="00140B0F">
            <w:pPr>
              <w:contextualSpacing/>
              <w:rPr>
                <w:rFonts w:ascii="Tahoma" w:hAnsi="Tahoma" w:cs="Tahoma"/>
                <w:bCs/>
                <w:sz w:val="20"/>
                <w:szCs w:val="20"/>
                <w:lang w:val="en-PH" w:bidi="en-US"/>
              </w:rPr>
            </w:pPr>
            <w:r w:rsidRPr="00B41DE6">
              <w:rPr>
                <w:rFonts w:ascii="Tahoma" w:hAnsi="Tahoma" w:cs="Tahoma"/>
                <w:bCs/>
                <w:sz w:val="20"/>
                <w:szCs w:val="20"/>
                <w:lang w:val="en-PH" w:bidi="en-US"/>
              </w:rPr>
              <w:t>Hydrogen-Ion (pH)</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7.07</w:t>
            </w:r>
          </w:p>
        </w:tc>
        <w:tc>
          <w:tcPr>
            <w:tcW w:w="615"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8.37</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6.97</w:t>
            </w:r>
          </w:p>
        </w:tc>
        <w:tc>
          <w:tcPr>
            <w:tcW w:w="602"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8.20</w:t>
            </w:r>
          </w:p>
        </w:tc>
        <w:tc>
          <w:tcPr>
            <w:tcW w:w="627"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6.93</w:t>
            </w:r>
          </w:p>
        </w:tc>
        <w:tc>
          <w:tcPr>
            <w:tcW w:w="614"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8.27</w:t>
            </w:r>
          </w:p>
        </w:tc>
      </w:tr>
      <w:tr w:rsidR="004A0D7D" w:rsidRPr="00B41DE6" w:rsidTr="005B76D2">
        <w:trPr>
          <w:trHeight w:val="23"/>
          <w:jc w:val="center"/>
        </w:trPr>
        <w:tc>
          <w:tcPr>
            <w:tcW w:w="1311" w:type="pct"/>
            <w:tcBorders>
              <w:left w:val="nil"/>
            </w:tcBorders>
            <w:tcMar>
              <w:top w:w="72" w:type="dxa"/>
              <w:left w:w="144" w:type="dxa"/>
              <w:bottom w:w="72" w:type="dxa"/>
              <w:right w:w="144" w:type="dxa"/>
            </w:tcMar>
          </w:tcPr>
          <w:p w:rsidR="004A0D7D" w:rsidRPr="00B41DE6" w:rsidRDefault="004A0D7D" w:rsidP="00140B0F">
            <w:pPr>
              <w:contextualSpacing/>
              <w:rPr>
                <w:rFonts w:ascii="Tahoma" w:hAnsi="Tahoma" w:cs="Tahoma"/>
                <w:sz w:val="20"/>
                <w:szCs w:val="20"/>
                <w:lang w:val="en-PH" w:bidi="en-US"/>
              </w:rPr>
            </w:pPr>
            <w:r w:rsidRPr="00B41DE6">
              <w:rPr>
                <w:rFonts w:ascii="Tahoma" w:hAnsi="Tahoma" w:cs="Tahoma"/>
                <w:sz w:val="20"/>
                <w:szCs w:val="20"/>
                <w:lang w:val="en-PH" w:bidi="en-US"/>
              </w:rPr>
              <w:t>Total Ammonia Nitrogen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0.017</w:t>
            </w:r>
          </w:p>
        </w:tc>
        <w:tc>
          <w:tcPr>
            <w:tcW w:w="615"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1.090</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0.018</w:t>
            </w:r>
          </w:p>
        </w:tc>
        <w:tc>
          <w:tcPr>
            <w:tcW w:w="602"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1.456</w:t>
            </w:r>
          </w:p>
        </w:tc>
        <w:tc>
          <w:tcPr>
            <w:tcW w:w="627"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0.022</w:t>
            </w:r>
          </w:p>
        </w:tc>
        <w:tc>
          <w:tcPr>
            <w:tcW w:w="614"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0.942</w:t>
            </w:r>
          </w:p>
        </w:tc>
      </w:tr>
      <w:tr w:rsidR="004A0D7D" w:rsidRPr="00B41DE6" w:rsidTr="005B76D2">
        <w:trPr>
          <w:trHeight w:val="23"/>
          <w:jc w:val="center"/>
        </w:trPr>
        <w:tc>
          <w:tcPr>
            <w:tcW w:w="1311" w:type="pct"/>
            <w:tcBorders>
              <w:left w:val="nil"/>
            </w:tcBorders>
            <w:tcMar>
              <w:top w:w="72" w:type="dxa"/>
              <w:left w:w="144" w:type="dxa"/>
              <w:bottom w:w="72" w:type="dxa"/>
              <w:right w:w="144" w:type="dxa"/>
            </w:tcMar>
          </w:tcPr>
          <w:p w:rsidR="004A0D7D" w:rsidRPr="00B41DE6" w:rsidRDefault="004A0D7D" w:rsidP="00140B0F">
            <w:pPr>
              <w:contextualSpacing/>
              <w:rPr>
                <w:rFonts w:ascii="Tahoma" w:hAnsi="Tahoma" w:cs="Tahoma"/>
                <w:sz w:val="20"/>
                <w:szCs w:val="20"/>
                <w:lang w:val="en-PH" w:bidi="en-US"/>
              </w:rPr>
            </w:pPr>
            <w:r w:rsidRPr="00B41DE6">
              <w:rPr>
                <w:rFonts w:ascii="Tahoma" w:hAnsi="Tahoma" w:cs="Tahoma"/>
                <w:sz w:val="20"/>
                <w:szCs w:val="20"/>
                <w:lang w:val="en-PH" w:bidi="en-US"/>
              </w:rPr>
              <w:t>Nitrite-Nitrogen (mg-L</w:t>
            </w:r>
            <w:r w:rsidRPr="00B41DE6">
              <w:rPr>
                <w:rFonts w:ascii="Tahoma" w:hAnsi="Tahoma" w:cs="Tahoma"/>
                <w:sz w:val="20"/>
                <w:szCs w:val="20"/>
                <w:vertAlign w:val="superscript"/>
                <w:lang w:val="en-PH" w:bidi="en-US"/>
              </w:rPr>
              <w:t>-1</w:t>
            </w:r>
            <w:r w:rsidRPr="00B41DE6">
              <w:rPr>
                <w:rFonts w:ascii="Tahoma" w:hAnsi="Tahoma" w:cs="Tahoma"/>
                <w:sz w:val="20"/>
                <w:szCs w:val="20"/>
                <w:lang w:val="en-PH" w:bidi="en-US"/>
              </w:rPr>
              <w:t>)</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0.067</w:t>
            </w:r>
          </w:p>
        </w:tc>
        <w:tc>
          <w:tcPr>
            <w:tcW w:w="615"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0.075</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0.067</w:t>
            </w:r>
          </w:p>
        </w:tc>
        <w:tc>
          <w:tcPr>
            <w:tcW w:w="602"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0.075</w:t>
            </w:r>
          </w:p>
        </w:tc>
        <w:tc>
          <w:tcPr>
            <w:tcW w:w="627"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0.075</w:t>
            </w:r>
          </w:p>
        </w:tc>
        <w:tc>
          <w:tcPr>
            <w:tcW w:w="614"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0.075</w:t>
            </w:r>
          </w:p>
        </w:tc>
      </w:tr>
      <w:tr w:rsidR="004A0D7D" w:rsidRPr="00B41DE6" w:rsidTr="005B76D2">
        <w:trPr>
          <w:trHeight w:val="23"/>
          <w:jc w:val="center"/>
        </w:trPr>
        <w:tc>
          <w:tcPr>
            <w:tcW w:w="1311" w:type="pct"/>
            <w:tcBorders>
              <w:left w:val="nil"/>
            </w:tcBorders>
            <w:tcMar>
              <w:top w:w="72" w:type="dxa"/>
              <w:left w:w="144" w:type="dxa"/>
              <w:bottom w:w="72" w:type="dxa"/>
              <w:right w:w="144" w:type="dxa"/>
            </w:tcMar>
          </w:tcPr>
          <w:p w:rsidR="004A0D7D" w:rsidRPr="00B41DE6" w:rsidRDefault="004A0D7D" w:rsidP="00140B0F">
            <w:pPr>
              <w:contextualSpacing/>
              <w:rPr>
                <w:rFonts w:ascii="Tahoma" w:hAnsi="Tahoma" w:cs="Tahoma"/>
                <w:sz w:val="20"/>
                <w:szCs w:val="20"/>
                <w:lang w:val="en-PH" w:bidi="en-US"/>
              </w:rPr>
            </w:pPr>
            <w:proofErr w:type="spellStart"/>
            <w:r w:rsidRPr="00B41DE6">
              <w:rPr>
                <w:rFonts w:ascii="Tahoma" w:hAnsi="Tahoma" w:cs="Tahoma"/>
                <w:sz w:val="20"/>
                <w:szCs w:val="20"/>
                <w:lang w:val="en-PH" w:bidi="en-US"/>
              </w:rPr>
              <w:t>Secchi</w:t>
            </w:r>
            <w:proofErr w:type="spellEnd"/>
            <w:r w:rsidRPr="00B41DE6">
              <w:rPr>
                <w:rFonts w:ascii="Tahoma" w:hAnsi="Tahoma" w:cs="Tahoma"/>
                <w:sz w:val="20"/>
                <w:szCs w:val="20"/>
                <w:lang w:val="en-PH" w:bidi="en-US"/>
              </w:rPr>
              <w:t xml:space="preserve"> Disc Visibility (cm)</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23.3</w:t>
            </w:r>
          </w:p>
        </w:tc>
        <w:tc>
          <w:tcPr>
            <w:tcW w:w="615"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72.7</w:t>
            </w:r>
          </w:p>
        </w:tc>
        <w:tc>
          <w:tcPr>
            <w:tcW w:w="615" w:type="pct"/>
            <w:tcMar>
              <w:top w:w="72" w:type="dxa"/>
              <w:left w:w="144" w:type="dxa"/>
              <w:bottom w:w="72" w:type="dxa"/>
              <w:right w:w="144" w:type="dxa"/>
            </w:tcMar>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22.3</w:t>
            </w:r>
          </w:p>
        </w:tc>
        <w:tc>
          <w:tcPr>
            <w:tcW w:w="602" w:type="pct"/>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78.3</w:t>
            </w:r>
          </w:p>
        </w:tc>
        <w:tc>
          <w:tcPr>
            <w:tcW w:w="627"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24.3</w:t>
            </w:r>
          </w:p>
        </w:tc>
        <w:tc>
          <w:tcPr>
            <w:tcW w:w="614" w:type="pct"/>
            <w:tcBorders>
              <w:right w:val="nil"/>
            </w:tcBorders>
          </w:tcPr>
          <w:p w:rsidR="004A0D7D" w:rsidRPr="00B41DE6" w:rsidRDefault="004A0D7D" w:rsidP="00140B0F">
            <w:pPr>
              <w:contextualSpacing/>
              <w:jc w:val="center"/>
              <w:rPr>
                <w:rFonts w:ascii="Tahoma" w:hAnsi="Tahoma" w:cs="Tahoma"/>
                <w:sz w:val="20"/>
                <w:szCs w:val="20"/>
                <w:lang w:val="en-PH" w:bidi="en-US"/>
              </w:rPr>
            </w:pPr>
            <w:r w:rsidRPr="00B41DE6">
              <w:rPr>
                <w:rFonts w:ascii="Tahoma" w:hAnsi="Tahoma" w:cs="Tahoma"/>
                <w:sz w:val="20"/>
                <w:szCs w:val="20"/>
                <w:lang w:val="en-PH" w:bidi="en-US"/>
              </w:rPr>
              <w:t>57.7</w:t>
            </w:r>
          </w:p>
        </w:tc>
      </w:tr>
    </w:tbl>
    <w:p w:rsidR="004A0D7D" w:rsidRPr="00B41DE6" w:rsidRDefault="004A0D7D" w:rsidP="00140B0F">
      <w:pPr>
        <w:ind w:firstLine="720"/>
        <w:contextualSpacing/>
        <w:jc w:val="both"/>
        <w:rPr>
          <w:rFonts w:ascii="Tahoma" w:hAnsi="Tahoma" w:cs="Tahoma"/>
          <w:sz w:val="20"/>
          <w:szCs w:val="20"/>
          <w:lang w:val="en-PH" w:bidi="en-US"/>
        </w:rPr>
      </w:pP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The average water temperature readings in the morning range between 28.43 and 31.90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 xml:space="preserve"> for Treatment I, 28.53 and 31.77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 xml:space="preserve"> for Treatment II and 28.50 and 31.97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 xml:space="preserve"> for Treatment III.  While afternoon water temperature readings for Treatments I, II and III were 31.70 and 36.37, 31.57 and 36.27 and 32.00 and 37.50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 xml:space="preserve">, respectively.  </w:t>
      </w:r>
      <w:proofErr w:type="spellStart"/>
      <w:r w:rsidRPr="00B41DE6">
        <w:rPr>
          <w:rFonts w:ascii="Tahoma" w:hAnsi="Tahoma" w:cs="Tahoma"/>
          <w:sz w:val="20"/>
          <w:szCs w:val="20"/>
          <w:lang w:val="en-PH" w:bidi="en-US"/>
        </w:rPr>
        <w:t>Preffered</w:t>
      </w:r>
      <w:proofErr w:type="spellEnd"/>
      <w:r w:rsidRPr="00B41DE6">
        <w:rPr>
          <w:rFonts w:ascii="Tahoma" w:hAnsi="Tahoma" w:cs="Tahoma"/>
          <w:sz w:val="20"/>
          <w:szCs w:val="20"/>
          <w:lang w:val="en-PH" w:bidi="en-US"/>
        </w:rPr>
        <w:t xml:space="preserve"> water temperatures for tilapia growth are approximately 28.0-32.0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 but range varies depending on what species of tilapia is being cultured. Tilapias reportedly tolerate temperatures up to 40</w:t>
      </w:r>
      <w:r w:rsidRPr="00B41DE6">
        <w:rPr>
          <w:rFonts w:ascii="Tahoma" w:hAnsi="Tahoma" w:cs="Tahoma"/>
          <w:sz w:val="20"/>
          <w:szCs w:val="20"/>
          <w:vertAlign w:val="superscript"/>
          <w:lang w:val="en-PH" w:bidi="en-US"/>
        </w:rPr>
        <w:t xml:space="preserve">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 xml:space="preserve">, but stress-induced disease and mortality are problematic when temperatures are around 37.0 or 38.0 </w:t>
      </w:r>
      <w:proofErr w:type="spellStart"/>
      <w:r w:rsidRPr="00B41DE6">
        <w:rPr>
          <w:rFonts w:ascii="Tahoma" w:hAnsi="Tahoma" w:cs="Tahoma"/>
          <w:sz w:val="20"/>
          <w:szCs w:val="20"/>
          <w:vertAlign w:val="superscript"/>
          <w:lang w:val="en-PH" w:bidi="en-US"/>
        </w:rPr>
        <w:t>o</w:t>
      </w:r>
      <w:r w:rsidRPr="00B41DE6">
        <w:rPr>
          <w:rFonts w:ascii="Tahoma" w:hAnsi="Tahoma" w:cs="Tahoma"/>
          <w:sz w:val="20"/>
          <w:szCs w:val="20"/>
          <w:lang w:val="en-PH" w:bidi="en-US"/>
        </w:rPr>
        <w:t>C</w:t>
      </w:r>
      <w:proofErr w:type="spellEnd"/>
      <w:r w:rsidRPr="00B41DE6">
        <w:rPr>
          <w:rFonts w:ascii="Tahoma" w:hAnsi="Tahoma" w:cs="Tahoma"/>
          <w:sz w:val="20"/>
          <w:szCs w:val="20"/>
          <w:lang w:val="en-PH" w:bidi="en-US"/>
        </w:rPr>
        <w:t xml:space="preserve"> (</w:t>
      </w:r>
      <w:proofErr w:type="spellStart"/>
      <w:r w:rsidRPr="00B41DE6">
        <w:rPr>
          <w:rFonts w:ascii="Tahoma" w:hAnsi="Tahoma" w:cs="Tahoma"/>
          <w:sz w:val="20"/>
          <w:szCs w:val="20"/>
          <w:lang w:val="en-PH" w:bidi="en-US"/>
        </w:rPr>
        <w:t>Teichert-Coddington</w:t>
      </w:r>
      <w:proofErr w:type="spellEnd"/>
      <w:r w:rsidRPr="00B41DE6">
        <w:rPr>
          <w:rFonts w:ascii="Tahoma" w:hAnsi="Tahoma" w:cs="Tahoma"/>
          <w:sz w:val="20"/>
          <w:szCs w:val="20"/>
          <w:lang w:val="en-PH" w:bidi="en-US"/>
        </w:rPr>
        <w:t xml:space="preserve">, </w:t>
      </w:r>
      <w:r w:rsidRPr="00B41DE6">
        <w:rPr>
          <w:rFonts w:ascii="Tahoma" w:hAnsi="Tahoma" w:cs="Tahoma"/>
          <w:i/>
          <w:sz w:val="20"/>
          <w:szCs w:val="20"/>
          <w:lang w:val="en-PH" w:bidi="en-US"/>
        </w:rPr>
        <w:t>et al.,</w:t>
      </w:r>
      <w:r w:rsidRPr="00B41DE6">
        <w:rPr>
          <w:rFonts w:ascii="Tahoma" w:hAnsi="Tahoma" w:cs="Tahoma"/>
          <w:sz w:val="20"/>
          <w:szCs w:val="20"/>
          <w:lang w:val="en-PH" w:bidi="en-US"/>
        </w:rPr>
        <w:t xml:space="preserve"> 1997).  Fluctuation of the water temperature also affects growth due to the rise and fall of temperature, energy required for maintenance increases rapidly, thus decreasing the energy available for growth (</w:t>
      </w:r>
      <w:proofErr w:type="spellStart"/>
      <w:r w:rsidRPr="00B41DE6">
        <w:rPr>
          <w:rFonts w:ascii="Tahoma" w:hAnsi="Tahoma" w:cs="Tahoma"/>
          <w:sz w:val="20"/>
          <w:szCs w:val="20"/>
          <w:lang w:val="en-PH" w:bidi="en-US"/>
        </w:rPr>
        <w:t>Soderberg</w:t>
      </w:r>
      <w:proofErr w:type="spellEnd"/>
      <w:r w:rsidRPr="00B41DE6">
        <w:rPr>
          <w:rFonts w:ascii="Tahoma" w:hAnsi="Tahoma" w:cs="Tahoma"/>
          <w:sz w:val="20"/>
          <w:szCs w:val="20"/>
          <w:lang w:val="en-PH" w:bidi="en-US"/>
        </w:rPr>
        <w:t>, 1997).</w:t>
      </w: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Average pH ranged between 7.07 and 8.37, 6.97 and 8.20 and 6.93 and 8.27 for Treatments I, II and III, respectively.  Boyd (1998) reported that waters with a pH range of 6.5 – 9 are the most suitable for fish production.  Readings for total ammonia nitrogen and nitrite levels during the experiment were in the desirable range for all the treatments.  The European Inland Fisheries Advisory Commission (1993) reported that the toxic level of NH</w:t>
      </w:r>
      <w:r w:rsidRPr="00B41DE6">
        <w:rPr>
          <w:rFonts w:ascii="Tahoma" w:hAnsi="Tahoma" w:cs="Tahoma"/>
          <w:sz w:val="20"/>
          <w:szCs w:val="20"/>
          <w:vertAlign w:val="subscript"/>
          <w:lang w:val="en-PH" w:bidi="en-US"/>
        </w:rPr>
        <w:t xml:space="preserve">4 </w:t>
      </w:r>
      <w:r w:rsidRPr="00B41DE6">
        <w:rPr>
          <w:rFonts w:ascii="Tahoma" w:hAnsi="Tahoma" w:cs="Tahoma"/>
          <w:sz w:val="20"/>
          <w:szCs w:val="20"/>
          <w:lang w:val="en-PH" w:bidi="en-US"/>
        </w:rPr>
        <w:t xml:space="preserve">to fish is 2 mg/L.  The average value of </w:t>
      </w:r>
      <w:proofErr w:type="spellStart"/>
      <w:r w:rsidRPr="00B41DE6">
        <w:rPr>
          <w:rFonts w:ascii="Tahoma" w:hAnsi="Tahoma" w:cs="Tahoma"/>
          <w:sz w:val="20"/>
          <w:szCs w:val="20"/>
          <w:lang w:val="en-PH" w:bidi="en-US"/>
        </w:rPr>
        <w:t>secchi</w:t>
      </w:r>
      <w:proofErr w:type="spellEnd"/>
      <w:r w:rsidRPr="00B41DE6">
        <w:rPr>
          <w:rFonts w:ascii="Tahoma" w:hAnsi="Tahoma" w:cs="Tahoma"/>
          <w:sz w:val="20"/>
          <w:szCs w:val="20"/>
          <w:lang w:val="en-PH" w:bidi="en-US"/>
        </w:rPr>
        <w:t xml:space="preserve"> disc reading were 23.3 and 72.7, 22.3 and 78.3 and 24.3 and 57.7 cm for Treatments I, II and III, respectively.  Water quality parameters showed no significant difference among treatments at 5% level of significance.</w:t>
      </w:r>
    </w:p>
    <w:p w:rsidR="004A0D7D" w:rsidRPr="00B41DE6" w:rsidRDefault="004A0D7D" w:rsidP="00140B0F">
      <w:pPr>
        <w:contextualSpacing/>
        <w:jc w:val="both"/>
        <w:rPr>
          <w:rFonts w:ascii="Tahoma" w:hAnsi="Tahoma" w:cs="Tahoma"/>
          <w:b/>
          <w:sz w:val="20"/>
          <w:szCs w:val="20"/>
          <w:lang w:val="en-PH" w:bidi="en-US"/>
        </w:rPr>
      </w:pPr>
    </w:p>
    <w:p w:rsidR="004A0D7D" w:rsidRPr="00B41DE6" w:rsidRDefault="004A0D7D" w:rsidP="00140B0F">
      <w:pPr>
        <w:contextualSpacing/>
        <w:jc w:val="center"/>
        <w:rPr>
          <w:rFonts w:ascii="Tahoma" w:hAnsi="Tahoma" w:cs="Tahoma"/>
          <w:b/>
          <w:lang w:val="en-PH" w:bidi="en-US"/>
        </w:rPr>
      </w:pPr>
      <w:r w:rsidRPr="00B41DE6">
        <w:rPr>
          <w:rFonts w:ascii="Tahoma" w:hAnsi="Tahoma" w:cs="Tahoma"/>
          <w:b/>
          <w:lang w:val="en-PH" w:bidi="en-US"/>
        </w:rPr>
        <w:lastRenderedPageBreak/>
        <w:t>Conclusion</w:t>
      </w:r>
    </w:p>
    <w:p w:rsidR="004A0D7D" w:rsidRPr="00B41DE6" w:rsidRDefault="004A0D7D" w:rsidP="00140B0F">
      <w:pPr>
        <w:ind w:firstLine="720"/>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Results in this study showed that there were no significant differences observed on the growth performance and survival of Nile tilapia after 120 days of culture period; however, significant difference was observed on the fish yield with Treatment I having the highest yield among treatments. </w:t>
      </w:r>
    </w:p>
    <w:p w:rsidR="004A0D7D" w:rsidRPr="00B41DE6" w:rsidRDefault="004A0D7D" w:rsidP="00140B0F">
      <w:pPr>
        <w:contextualSpacing/>
        <w:jc w:val="both"/>
        <w:rPr>
          <w:rFonts w:ascii="Tahoma" w:hAnsi="Tahoma" w:cs="Tahoma"/>
          <w:sz w:val="20"/>
          <w:szCs w:val="20"/>
          <w:lang w:val="en-PH" w:bidi="en-US"/>
        </w:rPr>
      </w:pPr>
      <w:r w:rsidRPr="00B41DE6">
        <w:rPr>
          <w:rFonts w:ascii="Tahoma" w:hAnsi="Tahoma" w:cs="Tahoma"/>
          <w:sz w:val="20"/>
          <w:szCs w:val="20"/>
          <w:lang w:val="en-PH" w:bidi="en-US"/>
        </w:rPr>
        <w:tab/>
        <w:t xml:space="preserve">The cost and return analysis showed that Treatment I had highest net profit among the treatments due to higher fish yield and a negative income in Treatment II having low survival after the experiment.  Statistically, data showed that profit was not significantly different from the other combined feed reduction strategies.  With this result, Treatment I seemed to have the best result for tilapia culture, however, previous studies also shows </w:t>
      </w:r>
      <w:proofErr w:type="spellStart"/>
      <w:r w:rsidRPr="00B41DE6">
        <w:rPr>
          <w:rFonts w:ascii="Tahoma" w:hAnsi="Tahoma" w:cs="Tahoma"/>
          <w:sz w:val="20"/>
          <w:szCs w:val="20"/>
          <w:lang w:val="en-PH" w:bidi="en-US"/>
        </w:rPr>
        <w:t>feasibililty</w:t>
      </w:r>
      <w:proofErr w:type="spellEnd"/>
      <w:r w:rsidRPr="00B41DE6">
        <w:rPr>
          <w:rFonts w:ascii="Tahoma" w:hAnsi="Tahoma" w:cs="Tahoma"/>
          <w:sz w:val="20"/>
          <w:szCs w:val="20"/>
          <w:lang w:val="en-PH" w:bidi="en-US"/>
        </w:rPr>
        <w:t xml:space="preserve"> of the use of the other feed reduction strategies like alternate-day feeding if more viable survival is attained leading to better FCR and net return.</w:t>
      </w:r>
    </w:p>
    <w:p w:rsidR="004A0D7D" w:rsidRDefault="004A0D7D" w:rsidP="00140B0F">
      <w:pPr>
        <w:contextualSpacing/>
        <w:jc w:val="center"/>
        <w:rPr>
          <w:rFonts w:ascii="Tahoma" w:hAnsi="Tahoma" w:cs="Tahoma"/>
          <w:b/>
          <w:lang w:val="en-PH" w:bidi="en-US"/>
        </w:rPr>
      </w:pPr>
      <w:r w:rsidRPr="00B41DE6">
        <w:rPr>
          <w:rFonts w:ascii="Tahoma" w:hAnsi="Tahoma" w:cs="Tahoma"/>
          <w:b/>
          <w:lang w:val="en-PH" w:bidi="en-US"/>
        </w:rPr>
        <w:t>References</w:t>
      </w:r>
    </w:p>
    <w:p w:rsidR="00140B0F" w:rsidRPr="00B41DE6" w:rsidRDefault="00140B0F" w:rsidP="00140B0F">
      <w:pPr>
        <w:contextualSpacing/>
        <w:jc w:val="center"/>
        <w:rPr>
          <w:rFonts w:ascii="Tahoma" w:hAnsi="Tahoma" w:cs="Tahoma"/>
          <w:b/>
          <w:lang w:val="en-PH" w:bidi="en-US"/>
        </w:rPr>
      </w:pPr>
    </w:p>
    <w:p w:rsidR="004A0D7D" w:rsidRPr="00B41DE6" w:rsidRDefault="004A0D7D" w:rsidP="00140B0F">
      <w:pPr>
        <w:ind w:left="654" w:hangingChars="327" w:hanging="654"/>
        <w:contextualSpacing/>
        <w:jc w:val="both"/>
        <w:rPr>
          <w:rFonts w:ascii="Tahoma" w:hAnsi="Tahoma" w:cs="Tahoma"/>
          <w:b/>
          <w:sz w:val="20"/>
          <w:szCs w:val="20"/>
          <w:lang w:val="en-PH" w:bidi="en-US"/>
        </w:rPr>
      </w:pPr>
      <w:r w:rsidRPr="00B41DE6">
        <w:rPr>
          <w:rFonts w:ascii="Tahoma" w:hAnsi="Tahoma" w:cs="Tahoma"/>
          <w:sz w:val="20"/>
          <w:szCs w:val="20"/>
          <w:lang w:val="en-PH" w:bidi="en-US"/>
        </w:rPr>
        <w:t xml:space="preserve">Bolivar, R. B., Vera Cruz, E. M., Jimenez, E. B. T., </w:t>
      </w:r>
      <w:proofErr w:type="spellStart"/>
      <w:r w:rsidRPr="00B41DE6">
        <w:rPr>
          <w:rFonts w:ascii="Tahoma" w:hAnsi="Tahoma" w:cs="Tahoma"/>
          <w:sz w:val="20"/>
          <w:szCs w:val="20"/>
          <w:lang w:val="en-PH" w:bidi="en-US"/>
        </w:rPr>
        <w:t>Sayco</w:t>
      </w:r>
      <w:proofErr w:type="spellEnd"/>
      <w:r w:rsidRPr="00B41DE6">
        <w:rPr>
          <w:rFonts w:ascii="Tahoma" w:hAnsi="Tahoma" w:cs="Tahoma"/>
          <w:sz w:val="20"/>
          <w:szCs w:val="20"/>
          <w:lang w:val="en-PH" w:bidi="en-US"/>
        </w:rPr>
        <w:t xml:space="preserve">, R. M. V., </w:t>
      </w:r>
      <w:proofErr w:type="spellStart"/>
      <w:r w:rsidRPr="00B41DE6">
        <w:rPr>
          <w:rFonts w:ascii="Tahoma" w:hAnsi="Tahoma" w:cs="Tahoma"/>
          <w:sz w:val="20"/>
          <w:szCs w:val="20"/>
          <w:lang w:val="en-PH" w:bidi="en-US"/>
        </w:rPr>
        <w:t>Argueza</w:t>
      </w:r>
      <w:proofErr w:type="spellEnd"/>
      <w:r w:rsidRPr="00B41DE6">
        <w:rPr>
          <w:rFonts w:ascii="Tahoma" w:hAnsi="Tahoma" w:cs="Tahoma"/>
          <w:sz w:val="20"/>
          <w:szCs w:val="20"/>
          <w:lang w:val="en-PH" w:bidi="en-US"/>
        </w:rPr>
        <w:t xml:space="preserve">, R. L. B. and Borski, R. J., 2010.  </w:t>
      </w:r>
      <w:proofErr w:type="gramStart"/>
      <w:r w:rsidRPr="00B41DE6">
        <w:rPr>
          <w:rFonts w:ascii="Tahoma" w:hAnsi="Tahoma" w:cs="Tahoma"/>
          <w:sz w:val="20"/>
          <w:szCs w:val="20"/>
          <w:lang w:val="en-PH" w:bidi="en-US"/>
        </w:rPr>
        <w:t>Reduction of Daily Feed Ration in the Grow-out Culture of Nile Tilapia (</w:t>
      </w:r>
      <w:proofErr w:type="spellStart"/>
      <w:r w:rsidRPr="00B41DE6">
        <w:rPr>
          <w:rFonts w:ascii="Tahoma" w:hAnsi="Tahoma" w:cs="Tahoma"/>
          <w:i/>
          <w:sz w:val="20"/>
          <w:szCs w:val="20"/>
          <w:lang w:val="en-PH" w:bidi="en-US"/>
        </w:rPr>
        <w:t>Oreochromis</w:t>
      </w:r>
      <w:proofErr w:type="spellEnd"/>
      <w:r w:rsidRPr="00B41DE6">
        <w:rPr>
          <w:rFonts w:ascii="Tahoma" w:hAnsi="Tahoma" w:cs="Tahoma"/>
          <w:i/>
          <w:sz w:val="20"/>
          <w:szCs w:val="20"/>
          <w:lang w:val="en-PH" w:bidi="en-US"/>
        </w:rPr>
        <w:t xml:space="preserve"> </w:t>
      </w:r>
      <w:proofErr w:type="spellStart"/>
      <w:r w:rsidRPr="00B41DE6">
        <w:rPr>
          <w:rFonts w:ascii="Tahoma" w:hAnsi="Tahoma" w:cs="Tahoma"/>
          <w:i/>
          <w:sz w:val="20"/>
          <w:szCs w:val="20"/>
          <w:lang w:val="en-PH" w:bidi="en-US"/>
        </w:rPr>
        <w:t>niloticus</w:t>
      </w:r>
      <w:proofErr w:type="spellEnd"/>
      <w:r w:rsidRPr="00B41DE6">
        <w:rPr>
          <w:rFonts w:ascii="Tahoma" w:hAnsi="Tahoma" w:cs="Tahoma"/>
          <w:i/>
          <w:sz w:val="20"/>
          <w:szCs w:val="20"/>
          <w:lang w:val="en-PH" w:bidi="en-US"/>
        </w:rPr>
        <w:t xml:space="preserve"> </w:t>
      </w:r>
      <w:r w:rsidRPr="00B41DE6">
        <w:rPr>
          <w:rFonts w:ascii="Tahoma" w:hAnsi="Tahoma" w:cs="Tahoma"/>
          <w:sz w:val="20"/>
          <w:szCs w:val="20"/>
          <w:lang w:val="en-PH" w:bidi="en-US"/>
        </w:rPr>
        <w:t>L.) on Farm.</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22</w:t>
      </w:r>
      <w:r w:rsidRPr="00B41DE6">
        <w:rPr>
          <w:rFonts w:ascii="Tahoma" w:hAnsi="Tahoma" w:cs="Tahoma"/>
          <w:sz w:val="20"/>
          <w:szCs w:val="20"/>
          <w:vertAlign w:val="superscript"/>
          <w:lang w:val="en-PH" w:bidi="en-US"/>
        </w:rPr>
        <w:t>nd</w:t>
      </w:r>
      <w:r w:rsidRPr="00B41DE6">
        <w:rPr>
          <w:rFonts w:ascii="Tahoma" w:hAnsi="Tahoma" w:cs="Tahoma"/>
          <w:sz w:val="20"/>
          <w:szCs w:val="20"/>
          <w:lang w:val="en-PH" w:bidi="en-US"/>
        </w:rPr>
        <w:t xml:space="preserve"> CLSU In-House Review of Completed and On-Going R and D Projects Book of Abstracts.</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 xml:space="preserve">Science City of Muñoz, Nueva </w:t>
      </w:r>
      <w:proofErr w:type="spellStart"/>
      <w:r w:rsidRPr="00B41DE6">
        <w:rPr>
          <w:rFonts w:ascii="Tahoma" w:hAnsi="Tahoma" w:cs="Tahoma"/>
          <w:sz w:val="20"/>
          <w:szCs w:val="20"/>
          <w:lang w:val="en-PH" w:bidi="en-US"/>
        </w:rPr>
        <w:t>Ecija</w:t>
      </w:r>
      <w:proofErr w:type="spellEnd"/>
      <w:r w:rsidRPr="00B41DE6">
        <w:rPr>
          <w:rFonts w:ascii="Tahoma" w:hAnsi="Tahoma" w:cs="Tahoma"/>
          <w:sz w:val="20"/>
          <w:szCs w:val="20"/>
          <w:lang w:val="en-PH" w:bidi="en-US"/>
        </w:rPr>
        <w:t>, Philippines.</w:t>
      </w:r>
      <w:proofErr w:type="gramEnd"/>
      <w:r w:rsidRPr="00B41DE6">
        <w:rPr>
          <w:rFonts w:ascii="Tahoma" w:hAnsi="Tahoma" w:cs="Tahoma"/>
          <w:sz w:val="20"/>
          <w:szCs w:val="20"/>
          <w:lang w:val="en-PH" w:bidi="en-US"/>
        </w:rPr>
        <w:t xml:space="preserve"> p. 26</w:t>
      </w:r>
    </w:p>
    <w:p w:rsidR="004A0D7D" w:rsidRPr="00B41DE6" w:rsidRDefault="004A0D7D" w:rsidP="00140B0F">
      <w:pPr>
        <w:ind w:left="654" w:hangingChars="327" w:hanging="654"/>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Borski, R. J., Bolivar, R. B., Jimenez, E. B. T., </w:t>
      </w:r>
      <w:proofErr w:type="spellStart"/>
      <w:r w:rsidRPr="00B41DE6">
        <w:rPr>
          <w:rFonts w:ascii="Tahoma" w:hAnsi="Tahoma" w:cs="Tahoma"/>
          <w:sz w:val="20"/>
          <w:szCs w:val="20"/>
          <w:lang w:val="en-PH" w:bidi="en-US"/>
        </w:rPr>
        <w:t>Sayco</w:t>
      </w:r>
      <w:proofErr w:type="spellEnd"/>
      <w:r w:rsidRPr="00B41DE6">
        <w:rPr>
          <w:rFonts w:ascii="Tahoma" w:hAnsi="Tahoma" w:cs="Tahoma"/>
          <w:sz w:val="20"/>
          <w:szCs w:val="20"/>
          <w:lang w:val="en-PH" w:bidi="en-US"/>
        </w:rPr>
        <w:t xml:space="preserve">, R. M. V. and </w:t>
      </w:r>
      <w:proofErr w:type="spellStart"/>
      <w:r w:rsidRPr="00B41DE6">
        <w:rPr>
          <w:rFonts w:ascii="Tahoma" w:hAnsi="Tahoma" w:cs="Tahoma"/>
          <w:sz w:val="20"/>
          <w:szCs w:val="20"/>
          <w:lang w:val="en-PH" w:bidi="en-US"/>
        </w:rPr>
        <w:t>Argueza</w:t>
      </w:r>
      <w:proofErr w:type="spellEnd"/>
      <w:r w:rsidRPr="00B41DE6">
        <w:rPr>
          <w:rFonts w:ascii="Tahoma" w:hAnsi="Tahoma" w:cs="Tahoma"/>
          <w:sz w:val="20"/>
          <w:szCs w:val="20"/>
          <w:lang w:val="en-PH" w:bidi="en-US"/>
        </w:rPr>
        <w:t>, R. L. B. 2010. Growth Performance of Nile Tilapia (</w:t>
      </w:r>
      <w:proofErr w:type="spellStart"/>
      <w:r w:rsidRPr="00B41DE6">
        <w:rPr>
          <w:rFonts w:ascii="Tahoma" w:hAnsi="Tahoma" w:cs="Tahoma"/>
          <w:i/>
          <w:sz w:val="20"/>
          <w:szCs w:val="20"/>
          <w:lang w:val="en-PH" w:bidi="en-US"/>
        </w:rPr>
        <w:t>Oreochromis</w:t>
      </w:r>
      <w:proofErr w:type="spellEnd"/>
      <w:r w:rsidRPr="00B41DE6">
        <w:rPr>
          <w:rFonts w:ascii="Tahoma" w:hAnsi="Tahoma" w:cs="Tahoma"/>
          <w:i/>
          <w:sz w:val="20"/>
          <w:szCs w:val="20"/>
          <w:lang w:val="en-PH" w:bidi="en-US"/>
        </w:rPr>
        <w:t xml:space="preserve"> </w:t>
      </w:r>
      <w:proofErr w:type="spellStart"/>
      <w:r w:rsidRPr="00B41DE6">
        <w:rPr>
          <w:rFonts w:ascii="Tahoma" w:hAnsi="Tahoma" w:cs="Tahoma"/>
          <w:i/>
          <w:sz w:val="20"/>
          <w:szCs w:val="20"/>
          <w:lang w:val="en-PH" w:bidi="en-US"/>
        </w:rPr>
        <w:t>niloticus</w:t>
      </w:r>
      <w:proofErr w:type="spellEnd"/>
      <w:r w:rsidRPr="00B41DE6">
        <w:rPr>
          <w:rFonts w:ascii="Tahoma" w:hAnsi="Tahoma" w:cs="Tahoma"/>
          <w:i/>
          <w:sz w:val="20"/>
          <w:szCs w:val="20"/>
          <w:lang w:val="en-PH" w:bidi="en-US"/>
        </w:rPr>
        <w:t xml:space="preserve"> </w:t>
      </w:r>
      <w:r w:rsidRPr="00B41DE6">
        <w:rPr>
          <w:rFonts w:ascii="Tahoma" w:hAnsi="Tahoma" w:cs="Tahoma"/>
          <w:sz w:val="20"/>
          <w:szCs w:val="20"/>
          <w:lang w:val="en-PH" w:bidi="en-US"/>
        </w:rPr>
        <w:t xml:space="preserve">L.) in Ponds in the Philippines using Combined Feed Reduction Strategies. </w:t>
      </w:r>
      <w:proofErr w:type="gramStart"/>
      <w:r w:rsidRPr="00B41DE6">
        <w:rPr>
          <w:rFonts w:ascii="Tahoma" w:hAnsi="Tahoma" w:cs="Tahoma"/>
          <w:sz w:val="20"/>
          <w:szCs w:val="20"/>
          <w:lang w:val="en-PH" w:bidi="en-US"/>
        </w:rPr>
        <w:t>Aquaculture 2010 Book of Abstracts.</w:t>
      </w:r>
      <w:proofErr w:type="gramEnd"/>
      <w:r w:rsidRPr="00B41DE6">
        <w:rPr>
          <w:rFonts w:ascii="Tahoma" w:hAnsi="Tahoma" w:cs="Tahoma"/>
          <w:sz w:val="20"/>
          <w:szCs w:val="20"/>
          <w:lang w:val="en-PH" w:bidi="en-US"/>
        </w:rPr>
        <w:t xml:space="preserve"> San Diego California, USA.</w:t>
      </w:r>
    </w:p>
    <w:p w:rsidR="004A0D7D" w:rsidRPr="00B41DE6" w:rsidRDefault="004A0D7D" w:rsidP="00140B0F">
      <w:pPr>
        <w:ind w:left="654" w:hangingChars="327" w:hanging="654"/>
        <w:contextualSpacing/>
        <w:jc w:val="both"/>
        <w:rPr>
          <w:rFonts w:ascii="Tahoma" w:hAnsi="Tahoma" w:cs="Tahoma"/>
          <w:sz w:val="20"/>
          <w:szCs w:val="20"/>
          <w:lang w:val="en-PH" w:bidi="en-US"/>
        </w:rPr>
      </w:pPr>
      <w:r w:rsidRPr="00B41DE6">
        <w:rPr>
          <w:rFonts w:ascii="Tahoma" w:hAnsi="Tahoma" w:cs="Tahoma"/>
          <w:sz w:val="20"/>
          <w:szCs w:val="20"/>
          <w:lang w:val="en-PH" w:bidi="en-US"/>
        </w:rPr>
        <w:t xml:space="preserve">Boyd, C. E. 1990. </w:t>
      </w:r>
      <w:proofErr w:type="gramStart"/>
      <w:r w:rsidRPr="00B41DE6">
        <w:rPr>
          <w:rFonts w:ascii="Tahoma" w:hAnsi="Tahoma" w:cs="Tahoma"/>
          <w:sz w:val="20"/>
          <w:szCs w:val="20"/>
          <w:lang w:val="en-PH" w:bidi="en-US"/>
        </w:rPr>
        <w:t>Water Quality in Ponds for Aquaculture.</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Alabama Agriculture Experiment Station, Auburn University, Alabama, USA.</w:t>
      </w:r>
      <w:proofErr w:type="gramEnd"/>
    </w:p>
    <w:p w:rsidR="004A0D7D" w:rsidRPr="00B41DE6" w:rsidRDefault="004A0D7D" w:rsidP="00140B0F">
      <w:pPr>
        <w:tabs>
          <w:tab w:val="right" w:pos="180"/>
        </w:tabs>
        <w:ind w:left="654" w:hangingChars="327" w:hanging="654"/>
        <w:contextualSpacing/>
        <w:jc w:val="both"/>
        <w:outlineLvl w:val="0"/>
        <w:rPr>
          <w:rFonts w:ascii="Tahoma" w:hAnsi="Tahoma" w:cs="Tahoma"/>
          <w:sz w:val="20"/>
          <w:szCs w:val="20"/>
          <w:lang w:val="en-PH" w:bidi="en-US"/>
        </w:rPr>
      </w:pPr>
      <w:r w:rsidRPr="00B41DE6">
        <w:rPr>
          <w:rFonts w:ascii="Tahoma" w:hAnsi="Tahoma" w:cs="Tahoma"/>
          <w:sz w:val="20"/>
          <w:szCs w:val="20"/>
          <w:lang w:val="en-PH" w:bidi="en-US"/>
        </w:rPr>
        <w:t xml:space="preserve">Boyd, C. E. 1998.  </w:t>
      </w:r>
      <w:proofErr w:type="gramStart"/>
      <w:r w:rsidRPr="00B41DE6">
        <w:rPr>
          <w:rFonts w:ascii="Tahoma" w:hAnsi="Tahoma" w:cs="Tahoma"/>
          <w:sz w:val="20"/>
          <w:szCs w:val="20"/>
          <w:lang w:val="en-PH" w:bidi="en-US"/>
        </w:rPr>
        <w:t>Water Quality for Pond Aquaculture.</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Research and development series No. 43.</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pp. 37.</w:t>
      </w:r>
      <w:proofErr w:type="gramEnd"/>
      <w:r w:rsidRPr="00B41DE6">
        <w:rPr>
          <w:rFonts w:ascii="Tahoma" w:hAnsi="Tahoma" w:cs="Tahoma"/>
          <w:sz w:val="20"/>
          <w:szCs w:val="20"/>
          <w:lang w:val="en-PH" w:bidi="en-US"/>
        </w:rPr>
        <w:t xml:space="preserve">  International Centre for aquaculture and aquatic Environments. </w:t>
      </w:r>
      <w:proofErr w:type="gramStart"/>
      <w:r w:rsidRPr="00B41DE6">
        <w:rPr>
          <w:rFonts w:ascii="Tahoma" w:hAnsi="Tahoma" w:cs="Tahoma"/>
          <w:sz w:val="20"/>
          <w:szCs w:val="20"/>
          <w:lang w:val="en-PH" w:bidi="en-US"/>
        </w:rPr>
        <w:t>Alabama Agricultural Experiment Station.</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Auburn University.</w:t>
      </w:r>
      <w:proofErr w:type="gramEnd"/>
      <w:r w:rsidRPr="00B41DE6">
        <w:rPr>
          <w:rFonts w:ascii="Tahoma" w:hAnsi="Tahoma" w:cs="Tahoma"/>
          <w:sz w:val="20"/>
          <w:szCs w:val="20"/>
          <w:lang w:val="en-PH" w:bidi="en-US"/>
        </w:rPr>
        <w:t xml:space="preserve">   </w:t>
      </w:r>
    </w:p>
    <w:p w:rsidR="004A0D7D" w:rsidRPr="00B41DE6" w:rsidRDefault="004A0D7D" w:rsidP="00140B0F">
      <w:pPr>
        <w:tabs>
          <w:tab w:val="right" w:pos="180"/>
        </w:tabs>
        <w:ind w:left="654" w:hangingChars="327" w:hanging="654"/>
        <w:contextualSpacing/>
        <w:jc w:val="both"/>
        <w:outlineLvl w:val="0"/>
        <w:rPr>
          <w:rFonts w:ascii="Tahoma" w:hAnsi="Tahoma" w:cs="Tahoma"/>
          <w:sz w:val="20"/>
          <w:szCs w:val="20"/>
          <w:lang w:val="en-PH" w:bidi="en-US"/>
        </w:rPr>
      </w:pPr>
      <w:proofErr w:type="gramStart"/>
      <w:r w:rsidRPr="00B41DE6">
        <w:rPr>
          <w:rFonts w:ascii="Tahoma" w:hAnsi="Tahoma" w:cs="Tahoma"/>
          <w:sz w:val="20"/>
          <w:szCs w:val="20"/>
          <w:lang w:val="en-PH" w:bidi="en-US"/>
        </w:rPr>
        <w:t>Brown, C. L., Bolivar, R. B. and Jimenez, E. B. T. 2000.</w:t>
      </w:r>
      <w:proofErr w:type="gramEnd"/>
      <w:r w:rsidRPr="00B41DE6">
        <w:rPr>
          <w:rFonts w:ascii="Tahoma" w:hAnsi="Tahoma" w:cs="Tahoma"/>
          <w:sz w:val="20"/>
          <w:szCs w:val="20"/>
          <w:lang w:val="en-PH" w:bidi="en-US"/>
        </w:rPr>
        <w:t xml:space="preserve"> Philippine studies support moderate feeding in tilapia. Global Aquaculture Alliance Advocate 7:70</w:t>
      </w:r>
    </w:p>
    <w:p w:rsidR="004A0D7D" w:rsidRPr="00B41DE6" w:rsidRDefault="004A0D7D" w:rsidP="00140B0F">
      <w:pPr>
        <w:ind w:left="654" w:hangingChars="327" w:hanging="654"/>
        <w:contextualSpacing/>
        <w:jc w:val="both"/>
        <w:rPr>
          <w:rFonts w:ascii="Tahoma" w:hAnsi="Tahoma" w:cs="Tahoma"/>
          <w:sz w:val="20"/>
          <w:szCs w:val="20"/>
          <w:lang w:val="en-PH" w:bidi="en-US"/>
        </w:rPr>
      </w:pPr>
      <w:proofErr w:type="spellStart"/>
      <w:r w:rsidRPr="00B41DE6">
        <w:rPr>
          <w:rFonts w:ascii="Tahoma" w:hAnsi="Tahoma" w:cs="Tahoma"/>
          <w:sz w:val="20"/>
          <w:szCs w:val="20"/>
          <w:lang w:val="en-PH" w:bidi="en-US"/>
        </w:rPr>
        <w:t>Cacho</w:t>
      </w:r>
      <w:proofErr w:type="spellEnd"/>
      <w:r w:rsidRPr="00B41DE6">
        <w:rPr>
          <w:rFonts w:ascii="Tahoma" w:hAnsi="Tahoma" w:cs="Tahoma"/>
          <w:sz w:val="20"/>
          <w:szCs w:val="20"/>
          <w:lang w:val="en-PH" w:bidi="en-US"/>
        </w:rPr>
        <w:t xml:space="preserve">, O. J., 1993.  Development and implementation of a fish-farm </w:t>
      </w:r>
      <w:proofErr w:type="spellStart"/>
      <w:r w:rsidRPr="00B41DE6">
        <w:rPr>
          <w:rFonts w:ascii="Tahoma" w:hAnsi="Tahoma" w:cs="Tahoma"/>
          <w:sz w:val="20"/>
          <w:szCs w:val="20"/>
          <w:lang w:val="en-PH" w:bidi="en-US"/>
        </w:rPr>
        <w:t>bioeconomic</w:t>
      </w:r>
      <w:proofErr w:type="spellEnd"/>
      <w:r w:rsidRPr="00B41DE6">
        <w:rPr>
          <w:rFonts w:ascii="Tahoma" w:hAnsi="Tahoma" w:cs="Tahoma"/>
          <w:sz w:val="20"/>
          <w:szCs w:val="20"/>
          <w:lang w:val="en-PH" w:bidi="en-US"/>
        </w:rPr>
        <w:t xml:space="preserve"> model: a three-stage approach. In: U. Hatch and H. </w:t>
      </w:r>
      <w:proofErr w:type="spellStart"/>
      <w:r w:rsidRPr="00B41DE6">
        <w:rPr>
          <w:rFonts w:ascii="Tahoma" w:hAnsi="Tahoma" w:cs="Tahoma"/>
          <w:sz w:val="20"/>
          <w:szCs w:val="20"/>
          <w:lang w:val="en-PH" w:bidi="en-US"/>
        </w:rPr>
        <w:t>Kinnucan</w:t>
      </w:r>
      <w:proofErr w:type="spell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eds</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Aquaculture Economics.</w:t>
      </w:r>
      <w:proofErr w:type="gramEnd"/>
      <w:r w:rsidRPr="00B41DE6">
        <w:rPr>
          <w:rFonts w:ascii="Tahoma" w:hAnsi="Tahoma" w:cs="Tahoma"/>
          <w:sz w:val="20"/>
          <w:szCs w:val="20"/>
          <w:lang w:val="en-PH" w:bidi="en-US"/>
        </w:rPr>
        <w:t xml:space="preserve"> Westview Press, Boulder, CO, </w:t>
      </w:r>
      <w:proofErr w:type="spellStart"/>
      <w:r w:rsidRPr="00B41DE6">
        <w:rPr>
          <w:rFonts w:ascii="Tahoma" w:hAnsi="Tahoma" w:cs="Tahoma"/>
          <w:sz w:val="20"/>
          <w:szCs w:val="20"/>
          <w:lang w:val="en-PH" w:bidi="en-US"/>
        </w:rPr>
        <w:t>pp</w:t>
      </w:r>
      <w:proofErr w:type="spellEnd"/>
      <w:r w:rsidRPr="00B41DE6">
        <w:rPr>
          <w:rFonts w:ascii="Tahoma" w:hAnsi="Tahoma" w:cs="Tahoma"/>
          <w:sz w:val="20"/>
          <w:szCs w:val="20"/>
          <w:lang w:val="en-PH" w:bidi="en-US"/>
        </w:rPr>
        <w:t xml:space="preserve"> 55-74.</w:t>
      </w:r>
    </w:p>
    <w:p w:rsidR="004A0D7D" w:rsidRPr="00B41DE6" w:rsidRDefault="004A0D7D" w:rsidP="00140B0F">
      <w:pPr>
        <w:ind w:left="654" w:hangingChars="327" w:hanging="654"/>
        <w:contextualSpacing/>
        <w:jc w:val="both"/>
        <w:rPr>
          <w:rFonts w:ascii="Tahoma" w:hAnsi="Tahoma" w:cs="Tahoma"/>
          <w:sz w:val="20"/>
          <w:szCs w:val="20"/>
          <w:lang w:bidi="en-US"/>
        </w:rPr>
      </w:pPr>
      <w:proofErr w:type="gramStart"/>
      <w:r w:rsidRPr="00B41DE6">
        <w:rPr>
          <w:rFonts w:ascii="Tahoma" w:hAnsi="Tahoma" w:cs="Tahoma"/>
          <w:sz w:val="20"/>
          <w:szCs w:val="20"/>
          <w:lang w:bidi="en-US"/>
        </w:rPr>
        <w:t>European Inland Fisheries Advisory Commission (1993).</w:t>
      </w:r>
      <w:proofErr w:type="gramEnd"/>
      <w:r w:rsidRPr="00B41DE6">
        <w:rPr>
          <w:rFonts w:ascii="Tahoma" w:hAnsi="Tahoma" w:cs="Tahoma"/>
          <w:b/>
          <w:bCs/>
          <w:sz w:val="20"/>
          <w:szCs w:val="20"/>
          <w:lang w:bidi="en-US"/>
        </w:rPr>
        <w:t xml:space="preserve">  </w:t>
      </w:r>
      <w:proofErr w:type="gramStart"/>
      <w:r w:rsidRPr="00B41DE6">
        <w:rPr>
          <w:rFonts w:ascii="Tahoma" w:hAnsi="Tahoma" w:cs="Tahoma"/>
          <w:sz w:val="20"/>
          <w:szCs w:val="20"/>
          <w:lang w:bidi="en-US"/>
        </w:rPr>
        <w:t>Water quality criteria for European fresh water fish.</w:t>
      </w:r>
      <w:proofErr w:type="gramEnd"/>
      <w:r w:rsidRPr="00B41DE6">
        <w:rPr>
          <w:rFonts w:ascii="Tahoma" w:hAnsi="Tahoma" w:cs="Tahoma"/>
          <w:sz w:val="20"/>
          <w:szCs w:val="20"/>
          <w:lang w:bidi="en-US"/>
        </w:rPr>
        <w:t xml:space="preserve">  Report on Ammonia and Inland Fisheries. Water Res., 7: 1011.</w:t>
      </w:r>
    </w:p>
    <w:p w:rsidR="004A0D7D" w:rsidRPr="00B41DE6" w:rsidRDefault="004A0D7D" w:rsidP="00140B0F">
      <w:pPr>
        <w:ind w:left="654" w:hangingChars="327" w:hanging="654"/>
        <w:contextualSpacing/>
        <w:jc w:val="both"/>
        <w:rPr>
          <w:rFonts w:ascii="Tahoma" w:hAnsi="Tahoma" w:cs="Tahoma"/>
          <w:sz w:val="20"/>
          <w:szCs w:val="20"/>
          <w:lang w:val="en-PH" w:bidi="en-US"/>
        </w:rPr>
      </w:pPr>
      <w:proofErr w:type="spellStart"/>
      <w:proofErr w:type="gramStart"/>
      <w:r w:rsidRPr="00B41DE6">
        <w:rPr>
          <w:rFonts w:ascii="Tahoma" w:hAnsi="Tahoma" w:cs="Tahoma"/>
          <w:sz w:val="20"/>
          <w:szCs w:val="20"/>
          <w:lang w:val="en-PH" w:bidi="en-US"/>
        </w:rPr>
        <w:t>Liti</w:t>
      </w:r>
      <w:proofErr w:type="spellEnd"/>
      <w:r w:rsidRPr="00B41DE6">
        <w:rPr>
          <w:rFonts w:ascii="Tahoma" w:hAnsi="Tahoma" w:cs="Tahoma"/>
          <w:sz w:val="20"/>
          <w:szCs w:val="20"/>
          <w:lang w:val="en-PH" w:bidi="en-US"/>
        </w:rPr>
        <w:t xml:space="preserve">, D. M., </w:t>
      </w:r>
      <w:proofErr w:type="spellStart"/>
      <w:r w:rsidRPr="00B41DE6">
        <w:rPr>
          <w:rFonts w:ascii="Tahoma" w:hAnsi="Tahoma" w:cs="Tahoma"/>
          <w:sz w:val="20"/>
          <w:szCs w:val="20"/>
          <w:lang w:val="en-PH" w:bidi="en-US"/>
        </w:rPr>
        <w:t>Mac’Were</w:t>
      </w:r>
      <w:proofErr w:type="spellEnd"/>
      <w:r w:rsidRPr="00B41DE6">
        <w:rPr>
          <w:rFonts w:ascii="Tahoma" w:hAnsi="Tahoma" w:cs="Tahoma"/>
          <w:sz w:val="20"/>
          <w:szCs w:val="20"/>
          <w:lang w:val="en-PH" w:bidi="en-US"/>
        </w:rPr>
        <w:t xml:space="preserve">, O. E. and </w:t>
      </w:r>
      <w:proofErr w:type="spellStart"/>
      <w:r w:rsidRPr="00B41DE6">
        <w:rPr>
          <w:rFonts w:ascii="Tahoma" w:hAnsi="Tahoma" w:cs="Tahoma"/>
          <w:sz w:val="20"/>
          <w:szCs w:val="20"/>
          <w:lang w:val="en-PH" w:bidi="en-US"/>
        </w:rPr>
        <w:t>Veverica</w:t>
      </w:r>
      <w:proofErr w:type="spellEnd"/>
      <w:r w:rsidRPr="00B41DE6">
        <w:rPr>
          <w:rFonts w:ascii="Tahoma" w:hAnsi="Tahoma" w:cs="Tahoma"/>
          <w:sz w:val="20"/>
          <w:szCs w:val="20"/>
          <w:lang w:val="en-PH" w:bidi="en-US"/>
        </w:rPr>
        <w:t>, K. L. 2002.</w:t>
      </w:r>
      <w:proofErr w:type="gramEnd"/>
      <w:r w:rsidRPr="00B41DE6">
        <w:rPr>
          <w:rFonts w:ascii="Tahoma" w:hAnsi="Tahoma" w:cs="Tahoma"/>
          <w:sz w:val="20"/>
          <w:szCs w:val="20"/>
          <w:lang w:val="en-PH" w:bidi="en-US"/>
        </w:rPr>
        <w:t xml:space="preserve">  “Growth performance and economic benefits of </w:t>
      </w:r>
      <w:proofErr w:type="spellStart"/>
      <w:r w:rsidRPr="00B41DE6">
        <w:rPr>
          <w:rFonts w:ascii="Tahoma" w:hAnsi="Tahoma" w:cs="Tahoma"/>
          <w:i/>
          <w:sz w:val="20"/>
          <w:szCs w:val="20"/>
          <w:lang w:val="en-PH" w:bidi="en-US"/>
        </w:rPr>
        <w:t>Oreochromis</w:t>
      </w:r>
      <w:proofErr w:type="spellEnd"/>
      <w:r w:rsidRPr="00B41DE6">
        <w:rPr>
          <w:rFonts w:ascii="Tahoma" w:hAnsi="Tahoma" w:cs="Tahoma"/>
          <w:i/>
          <w:sz w:val="20"/>
          <w:szCs w:val="20"/>
          <w:lang w:val="en-PH" w:bidi="en-US"/>
        </w:rPr>
        <w:t xml:space="preserve"> </w:t>
      </w:r>
      <w:proofErr w:type="spellStart"/>
      <w:r w:rsidRPr="00B41DE6">
        <w:rPr>
          <w:rFonts w:ascii="Tahoma" w:hAnsi="Tahoma" w:cs="Tahoma"/>
          <w:i/>
          <w:sz w:val="20"/>
          <w:szCs w:val="20"/>
          <w:lang w:val="en-PH" w:bidi="en-US"/>
        </w:rPr>
        <w:t>niloticus</w:t>
      </w:r>
      <w:proofErr w:type="spellEnd"/>
      <w:r w:rsidRPr="00B41DE6">
        <w:rPr>
          <w:rFonts w:ascii="Tahoma" w:hAnsi="Tahoma" w:cs="Tahoma"/>
          <w:i/>
          <w:sz w:val="20"/>
          <w:szCs w:val="20"/>
          <w:lang w:val="en-PH" w:bidi="en-US"/>
        </w:rPr>
        <w:t>/</w:t>
      </w:r>
      <w:proofErr w:type="spellStart"/>
      <w:r w:rsidRPr="00B41DE6">
        <w:rPr>
          <w:rFonts w:ascii="Tahoma" w:hAnsi="Tahoma" w:cs="Tahoma"/>
          <w:i/>
          <w:sz w:val="20"/>
          <w:szCs w:val="20"/>
          <w:lang w:val="en-PH" w:bidi="en-US"/>
        </w:rPr>
        <w:t>Clarias</w:t>
      </w:r>
      <w:proofErr w:type="spellEnd"/>
      <w:r w:rsidRPr="00B41DE6">
        <w:rPr>
          <w:rFonts w:ascii="Tahoma" w:hAnsi="Tahoma" w:cs="Tahoma"/>
          <w:i/>
          <w:sz w:val="20"/>
          <w:szCs w:val="20"/>
          <w:lang w:val="en-PH" w:bidi="en-US"/>
        </w:rPr>
        <w:t xml:space="preserve"> </w:t>
      </w:r>
      <w:proofErr w:type="spellStart"/>
      <w:r w:rsidRPr="00B41DE6">
        <w:rPr>
          <w:rFonts w:ascii="Tahoma" w:hAnsi="Tahoma" w:cs="Tahoma"/>
          <w:i/>
          <w:sz w:val="20"/>
          <w:szCs w:val="20"/>
          <w:lang w:val="en-PH" w:bidi="en-US"/>
        </w:rPr>
        <w:t>gariepinus</w:t>
      </w:r>
      <w:proofErr w:type="spellEnd"/>
      <w:r w:rsidRPr="00B41DE6">
        <w:rPr>
          <w:rFonts w:ascii="Tahoma" w:hAnsi="Tahoma" w:cs="Tahoma"/>
          <w:sz w:val="20"/>
          <w:szCs w:val="20"/>
          <w:lang w:val="en-PH" w:bidi="en-US"/>
        </w:rPr>
        <w:t xml:space="preserve"> polyculture fed on three supplementary feeds in fertilized tropical ponds”. </w:t>
      </w:r>
      <w:r w:rsidRPr="00B41DE6">
        <w:rPr>
          <w:rFonts w:ascii="Tahoma" w:hAnsi="Tahoma" w:cs="Tahoma"/>
          <w:i/>
          <w:sz w:val="20"/>
          <w:szCs w:val="20"/>
          <w:lang w:val="en-PH" w:bidi="en-US"/>
        </w:rPr>
        <w:t>In</w:t>
      </w:r>
      <w:r w:rsidRPr="00B41DE6">
        <w:rPr>
          <w:rFonts w:ascii="Tahoma" w:hAnsi="Tahoma" w:cs="Tahoma"/>
          <w:sz w:val="20"/>
          <w:szCs w:val="20"/>
          <w:lang w:val="en-PH" w:bidi="en-US"/>
        </w:rPr>
        <w:t xml:space="preserve">: K. </w:t>
      </w:r>
      <w:proofErr w:type="spellStart"/>
      <w:r w:rsidRPr="00B41DE6">
        <w:rPr>
          <w:rFonts w:ascii="Tahoma" w:hAnsi="Tahoma" w:cs="Tahoma"/>
          <w:sz w:val="20"/>
          <w:szCs w:val="20"/>
          <w:lang w:val="en-PH" w:bidi="en-US"/>
        </w:rPr>
        <w:t>McElwee</w:t>
      </w:r>
      <w:proofErr w:type="spellEnd"/>
      <w:r w:rsidRPr="00B41DE6">
        <w:rPr>
          <w:rFonts w:ascii="Tahoma" w:hAnsi="Tahoma" w:cs="Tahoma"/>
          <w:sz w:val="20"/>
          <w:szCs w:val="20"/>
          <w:lang w:val="en-PH" w:bidi="en-US"/>
        </w:rPr>
        <w:t xml:space="preserve">, K. Lewis, M. </w:t>
      </w:r>
      <w:proofErr w:type="spellStart"/>
      <w:r w:rsidRPr="00B41DE6">
        <w:rPr>
          <w:rFonts w:ascii="Tahoma" w:hAnsi="Tahoma" w:cs="Tahoma"/>
          <w:sz w:val="20"/>
          <w:szCs w:val="20"/>
          <w:lang w:val="en-PH" w:bidi="en-US"/>
        </w:rPr>
        <w:t>Nidiffer</w:t>
      </w:r>
      <w:proofErr w:type="spellEnd"/>
      <w:r w:rsidRPr="00B41DE6">
        <w:rPr>
          <w:rFonts w:ascii="Tahoma" w:hAnsi="Tahoma" w:cs="Tahoma"/>
          <w:sz w:val="20"/>
          <w:szCs w:val="20"/>
          <w:lang w:val="en-PH" w:bidi="en-US"/>
        </w:rPr>
        <w:t xml:space="preserve">, and P. </w:t>
      </w:r>
      <w:proofErr w:type="spellStart"/>
      <w:r w:rsidRPr="00B41DE6">
        <w:rPr>
          <w:rFonts w:ascii="Tahoma" w:hAnsi="Tahoma" w:cs="Tahoma"/>
          <w:sz w:val="20"/>
          <w:szCs w:val="20"/>
          <w:lang w:val="en-PH" w:bidi="en-US"/>
        </w:rPr>
        <w:t>Buitrago</w:t>
      </w:r>
      <w:proofErr w:type="spell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eds</w:t>
      </w:r>
      <w:proofErr w:type="gramEnd"/>
      <w:r w:rsidRPr="00B41DE6">
        <w:rPr>
          <w:rFonts w:ascii="Tahoma" w:hAnsi="Tahoma" w:cs="Tahoma"/>
          <w:sz w:val="20"/>
          <w:szCs w:val="20"/>
          <w:lang w:val="en-PH" w:bidi="en-US"/>
        </w:rPr>
        <w:t xml:space="preserve">.). </w:t>
      </w:r>
      <w:proofErr w:type="gramStart"/>
      <w:r w:rsidRPr="00B41DE6">
        <w:rPr>
          <w:rFonts w:ascii="Tahoma" w:hAnsi="Tahoma" w:cs="Tahoma"/>
          <w:i/>
          <w:sz w:val="20"/>
          <w:szCs w:val="20"/>
          <w:lang w:val="en-PH" w:bidi="en-US"/>
        </w:rPr>
        <w:t>Nineteenth Annual Technical Report.</w:t>
      </w:r>
      <w:proofErr w:type="gramEnd"/>
      <w:r w:rsidRPr="00B41DE6">
        <w:rPr>
          <w:rFonts w:ascii="Tahoma" w:hAnsi="Tahoma" w:cs="Tahoma"/>
          <w:i/>
          <w:sz w:val="20"/>
          <w:szCs w:val="20"/>
          <w:lang w:val="en-PH" w:bidi="en-US"/>
        </w:rPr>
        <w:t xml:space="preserve">  </w:t>
      </w:r>
      <w:proofErr w:type="gramStart"/>
      <w:r w:rsidRPr="00B41DE6">
        <w:rPr>
          <w:rFonts w:ascii="Tahoma" w:hAnsi="Tahoma" w:cs="Tahoma"/>
          <w:i/>
          <w:sz w:val="20"/>
          <w:szCs w:val="20"/>
          <w:lang w:val="en-PH" w:bidi="en-US"/>
        </w:rPr>
        <w:t>Pond Dynamics/Aquaculture CRSP</w:t>
      </w:r>
      <w:r w:rsidRPr="00B41DE6">
        <w:rPr>
          <w:rFonts w:ascii="Tahoma" w:hAnsi="Tahoma" w:cs="Tahoma"/>
          <w:sz w:val="20"/>
          <w:szCs w:val="20"/>
          <w:lang w:val="en-PH" w:bidi="en-US"/>
        </w:rPr>
        <w:t>, Oregon State University, Corvallis, Oregon.</w:t>
      </w:r>
      <w:proofErr w:type="gramEnd"/>
      <w:r w:rsidRPr="00B41DE6">
        <w:rPr>
          <w:rFonts w:ascii="Tahoma" w:hAnsi="Tahoma" w:cs="Tahoma"/>
          <w:sz w:val="20"/>
          <w:szCs w:val="20"/>
          <w:lang w:val="en-PH" w:bidi="en-US"/>
        </w:rPr>
        <w:t xml:space="preserve"> </w:t>
      </w:r>
      <w:proofErr w:type="spellStart"/>
      <w:r w:rsidRPr="00B41DE6">
        <w:rPr>
          <w:rFonts w:ascii="Tahoma" w:hAnsi="Tahoma" w:cs="Tahoma"/>
          <w:sz w:val="20"/>
          <w:szCs w:val="20"/>
          <w:lang w:val="en-PH" w:bidi="en-US"/>
        </w:rPr>
        <w:t>pp</w:t>
      </w:r>
      <w:proofErr w:type="spellEnd"/>
      <w:r w:rsidRPr="00B41DE6">
        <w:rPr>
          <w:rFonts w:ascii="Tahoma" w:hAnsi="Tahoma" w:cs="Tahoma"/>
          <w:sz w:val="20"/>
          <w:szCs w:val="20"/>
          <w:lang w:val="en-PH" w:bidi="en-US"/>
        </w:rPr>
        <w:t xml:space="preserve"> 11-16.</w:t>
      </w:r>
    </w:p>
    <w:p w:rsidR="004A0D7D" w:rsidRPr="00B41DE6" w:rsidRDefault="004A0D7D" w:rsidP="00140B0F">
      <w:pPr>
        <w:ind w:left="654" w:hangingChars="327" w:hanging="654"/>
        <w:contextualSpacing/>
        <w:jc w:val="both"/>
        <w:rPr>
          <w:rFonts w:ascii="Tahoma" w:hAnsi="Tahoma" w:cs="Tahoma"/>
          <w:sz w:val="20"/>
          <w:szCs w:val="20"/>
          <w:lang w:val="en-PH" w:bidi="en-US"/>
        </w:rPr>
      </w:pPr>
      <w:proofErr w:type="spellStart"/>
      <w:r w:rsidRPr="00B41DE6">
        <w:rPr>
          <w:rFonts w:ascii="Tahoma" w:hAnsi="Tahoma" w:cs="Tahoma"/>
          <w:sz w:val="20"/>
          <w:szCs w:val="20"/>
          <w:lang w:val="en-PH" w:bidi="en-US"/>
        </w:rPr>
        <w:t>Soderberg</w:t>
      </w:r>
      <w:proofErr w:type="spellEnd"/>
      <w:r w:rsidRPr="00B41DE6">
        <w:rPr>
          <w:rFonts w:ascii="Tahoma" w:hAnsi="Tahoma" w:cs="Tahoma"/>
          <w:sz w:val="20"/>
          <w:szCs w:val="20"/>
          <w:lang w:val="en-PH" w:bidi="en-US"/>
        </w:rPr>
        <w:t xml:space="preserve">, R. W. 1997.  Factors affecting fish growth and production.  p. 199-213. </w:t>
      </w:r>
      <w:r w:rsidRPr="00B41DE6">
        <w:rPr>
          <w:rFonts w:ascii="Tahoma" w:hAnsi="Tahoma" w:cs="Tahoma"/>
          <w:i/>
          <w:sz w:val="20"/>
          <w:szCs w:val="20"/>
          <w:lang w:val="en-PH" w:bidi="en-US"/>
        </w:rPr>
        <w:t xml:space="preserve">In: </w:t>
      </w:r>
      <w:r w:rsidRPr="00B41DE6">
        <w:rPr>
          <w:rFonts w:ascii="Tahoma" w:hAnsi="Tahoma" w:cs="Tahoma"/>
          <w:sz w:val="20"/>
          <w:szCs w:val="20"/>
          <w:lang w:val="en-PH" w:bidi="en-US"/>
        </w:rPr>
        <w:t xml:space="preserve">H. S. </w:t>
      </w:r>
      <w:proofErr w:type="spellStart"/>
      <w:r w:rsidRPr="00B41DE6">
        <w:rPr>
          <w:rFonts w:ascii="Tahoma" w:hAnsi="Tahoma" w:cs="Tahoma"/>
          <w:sz w:val="20"/>
          <w:szCs w:val="20"/>
          <w:lang w:val="en-PH" w:bidi="en-US"/>
        </w:rPr>
        <w:t>Egna</w:t>
      </w:r>
      <w:proofErr w:type="spellEnd"/>
      <w:r w:rsidRPr="00B41DE6">
        <w:rPr>
          <w:rFonts w:ascii="Tahoma" w:hAnsi="Tahoma" w:cs="Tahoma"/>
          <w:sz w:val="20"/>
          <w:szCs w:val="20"/>
          <w:lang w:val="en-PH" w:bidi="en-US"/>
        </w:rPr>
        <w:t xml:space="preserve"> and C. E. Boyd (</w:t>
      </w:r>
      <w:proofErr w:type="gramStart"/>
      <w:r w:rsidRPr="00B41DE6">
        <w:rPr>
          <w:rFonts w:ascii="Tahoma" w:hAnsi="Tahoma" w:cs="Tahoma"/>
          <w:sz w:val="20"/>
          <w:szCs w:val="20"/>
          <w:lang w:val="en-PH" w:bidi="en-US"/>
        </w:rPr>
        <w:t>eds</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Dynamics of Pond Aquaculture.</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CRC Press.</w:t>
      </w:r>
      <w:proofErr w:type="gramEnd"/>
      <w:r w:rsidRPr="00B41DE6">
        <w:rPr>
          <w:rFonts w:ascii="Tahoma" w:hAnsi="Tahoma" w:cs="Tahoma"/>
          <w:sz w:val="20"/>
          <w:szCs w:val="20"/>
          <w:lang w:val="en-PH" w:bidi="en-US"/>
        </w:rPr>
        <w:t xml:space="preserve"> New York, USA. </w:t>
      </w:r>
      <w:proofErr w:type="gramStart"/>
      <w:r w:rsidRPr="00B41DE6">
        <w:rPr>
          <w:rFonts w:ascii="Tahoma" w:hAnsi="Tahoma" w:cs="Tahoma"/>
          <w:sz w:val="20"/>
          <w:szCs w:val="20"/>
          <w:lang w:val="en-PH" w:bidi="en-US"/>
        </w:rPr>
        <w:t>437 pp.</w:t>
      </w:r>
      <w:proofErr w:type="gramEnd"/>
    </w:p>
    <w:p w:rsidR="004A0D7D" w:rsidRPr="00B41DE6" w:rsidRDefault="004A0D7D" w:rsidP="00140B0F">
      <w:pPr>
        <w:ind w:left="654" w:hangingChars="327" w:hanging="654"/>
        <w:contextualSpacing/>
        <w:jc w:val="both"/>
        <w:rPr>
          <w:rFonts w:ascii="Tahoma" w:hAnsi="Tahoma" w:cs="Tahoma"/>
          <w:sz w:val="20"/>
          <w:szCs w:val="20"/>
          <w:lang w:val="en-PH" w:bidi="en-US"/>
        </w:rPr>
      </w:pPr>
      <w:proofErr w:type="spellStart"/>
      <w:proofErr w:type="gramStart"/>
      <w:r w:rsidRPr="00B41DE6">
        <w:rPr>
          <w:rFonts w:ascii="Tahoma" w:hAnsi="Tahoma" w:cs="Tahoma"/>
          <w:sz w:val="20"/>
          <w:szCs w:val="20"/>
          <w:lang w:val="en-PH" w:bidi="en-US"/>
        </w:rPr>
        <w:t>Teichert-Coddington</w:t>
      </w:r>
      <w:proofErr w:type="spellEnd"/>
      <w:r w:rsidRPr="00B41DE6">
        <w:rPr>
          <w:rFonts w:ascii="Tahoma" w:hAnsi="Tahoma" w:cs="Tahoma"/>
          <w:sz w:val="20"/>
          <w:szCs w:val="20"/>
          <w:lang w:val="en-PH" w:bidi="en-US"/>
        </w:rPr>
        <w:t xml:space="preserve">, D. R., </w:t>
      </w:r>
      <w:proofErr w:type="spellStart"/>
      <w:r w:rsidRPr="00B41DE6">
        <w:rPr>
          <w:rFonts w:ascii="Tahoma" w:hAnsi="Tahoma" w:cs="Tahoma"/>
          <w:sz w:val="20"/>
          <w:szCs w:val="20"/>
          <w:lang w:val="en-PH" w:bidi="en-US"/>
        </w:rPr>
        <w:t>Popma</w:t>
      </w:r>
      <w:proofErr w:type="spellEnd"/>
      <w:r w:rsidRPr="00B41DE6">
        <w:rPr>
          <w:rFonts w:ascii="Tahoma" w:hAnsi="Tahoma" w:cs="Tahoma"/>
          <w:sz w:val="20"/>
          <w:szCs w:val="20"/>
          <w:lang w:val="en-PH" w:bidi="en-US"/>
        </w:rPr>
        <w:t xml:space="preserve">, T. J. and </w:t>
      </w:r>
      <w:proofErr w:type="spellStart"/>
      <w:r w:rsidRPr="00B41DE6">
        <w:rPr>
          <w:rFonts w:ascii="Tahoma" w:hAnsi="Tahoma" w:cs="Tahoma"/>
          <w:sz w:val="20"/>
          <w:szCs w:val="20"/>
          <w:lang w:val="en-PH" w:bidi="en-US"/>
        </w:rPr>
        <w:t>Lovshin</w:t>
      </w:r>
      <w:proofErr w:type="spellEnd"/>
      <w:r w:rsidRPr="00B41DE6">
        <w:rPr>
          <w:rFonts w:ascii="Tahoma" w:hAnsi="Tahoma" w:cs="Tahoma"/>
          <w:sz w:val="20"/>
          <w:szCs w:val="20"/>
          <w:lang w:val="en-PH" w:bidi="en-US"/>
        </w:rPr>
        <w:t>, L. L. 1997.</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Attributes of Tropical Pond-cultured Fish.</w:t>
      </w:r>
      <w:proofErr w:type="gramEnd"/>
      <w:r w:rsidRPr="00B41DE6">
        <w:rPr>
          <w:rFonts w:ascii="Tahoma" w:hAnsi="Tahoma" w:cs="Tahoma"/>
          <w:sz w:val="20"/>
          <w:szCs w:val="20"/>
          <w:lang w:val="en-PH" w:bidi="en-US"/>
        </w:rPr>
        <w:t xml:space="preserve"> p. 183-198. </w:t>
      </w:r>
      <w:r w:rsidRPr="00B41DE6">
        <w:rPr>
          <w:rFonts w:ascii="Tahoma" w:hAnsi="Tahoma" w:cs="Tahoma"/>
          <w:i/>
          <w:sz w:val="20"/>
          <w:szCs w:val="20"/>
          <w:lang w:val="en-PH" w:bidi="en-US"/>
        </w:rPr>
        <w:t xml:space="preserve">In: </w:t>
      </w:r>
      <w:r w:rsidRPr="00B41DE6">
        <w:rPr>
          <w:rFonts w:ascii="Tahoma" w:hAnsi="Tahoma" w:cs="Tahoma"/>
          <w:sz w:val="20"/>
          <w:szCs w:val="20"/>
          <w:lang w:val="en-PH" w:bidi="en-US"/>
        </w:rPr>
        <w:t xml:space="preserve">H. S. </w:t>
      </w:r>
      <w:proofErr w:type="spellStart"/>
      <w:r w:rsidRPr="00B41DE6">
        <w:rPr>
          <w:rFonts w:ascii="Tahoma" w:hAnsi="Tahoma" w:cs="Tahoma"/>
          <w:sz w:val="20"/>
          <w:szCs w:val="20"/>
          <w:lang w:val="en-PH" w:bidi="en-US"/>
        </w:rPr>
        <w:t>Egna</w:t>
      </w:r>
      <w:proofErr w:type="spellEnd"/>
      <w:r w:rsidRPr="00B41DE6">
        <w:rPr>
          <w:rFonts w:ascii="Tahoma" w:hAnsi="Tahoma" w:cs="Tahoma"/>
          <w:sz w:val="20"/>
          <w:szCs w:val="20"/>
          <w:lang w:val="en-PH" w:bidi="en-US"/>
        </w:rPr>
        <w:t xml:space="preserve"> and C. E. Boyd (</w:t>
      </w:r>
      <w:proofErr w:type="gramStart"/>
      <w:r w:rsidRPr="00B41DE6">
        <w:rPr>
          <w:rFonts w:ascii="Tahoma" w:hAnsi="Tahoma" w:cs="Tahoma"/>
          <w:sz w:val="20"/>
          <w:szCs w:val="20"/>
          <w:lang w:val="en-PH" w:bidi="en-US"/>
        </w:rPr>
        <w:t>eds</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Dynamics of Pond Aquaculture.</w:t>
      </w:r>
      <w:proofErr w:type="gramEnd"/>
      <w:r w:rsidRPr="00B41DE6">
        <w:rPr>
          <w:rFonts w:ascii="Tahoma" w:hAnsi="Tahoma" w:cs="Tahoma"/>
          <w:sz w:val="20"/>
          <w:szCs w:val="20"/>
          <w:lang w:val="en-PH" w:bidi="en-US"/>
        </w:rPr>
        <w:t xml:space="preserve"> </w:t>
      </w:r>
      <w:proofErr w:type="gramStart"/>
      <w:r w:rsidRPr="00B41DE6">
        <w:rPr>
          <w:rFonts w:ascii="Tahoma" w:hAnsi="Tahoma" w:cs="Tahoma"/>
          <w:sz w:val="20"/>
          <w:szCs w:val="20"/>
          <w:lang w:val="en-PH" w:bidi="en-US"/>
        </w:rPr>
        <w:t>CRC Press.</w:t>
      </w:r>
      <w:proofErr w:type="gramEnd"/>
      <w:r w:rsidRPr="00B41DE6">
        <w:rPr>
          <w:rFonts w:ascii="Tahoma" w:hAnsi="Tahoma" w:cs="Tahoma"/>
          <w:sz w:val="20"/>
          <w:szCs w:val="20"/>
          <w:lang w:val="en-PH" w:bidi="en-US"/>
        </w:rPr>
        <w:t xml:space="preserve"> New York, USA. </w:t>
      </w:r>
      <w:proofErr w:type="gramStart"/>
      <w:r w:rsidRPr="00B41DE6">
        <w:rPr>
          <w:rFonts w:ascii="Tahoma" w:hAnsi="Tahoma" w:cs="Tahoma"/>
          <w:sz w:val="20"/>
          <w:szCs w:val="20"/>
          <w:lang w:val="en-PH" w:bidi="en-US"/>
        </w:rPr>
        <w:t>437 pp.</w:t>
      </w:r>
      <w:proofErr w:type="gramEnd"/>
    </w:p>
    <w:p w:rsidR="004A0D7D" w:rsidRPr="00B41DE6" w:rsidRDefault="004A0D7D" w:rsidP="00140B0F">
      <w:pPr>
        <w:ind w:left="657" w:right="630" w:hangingChars="327" w:hanging="657"/>
        <w:contextualSpacing/>
        <w:jc w:val="both"/>
        <w:rPr>
          <w:rFonts w:ascii="Tahoma" w:hAnsi="Tahoma" w:cs="Tahoma"/>
          <w:b/>
          <w:sz w:val="20"/>
          <w:szCs w:val="20"/>
          <w:lang w:val="en-PH" w:bidi="en-US"/>
        </w:rPr>
      </w:pPr>
    </w:p>
    <w:p w:rsidR="004A0D7D" w:rsidRPr="00B41DE6" w:rsidRDefault="004A0D7D" w:rsidP="00140B0F">
      <w:pPr>
        <w:autoSpaceDE w:val="0"/>
        <w:autoSpaceDN w:val="0"/>
        <w:adjustRightInd w:val="0"/>
        <w:contextualSpacing/>
        <w:jc w:val="center"/>
        <w:rPr>
          <w:rFonts w:ascii="Tahoma" w:hAnsi="Tahoma" w:cs="Tahoma"/>
          <w:b/>
          <w:bCs/>
          <w:color w:val="000000"/>
        </w:rPr>
      </w:pPr>
      <w:r w:rsidRPr="00B41DE6">
        <w:rPr>
          <w:rFonts w:ascii="Tahoma" w:hAnsi="Tahoma" w:cs="Tahoma"/>
          <w:sz w:val="20"/>
          <w:szCs w:val="20"/>
        </w:rPr>
        <w:br w:type="page"/>
      </w:r>
      <w:r w:rsidRPr="00B41DE6">
        <w:rPr>
          <w:rFonts w:ascii="Tahoma" w:hAnsi="Tahoma" w:cs="Tahoma"/>
          <w:b/>
          <w:bCs/>
          <w:color w:val="000000"/>
        </w:rPr>
        <w:lastRenderedPageBreak/>
        <w:t xml:space="preserve">THE USE OF ROASTED COFFEE PULP AS A FEED SUPPLEMENT IN PRACTICAL DIETS FOR </w:t>
      </w:r>
      <w:r w:rsidRPr="00B41DE6">
        <w:rPr>
          <w:rFonts w:ascii="Tahoma" w:hAnsi="Tahoma" w:cs="Tahoma"/>
          <w:b/>
          <w:bCs/>
          <w:color w:val="000000"/>
          <w:lang w:bidi="ar-EG"/>
        </w:rPr>
        <w:t xml:space="preserve">NILE TILAPIA, </w:t>
      </w:r>
      <w:proofErr w:type="spellStart"/>
      <w:r w:rsidRPr="00B41DE6">
        <w:rPr>
          <w:rFonts w:ascii="Tahoma" w:hAnsi="Tahoma" w:cs="Tahoma"/>
          <w:b/>
          <w:bCs/>
          <w:i/>
          <w:iCs/>
          <w:color w:val="000000"/>
          <w:lang w:bidi="ar-EG"/>
        </w:rPr>
        <w:t>Oreochromis</w:t>
      </w:r>
      <w:proofErr w:type="spellEnd"/>
      <w:r w:rsidRPr="00B41DE6">
        <w:rPr>
          <w:rFonts w:ascii="Tahoma" w:hAnsi="Tahoma" w:cs="Tahoma"/>
          <w:b/>
          <w:bCs/>
          <w:i/>
          <w:iCs/>
          <w:color w:val="000000"/>
          <w:lang w:bidi="ar-EG"/>
        </w:rPr>
        <w:t xml:space="preserve"> </w:t>
      </w:r>
      <w:proofErr w:type="spellStart"/>
      <w:r w:rsidRPr="00B41DE6">
        <w:rPr>
          <w:rFonts w:ascii="Tahoma" w:hAnsi="Tahoma" w:cs="Tahoma"/>
          <w:b/>
          <w:bCs/>
          <w:i/>
          <w:iCs/>
          <w:color w:val="000000"/>
          <w:lang w:bidi="ar-EG"/>
        </w:rPr>
        <w:t>niloticus</w:t>
      </w:r>
      <w:proofErr w:type="spellEnd"/>
      <w:r w:rsidRPr="00B41DE6">
        <w:rPr>
          <w:rFonts w:ascii="Tahoma" w:hAnsi="Tahoma" w:cs="Tahoma"/>
          <w:b/>
          <w:bCs/>
          <w:color w:val="000000"/>
          <w:lang w:bidi="ar-EG"/>
        </w:rPr>
        <w:t xml:space="preserve"> (L.)</w:t>
      </w:r>
    </w:p>
    <w:p w:rsidR="004A0D7D" w:rsidRPr="00B41DE6" w:rsidRDefault="004A0D7D" w:rsidP="004A0D7D">
      <w:pPr>
        <w:autoSpaceDE w:val="0"/>
        <w:autoSpaceDN w:val="0"/>
        <w:adjustRightInd w:val="0"/>
        <w:spacing w:before="120" w:line="480" w:lineRule="auto"/>
        <w:jc w:val="center"/>
        <w:rPr>
          <w:rFonts w:ascii="Tahoma" w:hAnsi="Tahoma" w:cs="Tahoma"/>
          <w:color w:val="000000"/>
          <w:sz w:val="20"/>
          <w:szCs w:val="20"/>
        </w:rPr>
      </w:pPr>
      <w:r w:rsidRPr="00B41DE6">
        <w:rPr>
          <w:rFonts w:ascii="Tahoma" w:hAnsi="Tahoma" w:cs="Tahoma"/>
          <w:b/>
          <w:bCs/>
          <w:color w:val="000000"/>
          <w:sz w:val="20"/>
          <w:szCs w:val="20"/>
        </w:rPr>
        <w:t>Mohsen Abdel-</w:t>
      </w:r>
      <w:proofErr w:type="spellStart"/>
      <w:r w:rsidRPr="00B41DE6">
        <w:rPr>
          <w:rFonts w:ascii="Tahoma" w:hAnsi="Tahoma" w:cs="Tahoma"/>
          <w:b/>
          <w:bCs/>
          <w:color w:val="000000"/>
          <w:sz w:val="20"/>
          <w:szCs w:val="20"/>
        </w:rPr>
        <w:t>Tawwab</w:t>
      </w:r>
      <w:proofErr w:type="spellEnd"/>
      <w:r w:rsidRPr="00B41DE6">
        <w:rPr>
          <w:rFonts w:ascii="Tahoma" w:hAnsi="Tahoma" w:cs="Tahoma"/>
          <w:b/>
          <w:bCs/>
          <w:color w:val="000000"/>
          <w:sz w:val="20"/>
          <w:szCs w:val="20"/>
        </w:rPr>
        <w:t xml:space="preserve"> </w:t>
      </w:r>
    </w:p>
    <w:p w:rsidR="004A0D7D" w:rsidRPr="00B41DE6" w:rsidRDefault="004A0D7D" w:rsidP="004A0D7D">
      <w:pPr>
        <w:pStyle w:val="Heading1"/>
        <w:spacing w:before="120"/>
        <w:rPr>
          <w:rFonts w:ascii="Tahoma" w:hAnsi="Tahoma" w:cs="Tahoma"/>
          <w:b w:val="0"/>
          <w:bCs w:val="0"/>
          <w:i/>
          <w:iCs/>
          <w:color w:val="000000"/>
          <w:sz w:val="20"/>
          <w:szCs w:val="20"/>
        </w:rPr>
      </w:pPr>
      <w:r w:rsidRPr="00B41DE6">
        <w:rPr>
          <w:rFonts w:ascii="Tahoma" w:hAnsi="Tahoma" w:cs="Tahoma"/>
          <w:b w:val="0"/>
          <w:bCs w:val="0"/>
          <w:i/>
          <w:iCs/>
          <w:color w:val="000000"/>
          <w:sz w:val="20"/>
          <w:szCs w:val="20"/>
        </w:rPr>
        <w:t xml:space="preserve">Department of Fish Biology and Ecology, Central Laboratory for Aquaculture Research, </w:t>
      </w:r>
      <w:proofErr w:type="spellStart"/>
      <w:r w:rsidRPr="00B41DE6">
        <w:rPr>
          <w:rFonts w:ascii="Tahoma" w:hAnsi="Tahoma" w:cs="Tahoma"/>
          <w:b w:val="0"/>
          <w:bCs w:val="0"/>
          <w:i/>
          <w:iCs/>
          <w:color w:val="000000"/>
          <w:sz w:val="20"/>
          <w:szCs w:val="20"/>
        </w:rPr>
        <w:t>Abbassa</w:t>
      </w:r>
      <w:proofErr w:type="spellEnd"/>
      <w:r w:rsidRPr="00B41DE6">
        <w:rPr>
          <w:rFonts w:ascii="Tahoma" w:hAnsi="Tahoma" w:cs="Tahoma"/>
          <w:b w:val="0"/>
          <w:bCs w:val="0"/>
          <w:i/>
          <w:iCs/>
          <w:color w:val="000000"/>
          <w:sz w:val="20"/>
          <w:szCs w:val="20"/>
        </w:rPr>
        <w:t>, Abo-</w:t>
      </w:r>
      <w:proofErr w:type="spellStart"/>
      <w:r w:rsidRPr="00B41DE6">
        <w:rPr>
          <w:rFonts w:ascii="Tahoma" w:hAnsi="Tahoma" w:cs="Tahoma"/>
          <w:b w:val="0"/>
          <w:bCs w:val="0"/>
          <w:i/>
          <w:iCs/>
          <w:color w:val="000000"/>
          <w:sz w:val="20"/>
          <w:szCs w:val="20"/>
        </w:rPr>
        <w:t>Hammad</w:t>
      </w:r>
      <w:proofErr w:type="spellEnd"/>
      <w:r w:rsidRPr="00B41DE6">
        <w:rPr>
          <w:rFonts w:ascii="Tahoma" w:hAnsi="Tahoma" w:cs="Tahoma"/>
          <w:b w:val="0"/>
          <w:bCs w:val="0"/>
          <w:i/>
          <w:iCs/>
          <w:color w:val="000000"/>
          <w:sz w:val="20"/>
          <w:szCs w:val="20"/>
        </w:rPr>
        <w:t xml:space="preserve">, </w:t>
      </w:r>
      <w:proofErr w:type="spellStart"/>
      <w:smartTag w:uri="urn:schemas-microsoft-com:office:smarttags" w:element="place">
        <w:smartTag w:uri="urn:schemas-microsoft-com:office:smarttags" w:element="City">
          <w:r w:rsidRPr="00B41DE6">
            <w:rPr>
              <w:rFonts w:ascii="Tahoma" w:hAnsi="Tahoma" w:cs="Tahoma"/>
              <w:b w:val="0"/>
              <w:bCs w:val="0"/>
              <w:i/>
              <w:iCs/>
              <w:color w:val="000000"/>
              <w:sz w:val="20"/>
              <w:szCs w:val="20"/>
            </w:rPr>
            <w:t>Sharqia</w:t>
          </w:r>
        </w:smartTag>
        <w:proofErr w:type="spellEnd"/>
        <w:r w:rsidRPr="00B41DE6">
          <w:rPr>
            <w:rFonts w:ascii="Tahoma" w:hAnsi="Tahoma" w:cs="Tahoma"/>
            <w:b w:val="0"/>
            <w:bCs w:val="0"/>
            <w:i/>
            <w:iCs/>
            <w:color w:val="000000"/>
            <w:sz w:val="20"/>
            <w:szCs w:val="20"/>
          </w:rPr>
          <w:t xml:space="preserve"> </w:t>
        </w:r>
        <w:smartTag w:uri="urn:schemas-microsoft-com:office:smarttags" w:element="PostalCode">
          <w:r w:rsidRPr="00B41DE6">
            <w:rPr>
              <w:rFonts w:ascii="Tahoma" w:hAnsi="Tahoma" w:cs="Tahoma"/>
              <w:b w:val="0"/>
              <w:bCs w:val="0"/>
              <w:i/>
              <w:iCs/>
              <w:color w:val="000000"/>
              <w:sz w:val="20"/>
              <w:szCs w:val="20"/>
            </w:rPr>
            <w:t>44662</w:t>
          </w:r>
        </w:smartTag>
        <w:r w:rsidRPr="00B41DE6">
          <w:rPr>
            <w:rFonts w:ascii="Tahoma" w:hAnsi="Tahoma" w:cs="Tahoma"/>
            <w:b w:val="0"/>
            <w:bCs w:val="0"/>
            <w:i/>
            <w:iCs/>
            <w:color w:val="000000"/>
            <w:sz w:val="20"/>
            <w:szCs w:val="20"/>
          </w:rPr>
          <w:t xml:space="preserve">, </w:t>
        </w:r>
        <w:smartTag w:uri="urn:schemas-microsoft-com:office:smarttags" w:element="country-region">
          <w:r w:rsidRPr="00B41DE6">
            <w:rPr>
              <w:rFonts w:ascii="Tahoma" w:hAnsi="Tahoma" w:cs="Tahoma"/>
              <w:b w:val="0"/>
              <w:bCs w:val="0"/>
              <w:i/>
              <w:iCs/>
              <w:color w:val="000000"/>
              <w:sz w:val="20"/>
              <w:szCs w:val="20"/>
            </w:rPr>
            <w:t>Egypt</w:t>
          </w:r>
        </w:smartTag>
      </w:smartTag>
      <w:r w:rsidRPr="00B41DE6">
        <w:rPr>
          <w:rFonts w:ascii="Tahoma" w:hAnsi="Tahoma" w:cs="Tahoma"/>
          <w:b w:val="0"/>
          <w:bCs w:val="0"/>
          <w:i/>
          <w:iCs/>
          <w:color w:val="000000"/>
          <w:sz w:val="20"/>
          <w:szCs w:val="20"/>
        </w:rPr>
        <w:t>.</w:t>
      </w:r>
    </w:p>
    <w:p w:rsidR="004A0D7D" w:rsidRPr="00B41DE6" w:rsidRDefault="004A0D7D" w:rsidP="004A0D7D">
      <w:pPr>
        <w:pStyle w:val="Heading1"/>
        <w:spacing w:before="120"/>
        <w:rPr>
          <w:rFonts w:ascii="Tahoma" w:hAnsi="Tahoma" w:cs="Tahoma"/>
          <w:b w:val="0"/>
          <w:bCs w:val="0"/>
          <w:i/>
          <w:iCs/>
          <w:color w:val="000000"/>
          <w:sz w:val="20"/>
          <w:szCs w:val="20"/>
        </w:rPr>
      </w:pPr>
      <w:r w:rsidRPr="00B41DE6">
        <w:rPr>
          <w:rFonts w:ascii="Tahoma" w:hAnsi="Tahoma" w:cs="Tahoma"/>
          <w:b w:val="0"/>
          <w:bCs w:val="0"/>
          <w:i/>
          <w:iCs/>
          <w:color w:val="000000"/>
          <w:sz w:val="20"/>
          <w:szCs w:val="20"/>
        </w:rPr>
        <w:t>* Corresponding author E-mail address: mohsentawwab@yahoo.com</w:t>
      </w:r>
    </w:p>
    <w:p w:rsidR="004A0D7D" w:rsidRPr="00B41DE6" w:rsidRDefault="004A0D7D" w:rsidP="004A0D7D">
      <w:pPr>
        <w:spacing w:before="120"/>
        <w:jc w:val="center"/>
        <w:rPr>
          <w:rFonts w:ascii="Tahoma" w:hAnsi="Tahoma" w:cs="Tahoma"/>
          <w:b/>
          <w:bCs/>
          <w:color w:val="000000"/>
          <w:sz w:val="20"/>
          <w:szCs w:val="20"/>
          <w:lang w:bidi="ar-EG"/>
        </w:rPr>
      </w:pPr>
      <w:r w:rsidRPr="00B41DE6">
        <w:rPr>
          <w:rFonts w:ascii="Tahoma" w:hAnsi="Tahoma" w:cs="Tahoma"/>
          <w:b/>
          <w:bCs/>
          <w:color w:val="000000"/>
          <w:sz w:val="20"/>
          <w:szCs w:val="20"/>
          <w:lang w:bidi="ar-EG"/>
        </w:rPr>
        <w:t>ABSTRACT</w:t>
      </w:r>
    </w:p>
    <w:p w:rsidR="004A0D7D" w:rsidRPr="00B41DE6" w:rsidRDefault="004A0D7D" w:rsidP="004A0D7D">
      <w:pPr>
        <w:autoSpaceDE w:val="0"/>
        <w:autoSpaceDN w:val="0"/>
        <w:adjustRightInd w:val="0"/>
        <w:spacing w:before="120"/>
        <w:ind w:firstLine="720"/>
        <w:jc w:val="both"/>
        <w:rPr>
          <w:rFonts w:ascii="Tahoma" w:hAnsi="Tahoma" w:cs="Tahoma"/>
          <w:color w:val="000000"/>
          <w:sz w:val="20"/>
          <w:szCs w:val="20"/>
        </w:rPr>
      </w:pPr>
      <w:r w:rsidRPr="00B41DE6">
        <w:rPr>
          <w:rFonts w:ascii="Tahoma" w:hAnsi="Tahoma" w:cs="Tahoma"/>
          <w:color w:val="000000"/>
          <w:sz w:val="20"/>
          <w:szCs w:val="20"/>
        </w:rPr>
        <w:t>The present study was undertaken to evaluate the use of ground roasted coffee (</w:t>
      </w:r>
      <w:r w:rsidRPr="00B41DE6">
        <w:rPr>
          <w:rFonts w:ascii="Tahoma" w:hAnsi="Tahoma" w:cs="Tahoma"/>
          <w:i/>
          <w:iCs/>
          <w:color w:val="000000"/>
          <w:sz w:val="20"/>
          <w:szCs w:val="20"/>
          <w:lang w:bidi="ar-EG"/>
        </w:rPr>
        <w:t>Coffee Arabica</w:t>
      </w:r>
      <w:r w:rsidRPr="00B41DE6">
        <w:rPr>
          <w:rFonts w:ascii="Tahoma" w:hAnsi="Tahoma" w:cs="Tahoma"/>
          <w:color w:val="000000"/>
          <w:sz w:val="20"/>
          <w:szCs w:val="20"/>
        </w:rPr>
        <w:t xml:space="preserve">; GRC) as a natural feed additive in practical fish diets and its impact on growth, feed utilization, biochemical variables, and body composition of </w:t>
      </w:r>
      <w:r w:rsidRPr="00B41DE6">
        <w:rPr>
          <w:rFonts w:ascii="Tahoma" w:hAnsi="Tahoma" w:cs="Tahoma"/>
          <w:color w:val="000000"/>
          <w:sz w:val="20"/>
          <w:szCs w:val="20"/>
          <w:lang w:bidi="ar-EG"/>
        </w:rPr>
        <w:t xml:space="preserve">Nile tilapia, </w:t>
      </w:r>
      <w:proofErr w:type="spellStart"/>
      <w:r w:rsidRPr="00B41DE6">
        <w:rPr>
          <w:rFonts w:ascii="Tahoma" w:hAnsi="Tahoma" w:cs="Tahoma"/>
          <w:i/>
          <w:iCs/>
          <w:color w:val="000000"/>
          <w:sz w:val="20"/>
          <w:szCs w:val="20"/>
          <w:lang w:bidi="ar-EG"/>
        </w:rPr>
        <w:t>Oreochromis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niloticus</w:t>
      </w:r>
      <w:proofErr w:type="spellEnd"/>
      <w:r w:rsidRPr="00B41DE6">
        <w:rPr>
          <w:rFonts w:ascii="Tahoma" w:hAnsi="Tahoma" w:cs="Tahoma"/>
          <w:color w:val="000000"/>
          <w:sz w:val="20"/>
          <w:szCs w:val="20"/>
          <w:lang w:bidi="ar-EG"/>
        </w:rPr>
        <w:t xml:space="preserve"> (L.)</w:t>
      </w:r>
      <w:r w:rsidRPr="00B41DE6">
        <w:rPr>
          <w:rFonts w:ascii="Tahoma" w:hAnsi="Tahoma" w:cs="Tahoma"/>
          <w:color w:val="000000"/>
          <w:sz w:val="20"/>
          <w:szCs w:val="20"/>
        </w:rPr>
        <w:t xml:space="preserve">. Ground roasted coffee was added to the ingredients of tested diets to represent 0.0 (control), 0.5, 1.0, 2.0, or 5.0 g/kg diet. Fish (1.9 ± 0.03 g) were distributed to various treatments at a rate of 20 fish per 80-L aquarium and fed one of the experimental diets for 10 weeks. No growth-promoting influences of GRC were observed; however, the optimum fish growth and feed utilization were obtained at 0.0 – 1.0 g GRC/kg diet. The inclusion of GRC in fish diet over 1.0 g/kg diet reduced fish growth, feed consumption, and the protein contents in fish body. The highest lipids and ash contents were obtained at 5.0 g GRC/kg diet. Glucose, plasma protein, and plasma lipids decreased significantly, meanwhile aspartate aminotransferase (AST), alanine aminotransferase (ALT), and </w:t>
      </w:r>
      <w:proofErr w:type="spellStart"/>
      <w:r w:rsidRPr="00B41DE6">
        <w:rPr>
          <w:rFonts w:ascii="Tahoma" w:hAnsi="Tahoma" w:cs="Tahoma"/>
          <w:color w:val="000000"/>
          <w:sz w:val="20"/>
          <w:szCs w:val="20"/>
        </w:rPr>
        <w:t>creatinine</w:t>
      </w:r>
      <w:proofErr w:type="spellEnd"/>
      <w:r w:rsidRPr="00B41DE6">
        <w:rPr>
          <w:rFonts w:ascii="Tahoma" w:hAnsi="Tahoma" w:cs="Tahoma"/>
          <w:color w:val="000000"/>
          <w:sz w:val="20"/>
          <w:szCs w:val="20"/>
        </w:rPr>
        <w:t xml:space="preserve"> increased significantly in fish fed 5.0 g GRC/kg diet. Fish survival (93.3 – 97.8%) was not affect by GRC inclusion in fish diets. These results indicate that GRC supplement is not a promising growth stimulant for </w:t>
      </w:r>
      <w:smartTag w:uri="urn:schemas-microsoft-com:office:smarttags" w:element="place">
        <w:r w:rsidRPr="00B41DE6">
          <w:rPr>
            <w:rFonts w:ascii="Tahoma" w:hAnsi="Tahoma" w:cs="Tahoma"/>
            <w:color w:val="000000"/>
            <w:sz w:val="20"/>
            <w:szCs w:val="20"/>
          </w:rPr>
          <w:t>Nile</w:t>
        </w:r>
      </w:smartTag>
      <w:r w:rsidRPr="00B41DE6">
        <w:rPr>
          <w:rFonts w:ascii="Tahoma" w:hAnsi="Tahoma" w:cs="Tahoma"/>
          <w:color w:val="000000"/>
          <w:sz w:val="20"/>
          <w:szCs w:val="20"/>
        </w:rPr>
        <w:t xml:space="preserve"> tilapia.</w:t>
      </w:r>
    </w:p>
    <w:p w:rsidR="004A0D7D" w:rsidRPr="00B41DE6" w:rsidRDefault="004A0D7D" w:rsidP="004A0D7D">
      <w:pPr>
        <w:autoSpaceDE w:val="0"/>
        <w:autoSpaceDN w:val="0"/>
        <w:adjustRightInd w:val="0"/>
        <w:spacing w:before="120"/>
        <w:ind w:left="720" w:hanging="720"/>
        <w:jc w:val="both"/>
        <w:rPr>
          <w:rFonts w:ascii="Tahoma" w:hAnsi="Tahoma" w:cs="Tahoma"/>
          <w:color w:val="000000"/>
        </w:rPr>
      </w:pPr>
      <w:r w:rsidRPr="00B41DE6">
        <w:rPr>
          <w:rFonts w:ascii="Tahoma" w:hAnsi="Tahoma" w:cs="Tahoma"/>
          <w:b/>
          <w:bCs/>
          <w:color w:val="000000"/>
          <w:sz w:val="20"/>
          <w:szCs w:val="20"/>
          <w:lang w:bidi="ar-EG"/>
        </w:rPr>
        <w:t>Keywords:</w:t>
      </w:r>
      <w:r w:rsidRPr="00B41DE6">
        <w:rPr>
          <w:rFonts w:ascii="Tahoma" w:hAnsi="Tahoma" w:cs="Tahoma"/>
          <w:color w:val="000000"/>
          <w:sz w:val="20"/>
          <w:szCs w:val="20"/>
          <w:lang w:bidi="ar-EG"/>
        </w:rPr>
        <w:t xml:space="preserve"> </w:t>
      </w:r>
      <w:r w:rsidRPr="00B41DE6">
        <w:rPr>
          <w:rFonts w:ascii="Tahoma" w:hAnsi="Tahoma" w:cs="Tahoma"/>
          <w:color w:val="000000"/>
          <w:sz w:val="20"/>
          <w:szCs w:val="20"/>
        </w:rPr>
        <w:t xml:space="preserve">Nile tilapia, ground roasted coffee, </w:t>
      </w:r>
      <w:r w:rsidRPr="00B41DE6">
        <w:rPr>
          <w:rFonts w:ascii="Tahoma" w:hAnsi="Tahoma" w:cs="Tahoma"/>
          <w:i/>
          <w:iCs/>
          <w:color w:val="000000"/>
          <w:sz w:val="20"/>
          <w:szCs w:val="20"/>
          <w:lang w:bidi="ar-EG"/>
        </w:rPr>
        <w:t>Coffee Arabica</w:t>
      </w:r>
      <w:r w:rsidRPr="00B41DE6">
        <w:rPr>
          <w:rFonts w:ascii="Tahoma" w:hAnsi="Tahoma" w:cs="Tahoma"/>
          <w:color w:val="000000"/>
          <w:sz w:val="20"/>
          <w:szCs w:val="20"/>
        </w:rPr>
        <w:t xml:space="preserve">, fish growth, </w:t>
      </w:r>
      <w:proofErr w:type="gramStart"/>
      <w:r w:rsidRPr="00B41DE6">
        <w:rPr>
          <w:rFonts w:ascii="Tahoma" w:hAnsi="Tahoma" w:cs="Tahoma"/>
          <w:color w:val="000000"/>
          <w:sz w:val="20"/>
          <w:szCs w:val="20"/>
        </w:rPr>
        <w:t>feed</w:t>
      </w:r>
      <w:proofErr w:type="gramEnd"/>
      <w:r w:rsidRPr="00B41DE6">
        <w:rPr>
          <w:rFonts w:ascii="Tahoma" w:hAnsi="Tahoma" w:cs="Tahoma"/>
          <w:color w:val="000000"/>
          <w:sz w:val="20"/>
          <w:szCs w:val="20"/>
        </w:rPr>
        <w:t xml:space="preserve"> utilization, body composition, biochemical variables, fish health.</w:t>
      </w:r>
      <w:r w:rsidRPr="00B41DE6">
        <w:rPr>
          <w:rFonts w:ascii="Tahoma" w:hAnsi="Tahoma" w:cs="Tahoma"/>
          <w:color w:val="000000"/>
        </w:rPr>
        <w:t xml:space="preserve"> </w:t>
      </w:r>
    </w:p>
    <w:p w:rsidR="004A0D7D" w:rsidRPr="00B41DE6" w:rsidRDefault="004A0D7D" w:rsidP="004A0D7D">
      <w:pPr>
        <w:spacing w:before="120"/>
        <w:jc w:val="center"/>
        <w:rPr>
          <w:rFonts w:ascii="Tahoma" w:hAnsi="Tahoma" w:cs="Tahoma"/>
          <w:b/>
          <w:bCs/>
          <w:color w:val="000000"/>
          <w:lang w:bidi="ar-EG"/>
        </w:rPr>
      </w:pPr>
      <w:r w:rsidRPr="00B41DE6">
        <w:rPr>
          <w:rFonts w:ascii="Tahoma" w:hAnsi="Tahoma" w:cs="Tahoma"/>
          <w:b/>
          <w:bCs/>
          <w:color w:val="000000"/>
          <w:lang w:bidi="ar-EG"/>
        </w:rPr>
        <w:t>INTRODUCTION</w:t>
      </w:r>
    </w:p>
    <w:p w:rsidR="004A0D7D" w:rsidRPr="00B41DE6" w:rsidRDefault="004A0D7D" w:rsidP="00140B0F">
      <w:pPr>
        <w:ind w:firstLine="720"/>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Nile tilapia, </w:t>
      </w:r>
      <w:proofErr w:type="spellStart"/>
      <w:r w:rsidRPr="00B41DE6">
        <w:rPr>
          <w:rFonts w:ascii="Tahoma" w:hAnsi="Tahoma" w:cs="Tahoma"/>
          <w:i/>
          <w:iCs/>
          <w:color w:val="000000"/>
          <w:sz w:val="20"/>
          <w:szCs w:val="20"/>
          <w:lang w:bidi="ar-EG"/>
        </w:rPr>
        <w:t>Oreochromis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niloticus</w:t>
      </w:r>
      <w:proofErr w:type="spellEnd"/>
      <w:r w:rsidRPr="00B41DE6">
        <w:rPr>
          <w:rFonts w:ascii="Tahoma" w:hAnsi="Tahoma" w:cs="Tahoma"/>
          <w:color w:val="000000"/>
          <w:sz w:val="20"/>
          <w:szCs w:val="20"/>
          <w:lang w:bidi="ar-EG"/>
        </w:rPr>
        <w:t xml:space="preserve"> (L.) is one of the most popular species in </w:t>
      </w:r>
      <w:smartTag w:uri="urn:schemas-microsoft-com:office:smarttags" w:element="place">
        <w:smartTag w:uri="urn:schemas-microsoft-com:office:smarttags" w:element="country-region">
          <w:r w:rsidRPr="00B41DE6">
            <w:rPr>
              <w:rFonts w:ascii="Tahoma" w:hAnsi="Tahoma" w:cs="Tahoma"/>
              <w:color w:val="000000"/>
              <w:sz w:val="20"/>
              <w:szCs w:val="20"/>
              <w:lang w:bidi="ar-EG"/>
            </w:rPr>
            <w:t>Egypt</w:t>
          </w:r>
        </w:smartTag>
      </w:smartTag>
      <w:r w:rsidRPr="00B41DE6">
        <w:rPr>
          <w:rFonts w:ascii="Tahoma" w:hAnsi="Tahoma" w:cs="Tahoma"/>
          <w:color w:val="000000"/>
          <w:sz w:val="20"/>
          <w:szCs w:val="20"/>
          <w:lang w:bidi="ar-EG"/>
        </w:rPr>
        <w:t xml:space="preserve"> and worldwide (El-</w:t>
      </w:r>
      <w:proofErr w:type="spellStart"/>
      <w:r w:rsidRPr="00B41DE6">
        <w:rPr>
          <w:rFonts w:ascii="Tahoma" w:hAnsi="Tahoma" w:cs="Tahoma"/>
          <w:color w:val="000000"/>
          <w:sz w:val="20"/>
          <w:szCs w:val="20"/>
          <w:lang w:bidi="ar-EG"/>
        </w:rPr>
        <w:t>Sayed</w:t>
      </w:r>
      <w:proofErr w:type="spellEnd"/>
      <w:r w:rsidRPr="00B41DE6">
        <w:rPr>
          <w:rFonts w:ascii="Tahoma" w:hAnsi="Tahoma" w:cs="Tahoma"/>
          <w:color w:val="000000"/>
          <w:sz w:val="20"/>
          <w:szCs w:val="20"/>
          <w:lang w:bidi="ar-EG"/>
        </w:rPr>
        <w:t>, 2006). As the regular use of antibiotics and chemicals as preventative and curative measures for disease leads to drug-resistant bacteria and harmful effects on the environment (</w:t>
      </w:r>
      <w:proofErr w:type="spellStart"/>
      <w:r w:rsidRPr="00B41DE6">
        <w:rPr>
          <w:rFonts w:ascii="Tahoma" w:hAnsi="Tahoma" w:cs="Tahoma"/>
          <w:color w:val="000000"/>
          <w:sz w:val="20"/>
          <w:szCs w:val="20"/>
        </w:rPr>
        <w:t>Teuber</w:t>
      </w:r>
      <w:proofErr w:type="spellEnd"/>
      <w:r w:rsidRPr="00B41DE6">
        <w:rPr>
          <w:rFonts w:ascii="Tahoma" w:hAnsi="Tahoma" w:cs="Tahoma"/>
          <w:color w:val="000000"/>
          <w:sz w:val="20"/>
          <w:szCs w:val="20"/>
        </w:rPr>
        <w:t xml:space="preserve">, 2001; </w:t>
      </w:r>
      <w:proofErr w:type="spellStart"/>
      <w:r w:rsidRPr="00B41DE6">
        <w:rPr>
          <w:rFonts w:ascii="Tahoma" w:hAnsi="Tahoma" w:cs="Tahoma"/>
          <w:color w:val="000000"/>
          <w:sz w:val="20"/>
          <w:szCs w:val="20"/>
          <w:lang w:bidi="ar-EG"/>
        </w:rPr>
        <w:t>Bachère</w:t>
      </w:r>
      <w:proofErr w:type="spellEnd"/>
      <w:r w:rsidRPr="00B41DE6">
        <w:rPr>
          <w:rFonts w:ascii="Tahoma" w:hAnsi="Tahoma" w:cs="Tahoma"/>
          <w:color w:val="000000"/>
          <w:sz w:val="20"/>
          <w:szCs w:val="20"/>
          <w:lang w:bidi="ar-EG"/>
        </w:rPr>
        <w:t>, 2003</w:t>
      </w:r>
      <w:r w:rsidRPr="00B41DE6">
        <w:rPr>
          <w:rFonts w:ascii="Tahoma" w:hAnsi="Tahoma" w:cs="Tahoma"/>
          <w:color w:val="000000"/>
          <w:sz w:val="20"/>
          <w:szCs w:val="20"/>
        </w:rPr>
        <w:t>; Hermann et al., 2003</w:t>
      </w:r>
      <w:r w:rsidRPr="00B41DE6">
        <w:rPr>
          <w:rFonts w:ascii="Tahoma" w:hAnsi="Tahoma" w:cs="Tahoma"/>
          <w:color w:val="000000"/>
          <w:sz w:val="20"/>
          <w:szCs w:val="20"/>
          <w:lang w:bidi="ar-EG"/>
        </w:rPr>
        <w:t>), alternatives to antibiotics and chemicals to improve the quality and sustainability of aquaculture production have been seen as desirable (</w:t>
      </w:r>
      <w:proofErr w:type="spellStart"/>
      <w:r w:rsidRPr="00B41DE6">
        <w:rPr>
          <w:rFonts w:ascii="Tahoma" w:hAnsi="Tahoma" w:cs="Tahoma"/>
          <w:color w:val="000000"/>
          <w:sz w:val="20"/>
          <w:szCs w:val="20"/>
          <w:lang w:bidi="ar-EG"/>
        </w:rPr>
        <w:t>Meunpol</w:t>
      </w:r>
      <w:proofErr w:type="spellEnd"/>
      <w:r w:rsidRPr="00B41DE6">
        <w:rPr>
          <w:rFonts w:ascii="Tahoma" w:hAnsi="Tahoma" w:cs="Tahoma"/>
          <w:color w:val="000000"/>
          <w:sz w:val="20"/>
          <w:szCs w:val="20"/>
          <w:lang w:bidi="ar-EG"/>
        </w:rPr>
        <w:t xml:space="preserve"> et al., 2003; </w:t>
      </w:r>
      <w:proofErr w:type="spellStart"/>
      <w:r w:rsidRPr="00B41DE6">
        <w:rPr>
          <w:rFonts w:ascii="Tahoma" w:hAnsi="Tahoma" w:cs="Tahoma"/>
          <w:color w:val="000000"/>
          <w:sz w:val="20"/>
          <w:szCs w:val="20"/>
          <w:lang w:bidi="ar-EG"/>
        </w:rPr>
        <w:t>Vaseeharan</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Ramasamy</w:t>
      </w:r>
      <w:proofErr w:type="spellEnd"/>
      <w:r w:rsidRPr="00B41DE6">
        <w:rPr>
          <w:rFonts w:ascii="Tahoma" w:hAnsi="Tahoma" w:cs="Tahoma"/>
          <w:color w:val="000000"/>
          <w:sz w:val="20"/>
          <w:szCs w:val="20"/>
          <w:lang w:bidi="ar-EG"/>
        </w:rPr>
        <w:t xml:space="preserve">, 2003; Li et al., 2006). </w:t>
      </w:r>
    </w:p>
    <w:p w:rsidR="004A0D7D" w:rsidRPr="00B41DE6" w:rsidRDefault="004A0D7D" w:rsidP="00140B0F">
      <w:pPr>
        <w:ind w:firstLine="720"/>
        <w:jc w:val="both"/>
        <w:rPr>
          <w:rFonts w:ascii="Tahoma" w:hAnsi="Tahoma" w:cs="Tahoma"/>
          <w:color w:val="000000"/>
          <w:sz w:val="20"/>
          <w:szCs w:val="20"/>
          <w:lang w:bidi="ar-EG"/>
        </w:rPr>
      </w:pPr>
      <w:r w:rsidRPr="00B41DE6">
        <w:rPr>
          <w:rFonts w:ascii="Tahoma" w:hAnsi="Tahoma" w:cs="Tahoma"/>
          <w:color w:val="000000"/>
          <w:sz w:val="20"/>
          <w:szCs w:val="20"/>
        </w:rPr>
        <w:t xml:space="preserve">Medicinal plants have been used as immune-stimulants for human in </w:t>
      </w:r>
      <w:smartTag w:uri="urn:schemas-microsoft-com:office:smarttags" w:element="country-region">
        <w:smartTag w:uri="urn:schemas-microsoft-com:office:smarttags" w:element="place">
          <w:r w:rsidRPr="00B41DE6">
            <w:rPr>
              <w:rFonts w:ascii="Tahoma" w:hAnsi="Tahoma" w:cs="Tahoma"/>
              <w:color w:val="000000"/>
              <w:sz w:val="20"/>
              <w:szCs w:val="20"/>
            </w:rPr>
            <w:t>China</w:t>
          </w:r>
        </w:smartTag>
      </w:smartTag>
      <w:r w:rsidRPr="00B41DE6">
        <w:rPr>
          <w:rFonts w:ascii="Tahoma" w:hAnsi="Tahoma" w:cs="Tahoma"/>
          <w:color w:val="000000"/>
          <w:sz w:val="20"/>
          <w:szCs w:val="20"/>
        </w:rPr>
        <w:t xml:space="preserve"> and old civilization for thousands years (Tan and </w:t>
      </w:r>
      <w:proofErr w:type="spellStart"/>
      <w:r w:rsidRPr="00B41DE6">
        <w:rPr>
          <w:rFonts w:ascii="Tahoma" w:hAnsi="Tahoma" w:cs="Tahoma"/>
          <w:color w:val="000000"/>
          <w:sz w:val="20"/>
          <w:szCs w:val="20"/>
        </w:rPr>
        <w:t>Vanitha</w:t>
      </w:r>
      <w:proofErr w:type="spellEnd"/>
      <w:r w:rsidRPr="00B41DE6">
        <w:rPr>
          <w:rFonts w:ascii="Tahoma" w:hAnsi="Tahoma" w:cs="Tahoma"/>
          <w:color w:val="000000"/>
          <w:sz w:val="20"/>
          <w:szCs w:val="20"/>
        </w:rPr>
        <w:t xml:space="preserve">, 2004). These plants contain many types of active components such as polysaccharides, alkaloids, or flavonoids that have </w:t>
      </w:r>
      <w:proofErr w:type="spellStart"/>
      <w:r w:rsidRPr="00B41DE6">
        <w:rPr>
          <w:rFonts w:ascii="Tahoma" w:hAnsi="Tahoma" w:cs="Tahoma"/>
          <w:color w:val="000000"/>
          <w:sz w:val="20"/>
          <w:szCs w:val="20"/>
        </w:rPr>
        <w:t>immuno</w:t>
      </w:r>
      <w:proofErr w:type="spellEnd"/>
      <w:r w:rsidRPr="00B41DE6">
        <w:rPr>
          <w:rFonts w:ascii="Tahoma" w:hAnsi="Tahoma" w:cs="Tahoma"/>
          <w:color w:val="000000"/>
          <w:sz w:val="20"/>
          <w:szCs w:val="20"/>
        </w:rPr>
        <w:t xml:space="preserve">-stimulating activities in mice, chickens, or human cell lines (Cao and Lin, 2003; Lin and Zhang, 2004). </w:t>
      </w:r>
      <w:r w:rsidRPr="00B41DE6">
        <w:rPr>
          <w:rFonts w:ascii="Tahoma" w:hAnsi="Tahoma" w:cs="Tahoma"/>
          <w:color w:val="000000"/>
          <w:sz w:val="20"/>
          <w:szCs w:val="20"/>
          <w:lang w:bidi="ar-EG"/>
        </w:rPr>
        <w:t xml:space="preserve">The use of </w:t>
      </w:r>
      <w:r w:rsidRPr="00B41DE6">
        <w:rPr>
          <w:rFonts w:ascii="Tahoma" w:hAnsi="Tahoma" w:cs="Tahoma"/>
          <w:color w:val="000000"/>
          <w:sz w:val="20"/>
          <w:szCs w:val="20"/>
        </w:rPr>
        <w:t xml:space="preserve">medicinal plants as </w:t>
      </w:r>
      <w:proofErr w:type="spellStart"/>
      <w:r w:rsidRPr="00B41DE6">
        <w:rPr>
          <w:rFonts w:ascii="Tahoma" w:hAnsi="Tahoma" w:cs="Tahoma"/>
          <w:color w:val="000000"/>
          <w:sz w:val="20"/>
          <w:szCs w:val="20"/>
          <w:lang w:bidi="ar-EG"/>
        </w:rPr>
        <w:t>immuno</w:t>
      </w:r>
      <w:proofErr w:type="spellEnd"/>
      <w:r w:rsidRPr="00B41DE6">
        <w:rPr>
          <w:rFonts w:ascii="Tahoma" w:hAnsi="Tahoma" w:cs="Tahoma"/>
          <w:color w:val="000000"/>
          <w:sz w:val="20"/>
          <w:szCs w:val="20"/>
          <w:lang w:bidi="ar-EG"/>
        </w:rPr>
        <w:t xml:space="preserve">-stimulants </w:t>
      </w:r>
      <w:r w:rsidRPr="00B41DE6">
        <w:rPr>
          <w:rFonts w:ascii="Tahoma" w:hAnsi="Tahoma" w:cs="Tahoma"/>
          <w:color w:val="000000"/>
          <w:sz w:val="20"/>
          <w:szCs w:val="20"/>
        </w:rPr>
        <w:t xml:space="preserve">in fish diets </w:t>
      </w:r>
      <w:r w:rsidRPr="00B41DE6">
        <w:rPr>
          <w:rFonts w:ascii="Tahoma" w:hAnsi="Tahoma" w:cs="Tahoma"/>
          <w:color w:val="000000"/>
          <w:sz w:val="20"/>
          <w:szCs w:val="20"/>
          <w:lang w:bidi="ar-EG"/>
        </w:rPr>
        <w:t>has been considered</w:t>
      </w:r>
      <w:r w:rsidRPr="00B41DE6">
        <w:rPr>
          <w:rFonts w:ascii="Tahoma" w:hAnsi="Tahoma" w:cs="Tahoma"/>
          <w:color w:val="000000"/>
          <w:sz w:val="20"/>
          <w:szCs w:val="20"/>
        </w:rPr>
        <w:t xml:space="preserve"> (Abdel-</w:t>
      </w:r>
      <w:proofErr w:type="spellStart"/>
      <w:r w:rsidRPr="00B41DE6">
        <w:rPr>
          <w:rFonts w:ascii="Tahoma" w:hAnsi="Tahoma" w:cs="Tahoma"/>
          <w:color w:val="000000"/>
          <w:sz w:val="20"/>
          <w:szCs w:val="20"/>
        </w:rPr>
        <w:t>Tawwab</w:t>
      </w:r>
      <w:proofErr w:type="spellEnd"/>
      <w:r w:rsidRPr="00B41DE6">
        <w:rPr>
          <w:rFonts w:ascii="Tahoma" w:hAnsi="Tahoma" w:cs="Tahoma"/>
          <w:color w:val="000000"/>
          <w:sz w:val="20"/>
          <w:szCs w:val="20"/>
        </w:rPr>
        <w:t xml:space="preserve"> et al., 2010; Ahmad and Abdel-</w:t>
      </w:r>
      <w:proofErr w:type="spellStart"/>
      <w:r w:rsidRPr="00B41DE6">
        <w:rPr>
          <w:rFonts w:ascii="Tahoma" w:hAnsi="Tahoma" w:cs="Tahoma"/>
          <w:color w:val="000000"/>
          <w:sz w:val="20"/>
          <w:szCs w:val="20"/>
        </w:rPr>
        <w:t>Tawwab</w:t>
      </w:r>
      <w:proofErr w:type="spellEnd"/>
      <w:r w:rsidRPr="00B41DE6">
        <w:rPr>
          <w:rFonts w:ascii="Tahoma" w:hAnsi="Tahoma" w:cs="Tahoma"/>
          <w:color w:val="000000"/>
          <w:sz w:val="20"/>
          <w:szCs w:val="20"/>
        </w:rPr>
        <w:t xml:space="preserve"> 2011; Ahmad et al.; in press).</w:t>
      </w:r>
    </w:p>
    <w:p w:rsidR="004A0D7D" w:rsidRDefault="004A0D7D" w:rsidP="00140B0F">
      <w:pPr>
        <w:ind w:firstLine="720"/>
        <w:jc w:val="both"/>
        <w:rPr>
          <w:rFonts w:ascii="Tahoma" w:hAnsi="Tahoma" w:cs="Tahoma"/>
          <w:color w:val="000000"/>
          <w:sz w:val="20"/>
          <w:szCs w:val="20"/>
          <w:lang w:bidi="ar-EG"/>
        </w:rPr>
      </w:pPr>
      <w:r w:rsidRPr="00B41DE6">
        <w:rPr>
          <w:rFonts w:ascii="Tahoma" w:hAnsi="Tahoma" w:cs="Tahoma"/>
          <w:color w:val="000000"/>
          <w:sz w:val="20"/>
          <w:szCs w:val="20"/>
          <w:lang w:bidi="ar-EG"/>
        </w:rPr>
        <w:t>Many studies have been conducted on using coffee pulp in fish diets and they found adverse effects of coffee pulp on fish growth and feed utilization (</w:t>
      </w:r>
      <w:proofErr w:type="spellStart"/>
      <w:r w:rsidRPr="00B41DE6">
        <w:rPr>
          <w:rFonts w:ascii="Tahoma" w:hAnsi="Tahoma" w:cs="Tahoma"/>
          <w:color w:val="000000"/>
          <w:sz w:val="20"/>
          <w:szCs w:val="20"/>
          <w:lang w:bidi="ar-EG"/>
        </w:rPr>
        <w:t>Fagbenro</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Arowosoge</w:t>
      </w:r>
      <w:proofErr w:type="spellEnd"/>
      <w:r w:rsidRPr="00B41DE6">
        <w:rPr>
          <w:rFonts w:ascii="Tahoma" w:hAnsi="Tahoma" w:cs="Tahoma"/>
          <w:color w:val="000000"/>
          <w:sz w:val="20"/>
          <w:szCs w:val="20"/>
          <w:lang w:bidi="ar-EG"/>
        </w:rPr>
        <w:t xml:space="preserve">, 1991; Moreau et al., 2003; </w:t>
      </w:r>
      <w:proofErr w:type="spellStart"/>
      <w:r w:rsidRPr="00B41DE6">
        <w:rPr>
          <w:rFonts w:ascii="Tahoma" w:hAnsi="Tahoma" w:cs="Tahoma"/>
          <w:color w:val="000000"/>
          <w:sz w:val="20"/>
          <w:szCs w:val="20"/>
          <w:lang w:bidi="ar-EG"/>
        </w:rPr>
        <w:t>Ulloa</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Verreth</w:t>
      </w:r>
      <w:proofErr w:type="spellEnd"/>
      <w:r w:rsidRPr="00B41DE6">
        <w:rPr>
          <w:rFonts w:ascii="Tahoma" w:hAnsi="Tahoma" w:cs="Tahoma"/>
          <w:color w:val="000000"/>
          <w:sz w:val="20"/>
          <w:szCs w:val="20"/>
          <w:lang w:bidi="ar-EG"/>
        </w:rPr>
        <w:t xml:space="preserve">, 2003; </w:t>
      </w:r>
      <w:proofErr w:type="spellStart"/>
      <w:r w:rsidRPr="00B41DE6">
        <w:rPr>
          <w:rFonts w:ascii="Tahoma" w:hAnsi="Tahoma" w:cs="Tahoma"/>
          <w:color w:val="000000"/>
          <w:sz w:val="20"/>
          <w:szCs w:val="20"/>
          <w:lang w:bidi="ar-EG"/>
        </w:rPr>
        <w:t>Chatzifotis</w:t>
      </w:r>
      <w:proofErr w:type="spellEnd"/>
      <w:r w:rsidRPr="00B41DE6">
        <w:rPr>
          <w:rFonts w:ascii="Tahoma" w:hAnsi="Tahoma" w:cs="Tahoma"/>
          <w:color w:val="000000"/>
          <w:sz w:val="20"/>
          <w:szCs w:val="20"/>
          <w:lang w:bidi="ar-EG"/>
        </w:rPr>
        <w:t xml:space="preserve"> et al., 2008). Some other studies reported that coffee shows an antioxidant activity because it contains many substances like caffeine, </w:t>
      </w:r>
      <w:proofErr w:type="spellStart"/>
      <w:r w:rsidRPr="00B41DE6">
        <w:rPr>
          <w:rFonts w:ascii="Tahoma" w:hAnsi="Tahoma" w:cs="Tahoma"/>
          <w:color w:val="000000"/>
          <w:sz w:val="20"/>
          <w:szCs w:val="20"/>
          <w:lang w:bidi="ar-EG"/>
        </w:rPr>
        <w:t>cafestol</w:t>
      </w:r>
      <w:proofErr w:type="spellEnd"/>
      <w:r w:rsidRPr="00B41DE6">
        <w:rPr>
          <w:rFonts w:ascii="Tahoma" w:hAnsi="Tahoma" w:cs="Tahoma"/>
          <w:color w:val="000000"/>
          <w:sz w:val="20"/>
          <w:szCs w:val="20"/>
          <w:lang w:bidi="ar-EG"/>
        </w:rPr>
        <w:t xml:space="preserve">, </w:t>
      </w:r>
      <w:proofErr w:type="spellStart"/>
      <w:r w:rsidRPr="00B41DE6">
        <w:rPr>
          <w:rFonts w:ascii="Tahoma" w:hAnsi="Tahoma" w:cs="Tahoma"/>
          <w:color w:val="000000"/>
          <w:sz w:val="20"/>
          <w:szCs w:val="20"/>
          <w:lang w:bidi="ar-EG"/>
        </w:rPr>
        <w:t>kahweol</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chlorogenic</w:t>
      </w:r>
      <w:proofErr w:type="spellEnd"/>
      <w:r w:rsidRPr="00B41DE6">
        <w:rPr>
          <w:rFonts w:ascii="Tahoma" w:hAnsi="Tahoma" w:cs="Tahoma"/>
          <w:color w:val="000000"/>
          <w:sz w:val="20"/>
          <w:szCs w:val="20"/>
          <w:lang w:bidi="ar-EG"/>
        </w:rPr>
        <w:t xml:space="preserve"> acids (</w:t>
      </w:r>
      <w:proofErr w:type="spellStart"/>
      <w:r w:rsidRPr="00B41DE6">
        <w:rPr>
          <w:rFonts w:ascii="Tahoma" w:hAnsi="Tahoma" w:cs="Tahoma"/>
          <w:color w:val="000000"/>
          <w:sz w:val="20"/>
          <w:szCs w:val="20"/>
          <w:lang w:bidi="ar-EG"/>
        </w:rPr>
        <w:t>Pellegrini</w:t>
      </w:r>
      <w:proofErr w:type="spellEnd"/>
      <w:r w:rsidRPr="00B41DE6">
        <w:rPr>
          <w:rFonts w:ascii="Tahoma" w:hAnsi="Tahoma" w:cs="Tahoma"/>
          <w:color w:val="000000"/>
          <w:sz w:val="20"/>
          <w:szCs w:val="20"/>
          <w:lang w:bidi="ar-EG"/>
        </w:rPr>
        <w:t xml:space="preserve"> et al., 2003; Vinson et al., 2005). Due to the abundance of antioxidant compounds in coffee, these agents must be seriously considered when elucidating potential pharmacological effects of coffee intake. Therefore, the present research aims to evaluate the effect of ground roasted coffee (GRC) supplementation on growth, feed efficiency, feed consumption, biochemical variables, and proximate composition of Nile tilapia, </w:t>
      </w:r>
      <w:r w:rsidRPr="00B41DE6">
        <w:rPr>
          <w:rFonts w:ascii="Tahoma" w:hAnsi="Tahoma" w:cs="Tahoma"/>
          <w:i/>
          <w:iCs/>
          <w:color w:val="000000"/>
          <w:sz w:val="20"/>
          <w:szCs w:val="20"/>
          <w:lang w:bidi="ar-EG"/>
        </w:rPr>
        <w:t xml:space="preserve">O. </w:t>
      </w:r>
      <w:proofErr w:type="spellStart"/>
      <w:r w:rsidRPr="00B41DE6">
        <w:rPr>
          <w:rFonts w:ascii="Tahoma" w:hAnsi="Tahoma" w:cs="Tahoma"/>
          <w:i/>
          <w:iCs/>
          <w:color w:val="000000"/>
          <w:sz w:val="20"/>
          <w:szCs w:val="20"/>
          <w:lang w:bidi="ar-EG"/>
        </w:rPr>
        <w:t>niloticus</w:t>
      </w:r>
      <w:proofErr w:type="spellEnd"/>
      <w:r w:rsidRPr="00B41DE6">
        <w:rPr>
          <w:rFonts w:ascii="Tahoma" w:hAnsi="Tahoma" w:cs="Tahoma"/>
          <w:color w:val="000000"/>
          <w:sz w:val="20"/>
          <w:szCs w:val="20"/>
          <w:lang w:bidi="ar-EG"/>
        </w:rPr>
        <w:t xml:space="preserve">.  </w:t>
      </w:r>
    </w:p>
    <w:p w:rsidR="00140B0F" w:rsidRDefault="00140B0F" w:rsidP="00140B0F">
      <w:pPr>
        <w:ind w:firstLine="720"/>
        <w:jc w:val="both"/>
        <w:rPr>
          <w:rFonts w:ascii="Tahoma" w:hAnsi="Tahoma" w:cs="Tahoma"/>
          <w:color w:val="000000"/>
          <w:sz w:val="20"/>
          <w:szCs w:val="20"/>
          <w:lang w:bidi="ar-EG"/>
        </w:rPr>
      </w:pPr>
    </w:p>
    <w:p w:rsidR="00140B0F" w:rsidRPr="00B41DE6" w:rsidRDefault="00140B0F" w:rsidP="00140B0F">
      <w:pPr>
        <w:ind w:firstLine="720"/>
        <w:jc w:val="both"/>
        <w:rPr>
          <w:rFonts w:ascii="Tahoma" w:hAnsi="Tahoma" w:cs="Tahoma"/>
          <w:color w:val="000000"/>
          <w:sz w:val="20"/>
          <w:szCs w:val="20"/>
          <w:rtl/>
          <w:lang w:bidi="ar-EG"/>
        </w:rPr>
      </w:pPr>
    </w:p>
    <w:p w:rsidR="004A0D7D" w:rsidRPr="00B41DE6" w:rsidRDefault="004A0D7D" w:rsidP="00140B0F">
      <w:pPr>
        <w:jc w:val="center"/>
        <w:rPr>
          <w:rFonts w:ascii="Tahoma" w:hAnsi="Tahoma" w:cs="Tahoma"/>
          <w:b/>
          <w:bCs/>
          <w:color w:val="000000"/>
          <w:lang w:bidi="ar-EG"/>
        </w:rPr>
      </w:pPr>
      <w:r w:rsidRPr="00B41DE6">
        <w:rPr>
          <w:rFonts w:ascii="Tahoma" w:hAnsi="Tahoma" w:cs="Tahoma"/>
          <w:b/>
          <w:bCs/>
          <w:color w:val="000000"/>
          <w:lang w:bidi="ar-EG"/>
        </w:rPr>
        <w:lastRenderedPageBreak/>
        <w:t>MATERIALS AND METHODS</w:t>
      </w:r>
    </w:p>
    <w:p w:rsidR="004A0D7D" w:rsidRPr="00B41DE6" w:rsidRDefault="004A0D7D" w:rsidP="00140B0F">
      <w:pPr>
        <w:pStyle w:val="Heading9"/>
        <w:tabs>
          <w:tab w:val="left" w:pos="5475"/>
        </w:tabs>
        <w:spacing w:before="0" w:after="0"/>
        <w:jc w:val="both"/>
        <w:rPr>
          <w:rFonts w:ascii="Tahoma" w:hAnsi="Tahoma" w:cs="Tahoma"/>
          <w:color w:val="000000"/>
          <w:sz w:val="20"/>
          <w:szCs w:val="20"/>
          <w:lang w:bidi="ar-EG"/>
        </w:rPr>
      </w:pPr>
      <w:r w:rsidRPr="00B41DE6">
        <w:rPr>
          <w:rFonts w:ascii="Tahoma" w:hAnsi="Tahoma" w:cs="Tahoma"/>
          <w:b/>
          <w:bCs/>
          <w:i/>
          <w:iCs/>
          <w:color w:val="000000"/>
          <w:sz w:val="20"/>
          <w:szCs w:val="20"/>
        </w:rPr>
        <w:t xml:space="preserve">Fish culture and feeding regime -    </w:t>
      </w:r>
      <w:r w:rsidRPr="00B41DE6">
        <w:rPr>
          <w:rFonts w:ascii="Tahoma" w:hAnsi="Tahoma" w:cs="Tahoma"/>
          <w:color w:val="000000"/>
          <w:sz w:val="20"/>
          <w:szCs w:val="20"/>
          <w:lang w:bidi="ar-EG"/>
        </w:rPr>
        <w:t>Ground roasted coffee (</w:t>
      </w:r>
      <w:r w:rsidRPr="00B41DE6">
        <w:rPr>
          <w:rFonts w:ascii="Tahoma" w:hAnsi="Tahoma" w:cs="Tahoma"/>
          <w:i/>
          <w:iCs/>
          <w:color w:val="000000"/>
          <w:sz w:val="20"/>
          <w:szCs w:val="20"/>
          <w:lang w:bidi="ar-EG"/>
        </w:rPr>
        <w:t>Coffee Arabica</w:t>
      </w:r>
      <w:r w:rsidRPr="00B41DE6">
        <w:rPr>
          <w:rFonts w:ascii="Tahoma" w:hAnsi="Tahoma" w:cs="Tahoma"/>
          <w:color w:val="000000"/>
          <w:sz w:val="20"/>
          <w:szCs w:val="20"/>
          <w:lang w:bidi="ar-EG"/>
        </w:rPr>
        <w:t xml:space="preserve">; GRC) was obtained from the local market. Five different diets containing 0.0, 0.5, 1.0, 2.0 and 5.0 g GRC/kg diet were formulated. The dietary ingredients were thoroughly mixed and moistened by the addition of 100 ml warm water per kg diet and then made into pellets by a mincing machine. The pellets were cut into shape manually, dried in an oven at 55 </w:t>
      </w:r>
      <w:proofErr w:type="spellStart"/>
      <w:r w:rsidRPr="00B41DE6">
        <w:rPr>
          <w:rFonts w:ascii="Tahoma" w:hAnsi="Tahoma" w:cs="Tahoma"/>
          <w:color w:val="000000"/>
          <w:sz w:val="20"/>
          <w:szCs w:val="20"/>
          <w:vertAlign w:val="superscript"/>
          <w:lang w:bidi="ar-EG"/>
        </w:rPr>
        <w:t>o</w:t>
      </w:r>
      <w:r w:rsidRPr="00B41DE6">
        <w:rPr>
          <w:rFonts w:ascii="Tahoma" w:hAnsi="Tahoma" w:cs="Tahoma"/>
          <w:color w:val="000000"/>
          <w:sz w:val="20"/>
          <w:szCs w:val="20"/>
          <w:lang w:bidi="ar-EG"/>
        </w:rPr>
        <w:t>C</w:t>
      </w:r>
      <w:proofErr w:type="spellEnd"/>
      <w:r w:rsidRPr="00B41DE6">
        <w:rPr>
          <w:rFonts w:ascii="Tahoma" w:hAnsi="Tahoma" w:cs="Tahoma"/>
          <w:color w:val="000000"/>
          <w:sz w:val="20"/>
          <w:szCs w:val="20"/>
          <w:lang w:bidi="ar-EG"/>
        </w:rPr>
        <w:t xml:space="preserve"> till constant weight was obtained and stored in a freezer at -2 </w:t>
      </w:r>
      <w:proofErr w:type="spellStart"/>
      <w:r w:rsidRPr="00B41DE6">
        <w:rPr>
          <w:rFonts w:ascii="Tahoma" w:hAnsi="Tahoma" w:cs="Tahoma"/>
          <w:color w:val="000000"/>
          <w:sz w:val="20"/>
          <w:szCs w:val="20"/>
          <w:vertAlign w:val="superscript"/>
          <w:lang w:bidi="ar-EG"/>
        </w:rPr>
        <w:t>o</w:t>
      </w:r>
      <w:r w:rsidRPr="00B41DE6">
        <w:rPr>
          <w:rFonts w:ascii="Tahoma" w:hAnsi="Tahoma" w:cs="Tahoma"/>
          <w:color w:val="000000"/>
          <w:sz w:val="20"/>
          <w:szCs w:val="20"/>
          <w:lang w:bidi="ar-EG"/>
        </w:rPr>
        <w:t>C</w:t>
      </w:r>
      <w:proofErr w:type="spellEnd"/>
      <w:r w:rsidRPr="00B41DE6">
        <w:rPr>
          <w:rFonts w:ascii="Tahoma" w:hAnsi="Tahoma" w:cs="Tahoma"/>
          <w:color w:val="000000"/>
          <w:sz w:val="20"/>
          <w:szCs w:val="20"/>
          <w:lang w:bidi="ar-EG"/>
        </w:rPr>
        <w:t xml:space="preserve"> until use.</w:t>
      </w:r>
    </w:p>
    <w:p w:rsidR="004A0D7D" w:rsidRPr="00B41DE6" w:rsidRDefault="004A0D7D" w:rsidP="00140B0F">
      <w:pPr>
        <w:ind w:firstLine="720"/>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Nile tilapia, </w:t>
      </w:r>
      <w:r w:rsidRPr="00B41DE6">
        <w:rPr>
          <w:rFonts w:ascii="Tahoma" w:hAnsi="Tahoma" w:cs="Tahoma"/>
          <w:i/>
          <w:iCs/>
          <w:color w:val="000000"/>
          <w:sz w:val="20"/>
          <w:szCs w:val="20"/>
          <w:lang w:bidi="ar-EG"/>
        </w:rPr>
        <w:t xml:space="preserve">O. </w:t>
      </w:r>
      <w:proofErr w:type="spellStart"/>
      <w:r w:rsidRPr="00B41DE6">
        <w:rPr>
          <w:rFonts w:ascii="Tahoma" w:hAnsi="Tahoma" w:cs="Tahoma"/>
          <w:i/>
          <w:iCs/>
          <w:color w:val="000000"/>
          <w:sz w:val="20"/>
          <w:szCs w:val="20"/>
          <w:lang w:bidi="ar-EG"/>
        </w:rPr>
        <w:t>niloticus</w:t>
      </w:r>
      <w:proofErr w:type="spellEnd"/>
      <w:r w:rsidRPr="00B41DE6">
        <w:rPr>
          <w:rFonts w:ascii="Tahoma" w:hAnsi="Tahoma" w:cs="Tahoma"/>
          <w:color w:val="000000"/>
          <w:sz w:val="20"/>
          <w:szCs w:val="20"/>
          <w:lang w:bidi="ar-EG"/>
        </w:rPr>
        <w:t xml:space="preserve"> were obtained from fish hatchery, Central Laboratory for Aquaculture Research, </w:t>
      </w:r>
      <w:proofErr w:type="spellStart"/>
      <w:r w:rsidRPr="00B41DE6">
        <w:rPr>
          <w:rFonts w:ascii="Tahoma" w:hAnsi="Tahoma" w:cs="Tahoma"/>
          <w:color w:val="000000"/>
          <w:sz w:val="20"/>
          <w:szCs w:val="20"/>
          <w:lang w:bidi="ar-EG"/>
        </w:rPr>
        <w:t>Abbassa</w:t>
      </w:r>
      <w:proofErr w:type="spellEnd"/>
      <w:r w:rsidRPr="00B41DE6">
        <w:rPr>
          <w:rFonts w:ascii="Tahoma" w:hAnsi="Tahoma" w:cs="Tahoma"/>
          <w:color w:val="000000"/>
          <w:sz w:val="20"/>
          <w:szCs w:val="20"/>
          <w:lang w:bidi="ar-EG"/>
        </w:rPr>
        <w:t>, abo-</w:t>
      </w:r>
      <w:proofErr w:type="spellStart"/>
      <w:r w:rsidRPr="00B41DE6">
        <w:rPr>
          <w:rFonts w:ascii="Tahoma" w:hAnsi="Tahoma" w:cs="Tahoma"/>
          <w:color w:val="000000"/>
          <w:sz w:val="20"/>
          <w:szCs w:val="20"/>
          <w:lang w:bidi="ar-EG"/>
        </w:rPr>
        <w:t>Hammad</w:t>
      </w:r>
      <w:proofErr w:type="spellEnd"/>
      <w:r w:rsidRPr="00B41DE6">
        <w:rPr>
          <w:rFonts w:ascii="Tahoma" w:hAnsi="Tahoma" w:cs="Tahoma"/>
          <w:color w:val="000000"/>
          <w:sz w:val="20"/>
          <w:szCs w:val="20"/>
          <w:lang w:bidi="ar-EG"/>
        </w:rPr>
        <w:t xml:space="preserve">, </w:t>
      </w:r>
      <w:proofErr w:type="spellStart"/>
      <w:smartTag w:uri="urn:schemas-microsoft-com:office:smarttags" w:element="place">
        <w:smartTag w:uri="urn:schemas-microsoft-com:office:smarttags" w:element="City">
          <w:r w:rsidRPr="00B41DE6">
            <w:rPr>
              <w:rFonts w:ascii="Tahoma" w:hAnsi="Tahoma" w:cs="Tahoma"/>
              <w:color w:val="000000"/>
              <w:sz w:val="20"/>
              <w:szCs w:val="20"/>
              <w:lang w:bidi="ar-EG"/>
            </w:rPr>
            <w:t>Sharqia</w:t>
          </w:r>
        </w:smartTag>
        <w:proofErr w:type="spellEnd"/>
        <w:r w:rsidRPr="00B41DE6">
          <w:rPr>
            <w:rFonts w:ascii="Tahoma" w:hAnsi="Tahoma" w:cs="Tahoma"/>
            <w:color w:val="000000"/>
            <w:sz w:val="20"/>
            <w:szCs w:val="20"/>
            <w:lang w:bidi="ar-EG"/>
          </w:rPr>
          <w:t xml:space="preserve">, </w:t>
        </w:r>
        <w:smartTag w:uri="urn:schemas-microsoft-com:office:smarttags" w:element="country-region">
          <w:r w:rsidRPr="00B41DE6">
            <w:rPr>
              <w:rFonts w:ascii="Tahoma" w:hAnsi="Tahoma" w:cs="Tahoma"/>
              <w:color w:val="000000"/>
              <w:sz w:val="20"/>
              <w:szCs w:val="20"/>
              <w:lang w:bidi="ar-EG"/>
            </w:rPr>
            <w:t>Egypt</w:t>
          </w:r>
        </w:smartTag>
      </w:smartTag>
      <w:r w:rsidRPr="00B41DE6">
        <w:rPr>
          <w:rFonts w:ascii="Tahoma" w:hAnsi="Tahoma" w:cs="Tahoma"/>
          <w:color w:val="000000"/>
          <w:sz w:val="20"/>
          <w:szCs w:val="20"/>
          <w:lang w:bidi="ar-EG"/>
        </w:rPr>
        <w:t xml:space="preserve">. Before starting the experiment, fish were acclimated and hand-fed to apparent satiation twice a day for 2 weeks. For the experiment, 15 80-L aquaria were used and oxygenated to saturation by air pumps. In each aquarium, 20 randomly distributed fish (1.9 ± 0.03 g) were stocked. The tested diets were administered to five fish groups with three replicates per each. Fish were hand-fed for satiation thrice daily 5 days a week for 10 weeks. </w:t>
      </w:r>
      <w:r w:rsidRPr="00B41DE6">
        <w:rPr>
          <w:rFonts w:ascii="Tahoma" w:hAnsi="Tahoma" w:cs="Tahoma"/>
          <w:color w:val="000000"/>
          <w:sz w:val="20"/>
          <w:szCs w:val="20"/>
        </w:rPr>
        <w:t xml:space="preserve">Settled fish wastes along with three-quarter of aquarium’s water were siphoned daily. Siphoned water was replaced by clean and aerated water from a storage tank. </w:t>
      </w:r>
      <w:r w:rsidRPr="00B41DE6">
        <w:rPr>
          <w:rFonts w:ascii="Tahoma" w:hAnsi="Tahoma" w:cs="Tahoma"/>
          <w:color w:val="000000"/>
          <w:sz w:val="20"/>
          <w:szCs w:val="20"/>
          <w:lang w:bidi="ar-EG"/>
        </w:rPr>
        <w:t xml:space="preserve">Average weight per aquarium was assessed every 2 weeks by group-weighing all fish. Fish were starved for a day before weighing. </w:t>
      </w:r>
    </w:p>
    <w:p w:rsidR="00140B0F" w:rsidRDefault="00140B0F" w:rsidP="00140B0F">
      <w:pPr>
        <w:autoSpaceDE w:val="0"/>
        <w:autoSpaceDN w:val="0"/>
        <w:adjustRightInd w:val="0"/>
        <w:jc w:val="both"/>
        <w:rPr>
          <w:rFonts w:ascii="Tahoma" w:hAnsi="Tahoma" w:cs="Tahoma"/>
          <w:b/>
          <w:bCs/>
          <w:i/>
          <w:iCs/>
          <w:color w:val="000000"/>
          <w:sz w:val="20"/>
          <w:szCs w:val="20"/>
          <w:lang w:bidi="ar-EG"/>
        </w:rPr>
      </w:pPr>
    </w:p>
    <w:p w:rsidR="004A0D7D" w:rsidRPr="00B41DE6" w:rsidRDefault="004A0D7D" w:rsidP="00140B0F">
      <w:pPr>
        <w:autoSpaceDE w:val="0"/>
        <w:autoSpaceDN w:val="0"/>
        <w:adjustRightInd w:val="0"/>
        <w:jc w:val="both"/>
        <w:rPr>
          <w:rFonts w:ascii="Tahoma" w:hAnsi="Tahoma" w:cs="Tahoma"/>
          <w:color w:val="000000"/>
          <w:sz w:val="20"/>
          <w:szCs w:val="20"/>
          <w:lang w:bidi="ar-EG"/>
        </w:rPr>
      </w:pPr>
      <w:r w:rsidRPr="00B41DE6">
        <w:rPr>
          <w:rFonts w:ascii="Tahoma" w:hAnsi="Tahoma" w:cs="Tahoma"/>
          <w:b/>
          <w:bCs/>
          <w:i/>
          <w:iCs/>
          <w:color w:val="000000"/>
          <w:sz w:val="20"/>
          <w:szCs w:val="20"/>
          <w:lang w:bidi="ar-EG"/>
        </w:rPr>
        <w:t xml:space="preserve">Fish growth and feed utilization </w:t>
      </w:r>
      <w:proofErr w:type="gramStart"/>
      <w:r w:rsidRPr="00B41DE6">
        <w:rPr>
          <w:rFonts w:ascii="Tahoma" w:hAnsi="Tahoma" w:cs="Tahoma"/>
          <w:b/>
          <w:bCs/>
          <w:i/>
          <w:iCs/>
          <w:color w:val="000000"/>
          <w:sz w:val="20"/>
          <w:szCs w:val="20"/>
          <w:lang w:bidi="ar-EG"/>
        </w:rPr>
        <w:t xml:space="preserve">-  </w:t>
      </w:r>
      <w:r w:rsidRPr="00B41DE6">
        <w:rPr>
          <w:rFonts w:ascii="Tahoma" w:hAnsi="Tahoma" w:cs="Tahoma"/>
          <w:color w:val="000000"/>
          <w:sz w:val="20"/>
          <w:szCs w:val="20"/>
          <w:lang w:bidi="ar-EG"/>
        </w:rPr>
        <w:t>At</w:t>
      </w:r>
      <w:proofErr w:type="gramEnd"/>
      <w:r w:rsidRPr="00B41DE6">
        <w:rPr>
          <w:rFonts w:ascii="Tahoma" w:hAnsi="Tahoma" w:cs="Tahoma"/>
          <w:color w:val="000000"/>
          <w:sz w:val="20"/>
          <w:szCs w:val="20"/>
          <w:lang w:bidi="ar-EG"/>
        </w:rPr>
        <w:t xml:space="preserve"> the end of the experiment, fish per each aquarium were harvested, counted, and weighed. Fish growth and feed utilization variables were calculated as follows:</w:t>
      </w:r>
    </w:p>
    <w:p w:rsidR="004A0D7D" w:rsidRPr="00B41DE6" w:rsidRDefault="004A0D7D" w:rsidP="00140B0F">
      <w:pPr>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Weight gain (g) = final weight – initial weight; </w:t>
      </w:r>
    </w:p>
    <w:p w:rsidR="004A0D7D" w:rsidRPr="00B41DE6" w:rsidRDefault="004A0D7D" w:rsidP="00140B0F">
      <w:pPr>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Specific growth rate (SGR; %/day) = 100 (Ln final weight – Ln initial weight) / days; </w:t>
      </w:r>
    </w:p>
    <w:p w:rsidR="004A0D7D" w:rsidRPr="00B41DE6" w:rsidRDefault="004A0D7D" w:rsidP="00140B0F">
      <w:pPr>
        <w:jc w:val="both"/>
        <w:rPr>
          <w:rFonts w:ascii="Tahoma" w:hAnsi="Tahoma" w:cs="Tahoma"/>
          <w:color w:val="000000"/>
          <w:sz w:val="20"/>
          <w:szCs w:val="20"/>
        </w:rPr>
      </w:pPr>
      <w:r w:rsidRPr="00B41DE6">
        <w:rPr>
          <w:rFonts w:ascii="Tahoma" w:hAnsi="Tahoma" w:cs="Tahoma"/>
          <w:color w:val="000000"/>
          <w:sz w:val="20"/>
          <w:szCs w:val="20"/>
        </w:rPr>
        <w:t>Feed conversion ratio (FCR) = feed intake (g) / weight gain (g);</w:t>
      </w:r>
    </w:p>
    <w:p w:rsidR="004A0D7D" w:rsidRPr="00B41DE6" w:rsidRDefault="004A0D7D" w:rsidP="00140B0F">
      <w:pPr>
        <w:jc w:val="both"/>
        <w:rPr>
          <w:rFonts w:ascii="Tahoma" w:hAnsi="Tahoma" w:cs="Tahoma"/>
          <w:color w:val="000000"/>
          <w:sz w:val="20"/>
          <w:szCs w:val="20"/>
        </w:rPr>
      </w:pPr>
      <w:r w:rsidRPr="00B41DE6">
        <w:rPr>
          <w:rFonts w:ascii="Tahoma" w:hAnsi="Tahoma" w:cs="Tahoma"/>
          <w:color w:val="000000"/>
          <w:sz w:val="20"/>
          <w:szCs w:val="20"/>
        </w:rPr>
        <w:t>Protein efficiency ratio (PER) = weight gain (g) / protein intake (g);</w:t>
      </w:r>
    </w:p>
    <w:p w:rsidR="004A0D7D" w:rsidRPr="00B41DE6" w:rsidRDefault="004A0D7D" w:rsidP="00140B0F">
      <w:pPr>
        <w:jc w:val="both"/>
        <w:rPr>
          <w:rFonts w:ascii="Tahoma" w:hAnsi="Tahoma" w:cs="Tahoma"/>
          <w:color w:val="000000"/>
          <w:sz w:val="20"/>
          <w:szCs w:val="20"/>
        </w:rPr>
      </w:pPr>
      <w:r w:rsidRPr="00B41DE6">
        <w:rPr>
          <w:rFonts w:ascii="Tahoma" w:hAnsi="Tahoma" w:cs="Tahoma"/>
          <w:color w:val="000000"/>
          <w:sz w:val="20"/>
          <w:szCs w:val="20"/>
        </w:rPr>
        <w:t>Fat efficiency ratio (FER) = weight gain (g) / fat intake (g);</w:t>
      </w:r>
    </w:p>
    <w:p w:rsidR="004A0D7D" w:rsidRPr="00B41DE6" w:rsidRDefault="004A0D7D" w:rsidP="00140B0F">
      <w:pPr>
        <w:pStyle w:val="PlainText"/>
        <w:jc w:val="both"/>
        <w:rPr>
          <w:rFonts w:ascii="Tahoma" w:hAnsi="Tahoma" w:cs="Tahoma"/>
          <w:color w:val="000000"/>
        </w:rPr>
      </w:pPr>
      <w:r w:rsidRPr="00B41DE6">
        <w:rPr>
          <w:rFonts w:ascii="Tahoma" w:hAnsi="Tahoma" w:cs="Tahoma"/>
          <w:color w:val="000000"/>
          <w:lang w:bidi="ar-EG"/>
        </w:rPr>
        <w:t xml:space="preserve">Energy utilization </w:t>
      </w:r>
      <w:r w:rsidRPr="00B41DE6">
        <w:rPr>
          <w:rFonts w:ascii="Tahoma" w:hAnsi="Tahoma" w:cs="Tahoma"/>
          <w:color w:val="000000"/>
        </w:rPr>
        <w:t>(EU; %) = 100 x (energy gain / energy intake).</w:t>
      </w:r>
    </w:p>
    <w:p w:rsidR="00140B0F" w:rsidRDefault="00140B0F" w:rsidP="00140B0F">
      <w:pPr>
        <w:pStyle w:val="PlainText"/>
        <w:jc w:val="both"/>
        <w:rPr>
          <w:rFonts w:ascii="Tahoma" w:hAnsi="Tahoma" w:cs="Tahoma"/>
          <w:b/>
          <w:bCs/>
          <w:i/>
          <w:iCs/>
          <w:color w:val="000000"/>
        </w:rPr>
      </w:pPr>
    </w:p>
    <w:p w:rsidR="004A0D7D" w:rsidRPr="00B41DE6" w:rsidRDefault="004A0D7D" w:rsidP="00140B0F">
      <w:pPr>
        <w:pStyle w:val="PlainText"/>
        <w:jc w:val="both"/>
        <w:rPr>
          <w:rFonts w:ascii="Tahoma" w:hAnsi="Tahoma" w:cs="Tahoma"/>
          <w:color w:val="000000"/>
        </w:rPr>
      </w:pPr>
      <w:r w:rsidRPr="00B41DE6">
        <w:rPr>
          <w:rFonts w:ascii="Tahoma" w:hAnsi="Tahoma" w:cs="Tahoma"/>
          <w:b/>
          <w:bCs/>
          <w:i/>
          <w:iCs/>
          <w:color w:val="000000"/>
        </w:rPr>
        <w:t xml:space="preserve">Chemical analysis of diets and fish -    </w:t>
      </w:r>
      <w:r w:rsidRPr="00B41DE6">
        <w:rPr>
          <w:rFonts w:ascii="Tahoma" w:hAnsi="Tahoma" w:cs="Tahoma"/>
          <w:color w:val="000000"/>
        </w:rPr>
        <w:t xml:space="preserve">The proximate chemical analyses of the tested diets and fish samples were done for moisture, crude protein, total lipids, and total ash according to the standard methods of AOAC (1990). Moisture content was estimated by drying the samples to constant weight at 95 </w:t>
      </w:r>
      <w:proofErr w:type="spellStart"/>
      <w:r w:rsidRPr="00B41DE6">
        <w:rPr>
          <w:rFonts w:ascii="Tahoma" w:hAnsi="Tahoma" w:cs="Tahoma"/>
          <w:color w:val="000000"/>
          <w:vertAlign w:val="superscript"/>
        </w:rPr>
        <w:t>o</w:t>
      </w:r>
      <w:r w:rsidRPr="00B41DE6">
        <w:rPr>
          <w:rFonts w:ascii="Tahoma" w:hAnsi="Tahoma" w:cs="Tahoma"/>
          <w:color w:val="000000"/>
        </w:rPr>
        <w:t>C</w:t>
      </w:r>
      <w:proofErr w:type="spellEnd"/>
      <w:r w:rsidRPr="00B41DE6">
        <w:rPr>
          <w:rFonts w:ascii="Tahoma" w:hAnsi="Tahoma" w:cs="Tahoma"/>
          <w:color w:val="000000"/>
        </w:rPr>
        <w:t xml:space="preserve"> in drying oven (GCA, model 18EM, Precision Scientific group, </w:t>
      </w:r>
      <w:smartTag w:uri="urn:schemas-microsoft-com:office:smarttags" w:element="place">
        <w:smartTag w:uri="urn:schemas-microsoft-com:office:smarttags" w:element="City">
          <w:r w:rsidRPr="00B41DE6">
            <w:rPr>
              <w:rFonts w:ascii="Tahoma" w:hAnsi="Tahoma" w:cs="Tahoma"/>
              <w:color w:val="000000"/>
            </w:rPr>
            <w:t>Chicago</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Illinois</w:t>
          </w:r>
        </w:smartTag>
        <w:r w:rsidRPr="00B41DE6">
          <w:rPr>
            <w:rFonts w:ascii="Tahoma" w:hAnsi="Tahoma" w:cs="Tahoma"/>
            <w:color w:val="000000"/>
          </w:rPr>
          <w:t xml:space="preserve">, </w:t>
        </w:r>
        <w:smartTag w:uri="urn:schemas-microsoft-com:office:smarttags" w:element="country-region">
          <w:r w:rsidRPr="00B41DE6">
            <w:rPr>
              <w:rFonts w:ascii="Tahoma" w:hAnsi="Tahoma" w:cs="Tahoma"/>
              <w:color w:val="000000"/>
            </w:rPr>
            <w:t>USA</w:t>
          </w:r>
        </w:smartTag>
      </w:smartTag>
      <w:r w:rsidRPr="00B41DE6">
        <w:rPr>
          <w:rFonts w:ascii="Tahoma" w:hAnsi="Tahoma" w:cs="Tahoma"/>
          <w:color w:val="000000"/>
        </w:rPr>
        <w:t xml:space="preserve">). Nitrogen content was measured using a </w:t>
      </w:r>
      <w:proofErr w:type="spellStart"/>
      <w:r w:rsidRPr="00B41DE6">
        <w:rPr>
          <w:rFonts w:ascii="Tahoma" w:hAnsi="Tahoma" w:cs="Tahoma"/>
          <w:color w:val="000000"/>
        </w:rPr>
        <w:t>microkjeldahl</w:t>
      </w:r>
      <w:proofErr w:type="spellEnd"/>
      <w:r w:rsidRPr="00B41DE6">
        <w:rPr>
          <w:rFonts w:ascii="Tahoma" w:hAnsi="Tahoma" w:cs="Tahoma"/>
          <w:color w:val="000000"/>
        </w:rPr>
        <w:t xml:space="preserve"> apparatus (</w:t>
      </w:r>
      <w:proofErr w:type="spellStart"/>
      <w:r w:rsidRPr="00B41DE6">
        <w:rPr>
          <w:rFonts w:ascii="Tahoma" w:hAnsi="Tahoma" w:cs="Tahoma"/>
          <w:color w:val="000000"/>
        </w:rPr>
        <w:t>Labconco</w:t>
      </w:r>
      <w:proofErr w:type="spellEnd"/>
      <w:r w:rsidRPr="00B41DE6">
        <w:rPr>
          <w:rFonts w:ascii="Tahoma" w:hAnsi="Tahoma" w:cs="Tahoma"/>
          <w:color w:val="000000"/>
        </w:rPr>
        <w:t xml:space="preserve">, </w:t>
      </w:r>
      <w:proofErr w:type="spellStart"/>
      <w:r w:rsidRPr="00B41DE6">
        <w:rPr>
          <w:rFonts w:ascii="Tahoma" w:hAnsi="Tahoma" w:cs="Tahoma"/>
          <w:color w:val="000000"/>
        </w:rPr>
        <w:t>Labconco</w:t>
      </w:r>
      <w:proofErr w:type="spellEnd"/>
      <w:r w:rsidRPr="00B41DE6">
        <w:rPr>
          <w:rFonts w:ascii="Tahoma" w:hAnsi="Tahoma" w:cs="Tahoma"/>
          <w:color w:val="000000"/>
        </w:rPr>
        <w:t xml:space="preserve"> Corporation, </w:t>
      </w:r>
      <w:smartTag w:uri="urn:schemas-microsoft-com:office:smarttags" w:element="State">
        <w:r w:rsidRPr="00B41DE6">
          <w:rPr>
            <w:rFonts w:ascii="Tahoma" w:hAnsi="Tahoma" w:cs="Tahoma"/>
            <w:color w:val="000000"/>
          </w:rPr>
          <w:t>Kansas</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Missouri</w:t>
        </w:r>
      </w:smartTag>
      <w:r w:rsidRPr="00B41DE6">
        <w:rPr>
          <w:rFonts w:ascii="Tahoma" w:hAnsi="Tahoma" w:cs="Tahoma"/>
          <w:color w:val="000000"/>
        </w:rPr>
        <w:t xml:space="preserve">, </w:t>
      </w:r>
      <w:proofErr w:type="gramStart"/>
      <w:r w:rsidRPr="00B41DE6">
        <w:rPr>
          <w:rFonts w:ascii="Tahoma" w:hAnsi="Tahoma" w:cs="Tahoma"/>
          <w:color w:val="000000"/>
        </w:rPr>
        <w:t>USA</w:t>
      </w:r>
      <w:proofErr w:type="gramEnd"/>
      <w:r w:rsidRPr="00B41DE6">
        <w:rPr>
          <w:rFonts w:ascii="Tahoma" w:hAnsi="Tahoma" w:cs="Tahoma"/>
          <w:color w:val="000000"/>
        </w:rPr>
        <w:t xml:space="preserve">) and crude protein was estimated by multiplying nitrogen content by 6.25. Lipid content was determined by ether extraction in multi-unit extraction </w:t>
      </w:r>
      <w:proofErr w:type="spellStart"/>
      <w:r w:rsidRPr="00B41DE6">
        <w:rPr>
          <w:rFonts w:ascii="Tahoma" w:hAnsi="Tahoma" w:cs="Tahoma"/>
          <w:color w:val="000000"/>
        </w:rPr>
        <w:t>Soxhlet</w:t>
      </w:r>
      <w:proofErr w:type="spellEnd"/>
      <w:r w:rsidRPr="00B41DE6">
        <w:rPr>
          <w:rFonts w:ascii="Tahoma" w:hAnsi="Tahoma" w:cs="Tahoma"/>
          <w:color w:val="000000"/>
        </w:rPr>
        <w:t xml:space="preserve"> apparatus (Lab-Line Instruments, Inc., </w:t>
      </w:r>
      <w:smartTag w:uri="urn:schemas-microsoft-com:office:smarttags" w:element="place">
        <w:smartTag w:uri="urn:schemas-microsoft-com:office:smarttags" w:element="City">
          <w:r w:rsidRPr="00B41DE6">
            <w:rPr>
              <w:rFonts w:ascii="Tahoma" w:hAnsi="Tahoma" w:cs="Tahoma"/>
              <w:color w:val="000000"/>
            </w:rPr>
            <w:t>Melrose Park</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Illinois</w:t>
          </w:r>
        </w:smartTag>
        <w:r w:rsidRPr="00B41DE6">
          <w:rPr>
            <w:rFonts w:ascii="Tahoma" w:hAnsi="Tahoma" w:cs="Tahoma"/>
            <w:color w:val="000000"/>
          </w:rPr>
          <w:t xml:space="preserve">, </w:t>
        </w:r>
        <w:smartTag w:uri="urn:schemas-microsoft-com:office:smarttags" w:element="country-region">
          <w:r w:rsidRPr="00B41DE6">
            <w:rPr>
              <w:rFonts w:ascii="Tahoma" w:hAnsi="Tahoma" w:cs="Tahoma"/>
              <w:color w:val="000000"/>
            </w:rPr>
            <w:t>USA</w:t>
          </w:r>
        </w:smartTag>
      </w:smartTag>
      <w:r w:rsidRPr="00B41DE6">
        <w:rPr>
          <w:rFonts w:ascii="Tahoma" w:hAnsi="Tahoma" w:cs="Tahoma"/>
          <w:color w:val="000000"/>
        </w:rPr>
        <w:t>) for 16 hours. Total ash was determined by combusting dry samples in a muffle furnace (</w:t>
      </w:r>
      <w:proofErr w:type="spellStart"/>
      <w:r w:rsidRPr="00B41DE6">
        <w:rPr>
          <w:rFonts w:ascii="Tahoma" w:hAnsi="Tahoma" w:cs="Tahoma"/>
          <w:color w:val="000000"/>
        </w:rPr>
        <w:t>Thermolyne</w:t>
      </w:r>
      <w:proofErr w:type="spellEnd"/>
      <w:r w:rsidRPr="00B41DE6">
        <w:rPr>
          <w:rFonts w:ascii="Tahoma" w:hAnsi="Tahoma" w:cs="Tahoma"/>
          <w:color w:val="000000"/>
        </w:rPr>
        <w:t xml:space="preserve"> Corporation, </w:t>
      </w:r>
      <w:smartTag w:uri="urn:schemas-microsoft-com:office:smarttags" w:element="place">
        <w:smartTag w:uri="urn:schemas-microsoft-com:office:smarttags" w:element="City">
          <w:r w:rsidRPr="00B41DE6">
            <w:rPr>
              <w:rFonts w:ascii="Tahoma" w:hAnsi="Tahoma" w:cs="Tahoma"/>
              <w:color w:val="000000"/>
            </w:rPr>
            <w:t>Dubuque</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Iowa</w:t>
          </w:r>
        </w:smartTag>
        <w:r w:rsidRPr="00B41DE6">
          <w:rPr>
            <w:rFonts w:ascii="Tahoma" w:hAnsi="Tahoma" w:cs="Tahoma"/>
            <w:color w:val="000000"/>
          </w:rPr>
          <w:t xml:space="preserve">, </w:t>
        </w:r>
        <w:smartTag w:uri="urn:schemas-microsoft-com:office:smarttags" w:element="country-region">
          <w:r w:rsidRPr="00B41DE6">
            <w:rPr>
              <w:rFonts w:ascii="Tahoma" w:hAnsi="Tahoma" w:cs="Tahoma"/>
              <w:color w:val="000000"/>
            </w:rPr>
            <w:t>USA</w:t>
          </w:r>
        </w:smartTag>
      </w:smartTag>
      <w:r w:rsidRPr="00B41DE6">
        <w:rPr>
          <w:rFonts w:ascii="Tahoma" w:hAnsi="Tahoma" w:cs="Tahoma"/>
          <w:color w:val="000000"/>
        </w:rPr>
        <w:t xml:space="preserve">) at 550 </w:t>
      </w:r>
      <w:proofErr w:type="spellStart"/>
      <w:r w:rsidRPr="00B41DE6">
        <w:rPr>
          <w:rFonts w:ascii="Tahoma" w:hAnsi="Tahoma" w:cs="Tahoma"/>
          <w:color w:val="000000"/>
          <w:vertAlign w:val="superscript"/>
        </w:rPr>
        <w:t>o</w:t>
      </w:r>
      <w:r w:rsidRPr="00B41DE6">
        <w:rPr>
          <w:rFonts w:ascii="Tahoma" w:hAnsi="Tahoma" w:cs="Tahoma"/>
          <w:color w:val="000000"/>
        </w:rPr>
        <w:t>C</w:t>
      </w:r>
      <w:proofErr w:type="spellEnd"/>
      <w:r w:rsidRPr="00B41DE6">
        <w:rPr>
          <w:rFonts w:ascii="Tahoma" w:hAnsi="Tahoma" w:cs="Tahoma"/>
          <w:color w:val="000000"/>
        </w:rPr>
        <w:t xml:space="preserve"> for 6 hours. </w:t>
      </w:r>
    </w:p>
    <w:p w:rsidR="00140B0F" w:rsidRDefault="00140B0F" w:rsidP="00140B0F">
      <w:pPr>
        <w:pStyle w:val="PlainText"/>
        <w:jc w:val="both"/>
        <w:rPr>
          <w:rFonts w:ascii="Tahoma" w:hAnsi="Tahoma" w:cs="Tahoma"/>
          <w:b/>
          <w:bCs/>
          <w:i/>
          <w:iCs/>
          <w:color w:val="000000"/>
        </w:rPr>
      </w:pPr>
    </w:p>
    <w:p w:rsidR="004A0D7D" w:rsidRPr="00B41DE6" w:rsidRDefault="004A0D7D" w:rsidP="00140B0F">
      <w:pPr>
        <w:pStyle w:val="PlainText"/>
        <w:jc w:val="both"/>
        <w:rPr>
          <w:rFonts w:ascii="Tahoma" w:hAnsi="Tahoma" w:cs="Tahoma"/>
          <w:color w:val="000000"/>
        </w:rPr>
      </w:pPr>
      <w:r w:rsidRPr="00B41DE6">
        <w:rPr>
          <w:rFonts w:ascii="Tahoma" w:hAnsi="Tahoma" w:cs="Tahoma"/>
          <w:b/>
          <w:bCs/>
          <w:i/>
          <w:iCs/>
          <w:color w:val="000000"/>
        </w:rPr>
        <w:t xml:space="preserve">Biochemical measurements -  </w:t>
      </w:r>
      <w:r w:rsidRPr="00B41DE6">
        <w:rPr>
          <w:rFonts w:ascii="Tahoma" w:hAnsi="Tahoma" w:cs="Tahoma"/>
          <w:color w:val="000000"/>
        </w:rPr>
        <w:t xml:space="preserve">At the end of the 10-week feeding trial, feed was withhold 24 hour immediately prior to sampling and five fish per aquaria were randomly chosen and anesthetized with </w:t>
      </w:r>
      <w:proofErr w:type="spellStart"/>
      <w:r w:rsidRPr="00B41DE6">
        <w:rPr>
          <w:rFonts w:ascii="Tahoma" w:hAnsi="Tahoma" w:cs="Tahoma"/>
          <w:color w:val="000000"/>
        </w:rPr>
        <w:t>tricaine</w:t>
      </w:r>
      <w:proofErr w:type="spellEnd"/>
      <w:r w:rsidRPr="00B41DE6">
        <w:rPr>
          <w:rFonts w:ascii="Tahoma" w:hAnsi="Tahoma" w:cs="Tahoma"/>
          <w:color w:val="000000"/>
        </w:rPr>
        <w:t xml:space="preserve"> </w:t>
      </w:r>
      <w:proofErr w:type="spellStart"/>
      <w:r w:rsidRPr="00B41DE6">
        <w:rPr>
          <w:rFonts w:ascii="Tahoma" w:hAnsi="Tahoma" w:cs="Tahoma"/>
          <w:color w:val="000000"/>
        </w:rPr>
        <w:t>methanesulfate</w:t>
      </w:r>
      <w:proofErr w:type="spellEnd"/>
      <w:r w:rsidRPr="00B41DE6">
        <w:rPr>
          <w:rFonts w:ascii="Tahoma" w:hAnsi="Tahoma" w:cs="Tahoma"/>
          <w:color w:val="000000"/>
        </w:rPr>
        <w:t xml:space="preserve"> (20 mg/L). Blood samples were collected from the caudal vessel and the extracted blood was collected in </w:t>
      </w:r>
      <w:proofErr w:type="spellStart"/>
      <w:r w:rsidRPr="00B41DE6">
        <w:rPr>
          <w:rFonts w:ascii="Tahoma" w:hAnsi="Tahoma" w:cs="Tahoma"/>
          <w:color w:val="000000"/>
        </w:rPr>
        <w:t>Eppendorf</w:t>
      </w:r>
      <w:proofErr w:type="spellEnd"/>
      <w:r w:rsidRPr="00B41DE6">
        <w:rPr>
          <w:rFonts w:ascii="Tahoma" w:hAnsi="Tahoma" w:cs="Tahoma"/>
          <w:color w:val="000000"/>
        </w:rPr>
        <w:t xml:space="preserve"> tubes contained 500 U sodium </w:t>
      </w:r>
      <w:proofErr w:type="spellStart"/>
      <w:r w:rsidRPr="00B41DE6">
        <w:rPr>
          <w:rFonts w:ascii="Tahoma" w:hAnsi="Tahoma" w:cs="Tahoma"/>
          <w:color w:val="000000"/>
        </w:rPr>
        <w:t>heparinate</w:t>
      </w:r>
      <w:proofErr w:type="spellEnd"/>
      <w:r w:rsidRPr="00B41DE6">
        <w:rPr>
          <w:rFonts w:ascii="Tahoma" w:hAnsi="Tahoma" w:cs="Tahoma"/>
          <w:color w:val="000000"/>
        </w:rPr>
        <w:t xml:space="preserve">/mL; used as an anticoagulant. The collected plasma was stored at –20 </w:t>
      </w:r>
      <w:proofErr w:type="spellStart"/>
      <w:r w:rsidRPr="00B41DE6">
        <w:rPr>
          <w:rFonts w:ascii="Tahoma" w:hAnsi="Tahoma" w:cs="Tahoma"/>
          <w:color w:val="000000"/>
          <w:vertAlign w:val="superscript"/>
        </w:rPr>
        <w:t>o</w:t>
      </w:r>
      <w:r w:rsidRPr="00B41DE6">
        <w:rPr>
          <w:rFonts w:ascii="Tahoma" w:hAnsi="Tahoma" w:cs="Tahoma"/>
          <w:color w:val="000000"/>
        </w:rPr>
        <w:t>C</w:t>
      </w:r>
      <w:proofErr w:type="spellEnd"/>
      <w:r w:rsidRPr="00B41DE6">
        <w:rPr>
          <w:rFonts w:ascii="Tahoma" w:hAnsi="Tahoma" w:cs="Tahoma"/>
          <w:color w:val="000000"/>
        </w:rPr>
        <w:t xml:space="preserve"> for further assays. </w:t>
      </w:r>
      <w:r w:rsidRPr="00B41DE6">
        <w:rPr>
          <w:rStyle w:val="yshortcuts"/>
          <w:rFonts w:ascii="Tahoma" w:hAnsi="Tahoma" w:cs="Tahoma"/>
          <w:color w:val="000000"/>
        </w:rPr>
        <w:t>Blood glucose</w:t>
      </w:r>
      <w:r w:rsidRPr="00B41DE6">
        <w:rPr>
          <w:rFonts w:ascii="Tahoma" w:hAnsi="Tahoma" w:cs="Tahoma"/>
          <w:color w:val="000000"/>
        </w:rPr>
        <w:t xml:space="preserve">, plasma total protein, plasma total lipids, and plasma </w:t>
      </w:r>
      <w:proofErr w:type="spellStart"/>
      <w:r w:rsidRPr="00B41DE6">
        <w:rPr>
          <w:rFonts w:ascii="Tahoma" w:hAnsi="Tahoma" w:cs="Tahoma"/>
          <w:color w:val="000000"/>
        </w:rPr>
        <w:t>creatinine</w:t>
      </w:r>
      <w:proofErr w:type="spellEnd"/>
      <w:r w:rsidRPr="00B41DE6">
        <w:rPr>
          <w:rFonts w:ascii="Tahoma" w:hAnsi="Tahoma" w:cs="Tahoma"/>
          <w:color w:val="000000"/>
        </w:rPr>
        <w:t xml:space="preserve"> were calorimetrically determined according to </w:t>
      </w:r>
      <w:proofErr w:type="spellStart"/>
      <w:r w:rsidRPr="00B41DE6">
        <w:rPr>
          <w:rFonts w:ascii="Tahoma" w:hAnsi="Tahoma" w:cs="Tahoma"/>
          <w:color w:val="000000"/>
        </w:rPr>
        <w:t>Trinder</w:t>
      </w:r>
      <w:proofErr w:type="spellEnd"/>
      <w:r w:rsidRPr="00B41DE6">
        <w:rPr>
          <w:rFonts w:ascii="Tahoma" w:hAnsi="Tahoma" w:cs="Tahoma"/>
          <w:color w:val="000000"/>
        </w:rPr>
        <w:t xml:space="preserve"> (1969), Henry (1964), Joseph et al. (1972), and Henry (1974), respectively. Activities of aspartate aminotransferase (AST) and alanine aminotransferase (ALT) in plasma were determined </w:t>
      </w:r>
      <w:proofErr w:type="spellStart"/>
      <w:r w:rsidRPr="00B41DE6">
        <w:rPr>
          <w:rFonts w:ascii="Tahoma" w:hAnsi="Tahoma" w:cs="Tahoma"/>
          <w:color w:val="000000"/>
        </w:rPr>
        <w:t>colorimetrically</w:t>
      </w:r>
      <w:proofErr w:type="spellEnd"/>
      <w:r w:rsidRPr="00B41DE6">
        <w:rPr>
          <w:rFonts w:ascii="Tahoma" w:hAnsi="Tahoma" w:cs="Tahoma"/>
          <w:color w:val="000000"/>
        </w:rPr>
        <w:t xml:space="preserve"> according to Reitman and Frankel (1957). </w:t>
      </w:r>
    </w:p>
    <w:p w:rsidR="00140B0F" w:rsidRDefault="00140B0F" w:rsidP="00140B0F">
      <w:pPr>
        <w:pStyle w:val="PlainText"/>
        <w:jc w:val="both"/>
        <w:rPr>
          <w:rFonts w:ascii="Tahoma" w:hAnsi="Tahoma" w:cs="Tahoma"/>
          <w:b/>
          <w:bCs/>
          <w:i/>
          <w:iCs/>
          <w:color w:val="000000"/>
        </w:rPr>
      </w:pPr>
    </w:p>
    <w:p w:rsidR="004A0D7D" w:rsidRDefault="004A0D7D" w:rsidP="00140B0F">
      <w:pPr>
        <w:pStyle w:val="PlainText"/>
        <w:jc w:val="both"/>
        <w:rPr>
          <w:rFonts w:ascii="Tahoma" w:hAnsi="Tahoma" w:cs="Tahoma"/>
          <w:bCs/>
          <w:iCs/>
          <w:color w:val="000000"/>
        </w:rPr>
      </w:pPr>
      <w:r w:rsidRPr="00B41DE6">
        <w:rPr>
          <w:rFonts w:ascii="Tahoma" w:hAnsi="Tahoma" w:cs="Tahoma"/>
          <w:b/>
          <w:bCs/>
          <w:i/>
          <w:iCs/>
          <w:color w:val="000000"/>
        </w:rPr>
        <w:t xml:space="preserve">Statistical </w:t>
      </w:r>
      <w:proofErr w:type="gramStart"/>
      <w:r w:rsidRPr="00B41DE6">
        <w:rPr>
          <w:rFonts w:ascii="Tahoma" w:hAnsi="Tahoma" w:cs="Tahoma"/>
          <w:b/>
          <w:bCs/>
          <w:i/>
          <w:iCs/>
          <w:color w:val="000000"/>
        </w:rPr>
        <w:t>analysis  -</w:t>
      </w:r>
      <w:proofErr w:type="gramEnd"/>
      <w:r w:rsidRPr="00B41DE6">
        <w:rPr>
          <w:rFonts w:ascii="Tahoma" w:hAnsi="Tahoma" w:cs="Tahoma"/>
          <w:b/>
          <w:bCs/>
          <w:i/>
          <w:iCs/>
          <w:color w:val="000000"/>
        </w:rPr>
        <w:t xml:space="preserve"> </w:t>
      </w:r>
      <w:r w:rsidRPr="00B41DE6">
        <w:rPr>
          <w:rFonts w:ascii="Tahoma" w:hAnsi="Tahoma" w:cs="Tahoma"/>
          <w:bCs/>
          <w:iCs/>
          <w:color w:val="000000"/>
        </w:rPr>
        <w:t xml:space="preserve">The obtained data were subjected to one-way ANOVA to evaluate the effect of GRC supplementation. Differences between means were tested at the 5% probability </w:t>
      </w:r>
      <w:r w:rsidRPr="00B41DE6">
        <w:rPr>
          <w:rFonts w:ascii="Tahoma" w:hAnsi="Tahoma" w:cs="Tahoma"/>
          <w:bCs/>
          <w:iCs/>
          <w:color w:val="000000"/>
        </w:rPr>
        <w:lastRenderedPageBreak/>
        <w:t xml:space="preserve">level using Duncan test. All the statistical analyses were done using SPSS program version 10 (SPSS, Richmond, VA, USA) as described by </w:t>
      </w:r>
      <w:proofErr w:type="spellStart"/>
      <w:r w:rsidRPr="00B41DE6">
        <w:rPr>
          <w:rFonts w:ascii="Tahoma" w:hAnsi="Tahoma" w:cs="Tahoma"/>
          <w:bCs/>
          <w:iCs/>
          <w:color w:val="000000"/>
        </w:rPr>
        <w:t>Dytham</w:t>
      </w:r>
      <w:proofErr w:type="spellEnd"/>
      <w:r w:rsidRPr="00B41DE6">
        <w:rPr>
          <w:rFonts w:ascii="Tahoma" w:hAnsi="Tahoma" w:cs="Tahoma"/>
          <w:bCs/>
          <w:iCs/>
          <w:color w:val="000000"/>
        </w:rPr>
        <w:t xml:space="preserve"> (1999).</w:t>
      </w:r>
    </w:p>
    <w:p w:rsidR="00140B0F" w:rsidRPr="00140B0F" w:rsidRDefault="00140B0F" w:rsidP="00140B0F">
      <w:pPr>
        <w:pStyle w:val="PlainText"/>
        <w:jc w:val="both"/>
        <w:rPr>
          <w:rFonts w:ascii="Tahoma" w:hAnsi="Tahoma" w:cs="Tahoma"/>
          <w:bCs/>
          <w:iCs/>
          <w:color w:val="000000"/>
          <w:sz w:val="16"/>
          <w:szCs w:val="16"/>
        </w:rPr>
      </w:pPr>
    </w:p>
    <w:p w:rsidR="004A0D7D" w:rsidRPr="00B41DE6" w:rsidRDefault="004A0D7D" w:rsidP="00140B0F">
      <w:pPr>
        <w:jc w:val="center"/>
        <w:rPr>
          <w:rFonts w:ascii="Tahoma" w:hAnsi="Tahoma" w:cs="Tahoma"/>
          <w:b/>
          <w:bCs/>
          <w:color w:val="000000"/>
          <w:lang w:bidi="ar-EG"/>
        </w:rPr>
      </w:pPr>
      <w:r w:rsidRPr="00B41DE6">
        <w:rPr>
          <w:rFonts w:ascii="Tahoma" w:hAnsi="Tahoma" w:cs="Tahoma"/>
          <w:b/>
          <w:bCs/>
          <w:color w:val="000000"/>
          <w:lang w:bidi="ar-EG"/>
        </w:rPr>
        <w:t>RESULTS</w:t>
      </w:r>
    </w:p>
    <w:p w:rsidR="004A0D7D" w:rsidRPr="00140B0F" w:rsidRDefault="004A0D7D" w:rsidP="00140B0F">
      <w:pPr>
        <w:jc w:val="center"/>
        <w:rPr>
          <w:rFonts w:ascii="Tahoma" w:hAnsi="Tahoma" w:cs="Tahoma"/>
          <w:b/>
          <w:bCs/>
          <w:color w:val="000000"/>
          <w:sz w:val="16"/>
          <w:szCs w:val="16"/>
          <w:lang w:bidi="ar-EG"/>
        </w:rPr>
      </w:pPr>
    </w:p>
    <w:p w:rsidR="004A0D7D" w:rsidRPr="00B41DE6" w:rsidRDefault="004A0D7D" w:rsidP="00140B0F">
      <w:pPr>
        <w:pStyle w:val="PlainText"/>
        <w:ind w:firstLine="720"/>
        <w:jc w:val="both"/>
        <w:rPr>
          <w:rFonts w:ascii="Tahoma" w:hAnsi="Tahoma" w:cs="Tahoma"/>
          <w:color w:val="000000"/>
        </w:rPr>
      </w:pPr>
      <w:r w:rsidRPr="00B41DE6">
        <w:rPr>
          <w:rFonts w:ascii="Tahoma" w:hAnsi="Tahoma" w:cs="Tahoma"/>
          <w:color w:val="000000"/>
        </w:rPr>
        <w:t>In the present study, fish grow gradually by time in all treatments (Figure 1). Final fish weight, weight gain, and specific growth rate were not significantly (</w:t>
      </w:r>
      <w:r w:rsidRPr="00B41DE6">
        <w:rPr>
          <w:rFonts w:ascii="Tahoma" w:hAnsi="Tahoma" w:cs="Tahoma"/>
          <w:i/>
          <w:iCs/>
          <w:color w:val="000000"/>
        </w:rPr>
        <w:t>P</w:t>
      </w:r>
      <w:r w:rsidRPr="00B41DE6">
        <w:rPr>
          <w:rFonts w:ascii="Tahoma" w:hAnsi="Tahoma" w:cs="Tahoma"/>
          <w:color w:val="000000"/>
        </w:rPr>
        <w:t xml:space="preserve"> &lt; 0.05) affected with the increase in GRC levels up to 1.0 g/kg after which growth declined (Table 1). The lowest fish growth was obtained at 2.0 – 5.0 g GRC/kg diet. Moreover, fish fed on diets containing 2.0 and 5.0 g GRC/kg consumed less diet than the other treatments giving the highest FCR (1.4 and 1.5, respectively). Meanwhile, fish fed on 0.0 – 1.0 GRC/kg diet consumed approximately the same feed amount giving the same FCR (1.3; Table 2). </w:t>
      </w:r>
    </w:p>
    <w:p w:rsidR="004A0D7D" w:rsidRPr="00B41DE6" w:rsidRDefault="004A0D7D" w:rsidP="00140B0F">
      <w:pPr>
        <w:ind w:left="720" w:hanging="720"/>
        <w:rPr>
          <w:rFonts w:ascii="Tahoma" w:hAnsi="Tahoma" w:cs="Tahoma"/>
          <w:sz w:val="20"/>
          <w:szCs w:val="20"/>
        </w:rPr>
      </w:pPr>
    </w:p>
    <w:p w:rsidR="004A0D7D" w:rsidRPr="00B41DE6" w:rsidRDefault="004A0D7D" w:rsidP="00140B0F">
      <w:pPr>
        <w:ind w:left="720" w:hanging="720"/>
        <w:rPr>
          <w:rFonts w:ascii="Tahoma" w:hAnsi="Tahoma" w:cs="Tahoma"/>
          <w:sz w:val="20"/>
          <w:szCs w:val="20"/>
        </w:rPr>
      </w:pPr>
      <w:proofErr w:type="gramStart"/>
      <w:r w:rsidRPr="00B41DE6">
        <w:rPr>
          <w:rFonts w:ascii="Tahoma" w:hAnsi="Tahoma" w:cs="Tahoma"/>
          <w:sz w:val="20"/>
          <w:szCs w:val="20"/>
        </w:rPr>
        <w:t>Table 1.</w:t>
      </w:r>
      <w:proofErr w:type="gramEnd"/>
      <w:r w:rsidRPr="00B41DE6">
        <w:rPr>
          <w:rFonts w:ascii="Tahoma" w:hAnsi="Tahoma" w:cs="Tahoma"/>
          <w:sz w:val="20"/>
          <w:szCs w:val="20"/>
        </w:rPr>
        <w:t xml:space="preserve"> Growth performance and survival of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fed different levels of ground roasted coffee (GRC) for 10 weeks.</w:t>
      </w:r>
    </w:p>
    <w:tbl>
      <w:tblPr>
        <w:tblW w:w="8550" w:type="dxa"/>
        <w:tblLayout w:type="fixed"/>
        <w:tblCellMar>
          <w:left w:w="0" w:type="dxa"/>
          <w:right w:w="0" w:type="dxa"/>
        </w:tblCellMar>
        <w:tblLook w:val="0000" w:firstRow="0" w:lastRow="0" w:firstColumn="0" w:lastColumn="0" w:noHBand="0" w:noVBand="0"/>
      </w:tblPr>
      <w:tblGrid>
        <w:gridCol w:w="1350"/>
        <w:gridCol w:w="1440"/>
        <w:gridCol w:w="1350"/>
        <w:gridCol w:w="1440"/>
        <w:gridCol w:w="1440"/>
        <w:gridCol w:w="1530"/>
      </w:tblGrid>
      <w:tr w:rsidR="004A0D7D" w:rsidRPr="00B41DE6" w:rsidTr="00A00733">
        <w:tc>
          <w:tcPr>
            <w:tcW w:w="1350" w:type="dxa"/>
            <w:tcBorders>
              <w:top w:val="single" w:sz="6" w:space="0" w:color="auto"/>
              <w:left w:val="nil"/>
              <w:bottom w:val="single" w:sz="6" w:space="0" w:color="auto"/>
              <w:right w:val="nil"/>
            </w:tcBorders>
          </w:tcPr>
          <w:p w:rsidR="004A0D7D" w:rsidRPr="00B41DE6" w:rsidRDefault="004A0D7D" w:rsidP="00140B0F">
            <w:pPr>
              <w:jc w:val="center"/>
              <w:rPr>
                <w:rFonts w:ascii="Tahoma" w:hAnsi="Tahoma" w:cs="Tahoma"/>
                <w:sz w:val="20"/>
                <w:szCs w:val="20"/>
                <w:lang w:bidi="ar-EG"/>
              </w:rPr>
            </w:pPr>
            <w:r w:rsidRPr="00B41DE6">
              <w:rPr>
                <w:rFonts w:ascii="Tahoma" w:hAnsi="Tahoma" w:cs="Tahoma"/>
                <w:sz w:val="20"/>
                <w:szCs w:val="20"/>
                <w:lang w:bidi="ar-EG"/>
              </w:rPr>
              <w:t>GRC levels</w:t>
            </w:r>
          </w:p>
          <w:p w:rsidR="004A0D7D" w:rsidRPr="00B41DE6" w:rsidRDefault="004A0D7D" w:rsidP="00140B0F">
            <w:pPr>
              <w:jc w:val="center"/>
              <w:rPr>
                <w:rFonts w:ascii="Tahoma" w:hAnsi="Tahoma" w:cs="Tahoma"/>
                <w:sz w:val="20"/>
                <w:szCs w:val="20"/>
                <w:lang w:bidi="ar-EG"/>
              </w:rPr>
            </w:pPr>
            <w:r w:rsidRPr="00B41DE6">
              <w:rPr>
                <w:rFonts w:ascii="Tahoma" w:hAnsi="Tahoma" w:cs="Tahoma"/>
                <w:sz w:val="20"/>
                <w:szCs w:val="20"/>
                <w:lang w:bidi="ar-EG"/>
              </w:rPr>
              <w:t xml:space="preserve"> (g/kg diet)</w:t>
            </w:r>
          </w:p>
        </w:tc>
        <w:tc>
          <w:tcPr>
            <w:tcW w:w="1440" w:type="dxa"/>
            <w:tcBorders>
              <w:top w:val="single" w:sz="6" w:space="0" w:color="auto"/>
              <w:left w:val="nil"/>
              <w:bottom w:val="single" w:sz="6" w:space="0" w:color="auto"/>
              <w:right w:val="nil"/>
            </w:tcBorders>
          </w:tcPr>
          <w:p w:rsidR="004A0D7D" w:rsidRPr="00B41DE6" w:rsidRDefault="004A0D7D" w:rsidP="00A00733">
            <w:pPr>
              <w:autoSpaceDE w:val="0"/>
              <w:autoSpaceDN w:val="0"/>
              <w:adjustRightInd w:val="0"/>
              <w:ind w:left="-90" w:firstLine="90"/>
              <w:jc w:val="center"/>
              <w:rPr>
                <w:rFonts w:ascii="Tahoma" w:hAnsi="Tahoma" w:cs="Tahoma"/>
                <w:sz w:val="20"/>
                <w:szCs w:val="20"/>
              </w:rPr>
            </w:pPr>
            <w:r w:rsidRPr="00B41DE6">
              <w:rPr>
                <w:rFonts w:ascii="Tahoma" w:hAnsi="Tahoma" w:cs="Tahoma"/>
                <w:sz w:val="20"/>
                <w:szCs w:val="20"/>
              </w:rPr>
              <w:t>Initial weight</w:t>
            </w:r>
          </w:p>
          <w:p w:rsidR="004A0D7D" w:rsidRPr="00B41DE6" w:rsidRDefault="004A0D7D" w:rsidP="00A00733">
            <w:pPr>
              <w:autoSpaceDE w:val="0"/>
              <w:autoSpaceDN w:val="0"/>
              <w:adjustRightInd w:val="0"/>
              <w:ind w:left="-90" w:firstLine="90"/>
              <w:jc w:val="center"/>
              <w:rPr>
                <w:rFonts w:ascii="Tahoma" w:hAnsi="Tahoma" w:cs="Tahoma"/>
                <w:sz w:val="20"/>
                <w:szCs w:val="20"/>
              </w:rPr>
            </w:pPr>
            <w:r w:rsidRPr="00B41DE6">
              <w:rPr>
                <w:rFonts w:ascii="Tahoma" w:hAnsi="Tahoma" w:cs="Tahoma"/>
                <w:sz w:val="20"/>
                <w:szCs w:val="20"/>
              </w:rPr>
              <w:t>(g)</w:t>
            </w:r>
          </w:p>
        </w:tc>
        <w:tc>
          <w:tcPr>
            <w:tcW w:w="1350" w:type="dxa"/>
            <w:tcBorders>
              <w:top w:val="single" w:sz="6" w:space="0" w:color="auto"/>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Final weight</w:t>
            </w:r>
          </w:p>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(g)</w:t>
            </w:r>
          </w:p>
        </w:tc>
        <w:tc>
          <w:tcPr>
            <w:tcW w:w="1440" w:type="dxa"/>
            <w:tcBorders>
              <w:top w:val="single" w:sz="6" w:space="0" w:color="auto"/>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Weight gain</w:t>
            </w:r>
          </w:p>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(g)</w:t>
            </w:r>
          </w:p>
        </w:tc>
        <w:tc>
          <w:tcPr>
            <w:tcW w:w="1440" w:type="dxa"/>
            <w:tcBorders>
              <w:top w:val="single" w:sz="6" w:space="0" w:color="auto"/>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SGR</w:t>
            </w:r>
          </w:p>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(%/day)</w:t>
            </w:r>
          </w:p>
        </w:tc>
        <w:tc>
          <w:tcPr>
            <w:tcW w:w="1530" w:type="dxa"/>
            <w:tcBorders>
              <w:top w:val="single" w:sz="6" w:space="0" w:color="auto"/>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Fish survival</w:t>
            </w:r>
          </w:p>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w:t>
            </w:r>
          </w:p>
        </w:tc>
      </w:tr>
      <w:tr w:rsidR="004A0D7D" w:rsidRPr="00B41DE6" w:rsidTr="00A00733">
        <w:tc>
          <w:tcPr>
            <w:tcW w:w="1350" w:type="dxa"/>
            <w:tcBorders>
              <w:top w:val="single" w:sz="6" w:space="0" w:color="auto"/>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0.0</w:t>
            </w:r>
          </w:p>
          <w:p w:rsidR="004A0D7D" w:rsidRPr="00B41DE6" w:rsidRDefault="004A0D7D" w:rsidP="00140B0F">
            <w:pPr>
              <w:autoSpaceDE w:val="0"/>
              <w:autoSpaceDN w:val="0"/>
              <w:adjustRightInd w:val="0"/>
              <w:jc w:val="center"/>
              <w:rPr>
                <w:rFonts w:ascii="Tahoma" w:hAnsi="Tahoma" w:cs="Tahoma"/>
                <w:sz w:val="20"/>
                <w:szCs w:val="20"/>
              </w:rPr>
            </w:pPr>
          </w:p>
        </w:tc>
        <w:tc>
          <w:tcPr>
            <w:tcW w:w="1440" w:type="dxa"/>
            <w:tcBorders>
              <w:top w:val="single" w:sz="6" w:space="0" w:color="auto"/>
              <w:left w:val="nil"/>
              <w:bottom w:val="nil"/>
              <w:right w:val="nil"/>
            </w:tcBorders>
          </w:tcPr>
          <w:p w:rsidR="004A0D7D" w:rsidRPr="00B41DE6" w:rsidRDefault="004A0D7D" w:rsidP="00A00733">
            <w:pPr>
              <w:autoSpaceDE w:val="0"/>
              <w:autoSpaceDN w:val="0"/>
              <w:adjustRightInd w:val="0"/>
              <w:ind w:left="-90" w:firstLine="90"/>
              <w:jc w:val="center"/>
              <w:rPr>
                <w:rFonts w:ascii="Tahoma" w:hAnsi="Tahoma" w:cs="Tahoma"/>
                <w:sz w:val="20"/>
                <w:szCs w:val="20"/>
              </w:rPr>
            </w:pPr>
            <w:r w:rsidRPr="00B41DE6">
              <w:rPr>
                <w:rFonts w:ascii="Tahoma" w:hAnsi="Tahoma" w:cs="Tahoma"/>
                <w:sz w:val="20"/>
                <w:szCs w:val="20"/>
              </w:rPr>
              <w:t xml:space="preserve">1.9±0.03 </w:t>
            </w:r>
          </w:p>
        </w:tc>
        <w:tc>
          <w:tcPr>
            <w:tcW w:w="1350" w:type="dxa"/>
            <w:tcBorders>
              <w:top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14.5±0.35 a</w:t>
            </w:r>
          </w:p>
        </w:tc>
        <w:tc>
          <w:tcPr>
            <w:tcW w:w="1440" w:type="dxa"/>
            <w:tcBorders>
              <w:top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12.6±0.38 a</w:t>
            </w:r>
          </w:p>
        </w:tc>
        <w:tc>
          <w:tcPr>
            <w:tcW w:w="1440" w:type="dxa"/>
            <w:tcBorders>
              <w:top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2.90±0.059 a</w:t>
            </w:r>
          </w:p>
        </w:tc>
        <w:tc>
          <w:tcPr>
            <w:tcW w:w="1530" w:type="dxa"/>
            <w:tcBorders>
              <w:top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95.6±4.43</w:t>
            </w:r>
          </w:p>
        </w:tc>
      </w:tr>
      <w:tr w:rsidR="004A0D7D" w:rsidRPr="00B41DE6" w:rsidTr="00A00733">
        <w:tc>
          <w:tcPr>
            <w:tcW w:w="1350"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0.5</w:t>
            </w:r>
          </w:p>
          <w:p w:rsidR="004A0D7D" w:rsidRPr="00B41DE6" w:rsidRDefault="004A0D7D" w:rsidP="00140B0F">
            <w:pPr>
              <w:autoSpaceDE w:val="0"/>
              <w:autoSpaceDN w:val="0"/>
              <w:adjustRightInd w:val="0"/>
              <w:jc w:val="center"/>
              <w:rPr>
                <w:rFonts w:ascii="Tahoma" w:hAnsi="Tahoma" w:cs="Tahoma"/>
                <w:sz w:val="20"/>
                <w:szCs w:val="20"/>
              </w:rPr>
            </w:pPr>
          </w:p>
        </w:tc>
        <w:tc>
          <w:tcPr>
            <w:tcW w:w="1440" w:type="dxa"/>
            <w:tcBorders>
              <w:top w:val="nil"/>
              <w:left w:val="nil"/>
              <w:bottom w:val="nil"/>
              <w:right w:val="nil"/>
            </w:tcBorders>
          </w:tcPr>
          <w:p w:rsidR="004A0D7D" w:rsidRPr="00B41DE6" w:rsidRDefault="004A0D7D" w:rsidP="00A00733">
            <w:pPr>
              <w:autoSpaceDE w:val="0"/>
              <w:autoSpaceDN w:val="0"/>
              <w:adjustRightInd w:val="0"/>
              <w:ind w:left="-90" w:firstLine="90"/>
              <w:jc w:val="center"/>
              <w:rPr>
                <w:rFonts w:ascii="Tahoma" w:hAnsi="Tahoma" w:cs="Tahoma"/>
                <w:sz w:val="20"/>
                <w:szCs w:val="20"/>
              </w:rPr>
            </w:pPr>
            <w:r w:rsidRPr="00B41DE6">
              <w:rPr>
                <w:rFonts w:ascii="Tahoma" w:hAnsi="Tahoma" w:cs="Tahoma"/>
                <w:sz w:val="20"/>
                <w:szCs w:val="20"/>
              </w:rPr>
              <w:t xml:space="preserve">1.9±0.01 </w:t>
            </w:r>
          </w:p>
        </w:tc>
        <w:tc>
          <w:tcPr>
            <w:tcW w:w="135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14.5±0.55 a</w:t>
            </w:r>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12.6±0.55 a</w:t>
            </w:r>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2.90±0.052 a</w:t>
            </w:r>
          </w:p>
        </w:tc>
        <w:tc>
          <w:tcPr>
            <w:tcW w:w="153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95.5±2.23</w:t>
            </w:r>
          </w:p>
        </w:tc>
      </w:tr>
      <w:tr w:rsidR="004A0D7D" w:rsidRPr="00B41DE6" w:rsidTr="00A00733">
        <w:tc>
          <w:tcPr>
            <w:tcW w:w="1350"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1.0</w:t>
            </w:r>
          </w:p>
          <w:p w:rsidR="004A0D7D" w:rsidRPr="00B41DE6" w:rsidRDefault="004A0D7D" w:rsidP="00140B0F">
            <w:pPr>
              <w:autoSpaceDE w:val="0"/>
              <w:autoSpaceDN w:val="0"/>
              <w:adjustRightInd w:val="0"/>
              <w:jc w:val="center"/>
              <w:rPr>
                <w:rFonts w:ascii="Tahoma" w:hAnsi="Tahoma" w:cs="Tahoma"/>
                <w:sz w:val="20"/>
                <w:szCs w:val="20"/>
              </w:rPr>
            </w:pPr>
          </w:p>
        </w:tc>
        <w:tc>
          <w:tcPr>
            <w:tcW w:w="1440" w:type="dxa"/>
            <w:tcBorders>
              <w:top w:val="nil"/>
              <w:left w:val="nil"/>
              <w:bottom w:val="nil"/>
              <w:right w:val="nil"/>
            </w:tcBorders>
          </w:tcPr>
          <w:p w:rsidR="004A0D7D" w:rsidRPr="00B41DE6" w:rsidRDefault="004A0D7D" w:rsidP="00A00733">
            <w:pPr>
              <w:autoSpaceDE w:val="0"/>
              <w:autoSpaceDN w:val="0"/>
              <w:adjustRightInd w:val="0"/>
              <w:ind w:left="-90" w:firstLine="90"/>
              <w:jc w:val="center"/>
              <w:rPr>
                <w:rFonts w:ascii="Tahoma" w:hAnsi="Tahoma" w:cs="Tahoma"/>
                <w:sz w:val="20"/>
                <w:szCs w:val="20"/>
              </w:rPr>
            </w:pPr>
            <w:r w:rsidRPr="00B41DE6">
              <w:rPr>
                <w:rFonts w:ascii="Tahoma" w:hAnsi="Tahoma" w:cs="Tahoma"/>
                <w:sz w:val="20"/>
                <w:szCs w:val="20"/>
              </w:rPr>
              <w:t xml:space="preserve">1.9±0.01 </w:t>
            </w:r>
          </w:p>
        </w:tc>
        <w:tc>
          <w:tcPr>
            <w:tcW w:w="135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14.0±0.58 </w:t>
            </w:r>
            <w:proofErr w:type="spellStart"/>
            <w:r w:rsidRPr="00B41DE6">
              <w:rPr>
                <w:rFonts w:ascii="Tahoma" w:hAnsi="Tahoma" w:cs="Tahoma"/>
                <w:sz w:val="20"/>
                <w:szCs w:val="20"/>
              </w:rPr>
              <w:t>ab</w:t>
            </w:r>
            <w:proofErr w:type="spellEnd"/>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12.1±0.58 </w:t>
            </w:r>
            <w:proofErr w:type="spellStart"/>
            <w:r w:rsidRPr="00B41DE6">
              <w:rPr>
                <w:rFonts w:ascii="Tahoma" w:hAnsi="Tahoma" w:cs="Tahoma"/>
                <w:sz w:val="20"/>
                <w:szCs w:val="20"/>
              </w:rPr>
              <w:t>ab</w:t>
            </w:r>
            <w:proofErr w:type="spellEnd"/>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2.85±0.058 </w:t>
            </w:r>
            <w:proofErr w:type="spellStart"/>
            <w:r w:rsidRPr="00B41DE6">
              <w:rPr>
                <w:rFonts w:ascii="Tahoma" w:hAnsi="Tahoma" w:cs="Tahoma"/>
                <w:sz w:val="20"/>
                <w:szCs w:val="20"/>
              </w:rPr>
              <w:t>ab</w:t>
            </w:r>
            <w:proofErr w:type="spellEnd"/>
          </w:p>
        </w:tc>
        <w:tc>
          <w:tcPr>
            <w:tcW w:w="153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97.8±2.23</w:t>
            </w:r>
          </w:p>
        </w:tc>
      </w:tr>
      <w:tr w:rsidR="004A0D7D" w:rsidRPr="00B41DE6" w:rsidTr="00A00733">
        <w:tc>
          <w:tcPr>
            <w:tcW w:w="1350" w:type="dxa"/>
            <w:tcBorders>
              <w:top w:val="nil"/>
              <w:left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2.0</w:t>
            </w:r>
          </w:p>
          <w:p w:rsidR="004A0D7D" w:rsidRPr="00B41DE6" w:rsidRDefault="004A0D7D" w:rsidP="00140B0F">
            <w:pPr>
              <w:autoSpaceDE w:val="0"/>
              <w:autoSpaceDN w:val="0"/>
              <w:adjustRightInd w:val="0"/>
              <w:jc w:val="center"/>
              <w:rPr>
                <w:rFonts w:ascii="Tahoma" w:hAnsi="Tahoma" w:cs="Tahoma"/>
                <w:sz w:val="20"/>
                <w:szCs w:val="20"/>
              </w:rPr>
            </w:pPr>
          </w:p>
        </w:tc>
        <w:tc>
          <w:tcPr>
            <w:tcW w:w="1440" w:type="dxa"/>
            <w:tcBorders>
              <w:top w:val="nil"/>
              <w:left w:val="nil"/>
              <w:right w:val="nil"/>
            </w:tcBorders>
          </w:tcPr>
          <w:p w:rsidR="004A0D7D" w:rsidRPr="00B41DE6" w:rsidRDefault="004A0D7D" w:rsidP="00A00733">
            <w:pPr>
              <w:autoSpaceDE w:val="0"/>
              <w:autoSpaceDN w:val="0"/>
              <w:adjustRightInd w:val="0"/>
              <w:ind w:left="-90" w:firstLine="90"/>
              <w:jc w:val="center"/>
              <w:rPr>
                <w:rFonts w:ascii="Tahoma" w:hAnsi="Tahoma" w:cs="Tahoma"/>
                <w:sz w:val="20"/>
                <w:szCs w:val="20"/>
              </w:rPr>
            </w:pPr>
            <w:r w:rsidRPr="00B41DE6">
              <w:rPr>
                <w:rFonts w:ascii="Tahoma" w:hAnsi="Tahoma" w:cs="Tahoma"/>
                <w:sz w:val="20"/>
                <w:szCs w:val="20"/>
              </w:rPr>
              <w:t xml:space="preserve">1.9±0.03 </w:t>
            </w:r>
          </w:p>
        </w:tc>
        <w:tc>
          <w:tcPr>
            <w:tcW w:w="135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12.5±0.55 </w:t>
            </w:r>
            <w:proofErr w:type="spellStart"/>
            <w:r w:rsidRPr="00B41DE6">
              <w:rPr>
                <w:rFonts w:ascii="Tahoma" w:hAnsi="Tahoma" w:cs="Tahoma"/>
                <w:sz w:val="20"/>
                <w:szCs w:val="20"/>
              </w:rPr>
              <w:t>bc</w:t>
            </w:r>
            <w:proofErr w:type="spellEnd"/>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10.6±0.52 </w:t>
            </w:r>
            <w:proofErr w:type="spellStart"/>
            <w:r w:rsidRPr="00B41DE6">
              <w:rPr>
                <w:rFonts w:ascii="Tahoma" w:hAnsi="Tahoma" w:cs="Tahoma"/>
                <w:sz w:val="20"/>
                <w:szCs w:val="20"/>
              </w:rPr>
              <w:t>bc</w:t>
            </w:r>
            <w:proofErr w:type="spellEnd"/>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2.69±0.043 </w:t>
            </w:r>
            <w:proofErr w:type="spellStart"/>
            <w:r w:rsidRPr="00B41DE6">
              <w:rPr>
                <w:rFonts w:ascii="Tahoma" w:hAnsi="Tahoma" w:cs="Tahoma"/>
                <w:sz w:val="20"/>
                <w:szCs w:val="20"/>
              </w:rPr>
              <w:t>bc</w:t>
            </w:r>
            <w:proofErr w:type="spellEnd"/>
          </w:p>
        </w:tc>
        <w:tc>
          <w:tcPr>
            <w:tcW w:w="153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93.3±3.84</w:t>
            </w:r>
          </w:p>
        </w:tc>
      </w:tr>
      <w:tr w:rsidR="004A0D7D" w:rsidRPr="00B41DE6" w:rsidTr="00A00733">
        <w:tc>
          <w:tcPr>
            <w:tcW w:w="1350" w:type="dxa"/>
            <w:tcBorders>
              <w:top w:val="nil"/>
              <w:left w:val="nil"/>
              <w:bottom w:val="single" w:sz="6" w:space="0" w:color="auto"/>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5.0</w:t>
            </w:r>
          </w:p>
        </w:tc>
        <w:tc>
          <w:tcPr>
            <w:tcW w:w="1440" w:type="dxa"/>
            <w:tcBorders>
              <w:top w:val="nil"/>
              <w:left w:val="nil"/>
              <w:bottom w:val="single" w:sz="6" w:space="0" w:color="auto"/>
              <w:right w:val="nil"/>
            </w:tcBorders>
          </w:tcPr>
          <w:p w:rsidR="004A0D7D" w:rsidRPr="00B41DE6" w:rsidRDefault="004A0D7D" w:rsidP="00A00733">
            <w:pPr>
              <w:autoSpaceDE w:val="0"/>
              <w:autoSpaceDN w:val="0"/>
              <w:adjustRightInd w:val="0"/>
              <w:ind w:left="-90" w:firstLine="90"/>
              <w:jc w:val="center"/>
              <w:rPr>
                <w:rFonts w:ascii="Tahoma" w:hAnsi="Tahoma" w:cs="Tahoma"/>
                <w:sz w:val="20"/>
                <w:szCs w:val="20"/>
              </w:rPr>
            </w:pPr>
            <w:r w:rsidRPr="00B41DE6">
              <w:rPr>
                <w:rFonts w:ascii="Tahoma" w:hAnsi="Tahoma" w:cs="Tahoma"/>
                <w:sz w:val="20"/>
                <w:szCs w:val="20"/>
              </w:rPr>
              <w:t xml:space="preserve">1.9±0.03 </w:t>
            </w:r>
          </w:p>
        </w:tc>
        <w:tc>
          <w:tcPr>
            <w:tcW w:w="1350" w:type="dxa"/>
            <w:tcBorders>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11.2±0.36 c</w:t>
            </w:r>
          </w:p>
        </w:tc>
        <w:tc>
          <w:tcPr>
            <w:tcW w:w="1440" w:type="dxa"/>
            <w:tcBorders>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9.3±0.38 c</w:t>
            </w:r>
          </w:p>
        </w:tc>
        <w:tc>
          <w:tcPr>
            <w:tcW w:w="1440" w:type="dxa"/>
            <w:tcBorders>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2.53±0.066 c</w:t>
            </w:r>
          </w:p>
        </w:tc>
        <w:tc>
          <w:tcPr>
            <w:tcW w:w="1530" w:type="dxa"/>
            <w:tcBorders>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95.6±4.43</w:t>
            </w:r>
          </w:p>
        </w:tc>
      </w:tr>
    </w:tbl>
    <w:p w:rsidR="004A0D7D" w:rsidRPr="00B41DE6" w:rsidRDefault="004A0D7D" w:rsidP="00140B0F">
      <w:pPr>
        <w:rPr>
          <w:rFonts w:ascii="Tahoma" w:hAnsi="Tahoma" w:cs="Tahoma"/>
          <w:sz w:val="20"/>
          <w:szCs w:val="20"/>
        </w:rPr>
      </w:pPr>
      <w:r w:rsidRPr="00B41DE6">
        <w:rPr>
          <w:rFonts w:ascii="Tahoma" w:hAnsi="Tahoma" w:cs="Tahoma"/>
          <w:sz w:val="20"/>
          <w:szCs w:val="20"/>
          <w:lang w:bidi="ar-EG"/>
        </w:rPr>
        <w:t xml:space="preserve">Means having the same letter in the same column are significantly differed at </w:t>
      </w:r>
      <w:r w:rsidRPr="00B41DE6">
        <w:rPr>
          <w:rFonts w:ascii="Tahoma" w:hAnsi="Tahoma" w:cs="Tahoma"/>
          <w:i/>
          <w:iCs/>
          <w:sz w:val="20"/>
          <w:szCs w:val="20"/>
          <w:lang w:bidi="ar-EG"/>
        </w:rPr>
        <w:t>P</w:t>
      </w:r>
      <w:r w:rsidRPr="00B41DE6">
        <w:rPr>
          <w:rFonts w:ascii="Tahoma" w:hAnsi="Tahoma" w:cs="Tahoma"/>
          <w:sz w:val="20"/>
          <w:szCs w:val="20"/>
          <w:lang w:bidi="ar-EG"/>
        </w:rPr>
        <w:t xml:space="preserve"> &lt; 0.05.</w:t>
      </w:r>
    </w:p>
    <w:p w:rsidR="004A0D7D" w:rsidRDefault="004A0D7D" w:rsidP="00140B0F">
      <w:pPr>
        <w:rPr>
          <w:rFonts w:ascii="Tahoma" w:hAnsi="Tahoma" w:cs="Tahoma"/>
          <w:sz w:val="20"/>
          <w:szCs w:val="20"/>
        </w:rPr>
      </w:pPr>
    </w:p>
    <w:p w:rsidR="00A00733" w:rsidRPr="00B41DE6" w:rsidRDefault="00A00733" w:rsidP="00140B0F">
      <w:pPr>
        <w:rPr>
          <w:rFonts w:ascii="Tahoma" w:hAnsi="Tahoma" w:cs="Tahoma"/>
          <w:sz w:val="20"/>
          <w:szCs w:val="20"/>
        </w:rPr>
      </w:pPr>
    </w:p>
    <w:tbl>
      <w:tblPr>
        <w:tblW w:w="0" w:type="auto"/>
        <w:tblInd w:w="107" w:type="dxa"/>
        <w:tblLook w:val="01E0" w:firstRow="1" w:lastRow="1" w:firstColumn="1" w:lastColumn="1" w:noHBand="0" w:noVBand="0"/>
      </w:tblPr>
      <w:tblGrid>
        <w:gridCol w:w="616"/>
        <w:gridCol w:w="8133"/>
      </w:tblGrid>
      <w:tr w:rsidR="004A0D7D" w:rsidRPr="00B41DE6" w:rsidTr="005B76D2">
        <w:trPr>
          <w:trHeight w:val="1134"/>
        </w:trPr>
        <w:tc>
          <w:tcPr>
            <w:tcW w:w="720" w:type="dxa"/>
            <w:shd w:val="clear" w:color="auto" w:fill="auto"/>
            <w:textDirection w:val="btLr"/>
          </w:tcPr>
          <w:p w:rsidR="004A0D7D" w:rsidRPr="00B41DE6" w:rsidRDefault="004A0D7D" w:rsidP="00140B0F">
            <w:pPr>
              <w:ind w:left="113" w:right="113"/>
              <w:jc w:val="center"/>
              <w:rPr>
                <w:rFonts w:ascii="Tahoma" w:hAnsi="Tahoma" w:cs="Tahoma"/>
                <w:sz w:val="20"/>
                <w:szCs w:val="20"/>
              </w:rPr>
            </w:pPr>
            <w:r w:rsidRPr="00B41DE6">
              <w:rPr>
                <w:rFonts w:ascii="Tahoma" w:hAnsi="Tahoma" w:cs="Tahoma"/>
                <w:sz w:val="20"/>
                <w:szCs w:val="20"/>
              </w:rPr>
              <w:t>Fish growth (g)</w:t>
            </w:r>
          </w:p>
        </w:tc>
        <w:tc>
          <w:tcPr>
            <w:tcW w:w="8281" w:type="dxa"/>
            <w:shd w:val="clear" w:color="auto" w:fill="auto"/>
          </w:tcPr>
          <w:p w:rsidR="004A0D7D" w:rsidRPr="00B41DE6" w:rsidRDefault="004A0D7D" w:rsidP="00140B0F">
            <w:pPr>
              <w:jc w:val="both"/>
              <w:rPr>
                <w:rFonts w:ascii="Tahoma" w:hAnsi="Tahoma" w:cs="Tahoma"/>
                <w:b/>
                <w:bCs/>
                <w:sz w:val="20"/>
                <w:szCs w:val="20"/>
              </w:rPr>
            </w:pPr>
            <w:r>
              <w:rPr>
                <w:rFonts w:ascii="Tahoma" w:hAnsi="Tahoma" w:cs="Tahoma"/>
                <w:noProof/>
                <w:sz w:val="20"/>
                <w:szCs w:val="20"/>
              </w:rPr>
              <w:drawing>
                <wp:inline distT="0" distB="0" distL="0" distR="0" wp14:anchorId="448F4D6F" wp14:editId="489A7E28">
                  <wp:extent cx="4895850" cy="2849823"/>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A0D7D" w:rsidRPr="00B41DE6" w:rsidTr="005B76D2">
        <w:tc>
          <w:tcPr>
            <w:tcW w:w="720" w:type="dxa"/>
            <w:shd w:val="clear" w:color="auto" w:fill="auto"/>
          </w:tcPr>
          <w:p w:rsidR="004A0D7D" w:rsidRPr="00B41DE6" w:rsidRDefault="004A0D7D" w:rsidP="00140B0F">
            <w:pPr>
              <w:jc w:val="both"/>
              <w:rPr>
                <w:rFonts w:ascii="Tahoma" w:hAnsi="Tahoma" w:cs="Tahoma"/>
                <w:b/>
                <w:bCs/>
                <w:sz w:val="20"/>
                <w:szCs w:val="20"/>
              </w:rPr>
            </w:pPr>
          </w:p>
        </w:tc>
        <w:tc>
          <w:tcPr>
            <w:tcW w:w="8281" w:type="dxa"/>
            <w:shd w:val="clear" w:color="auto" w:fill="auto"/>
          </w:tcPr>
          <w:p w:rsidR="004A0D7D" w:rsidRPr="00B41DE6" w:rsidRDefault="004A0D7D" w:rsidP="00140B0F">
            <w:pPr>
              <w:pStyle w:val="Heading1"/>
              <w:spacing w:before="0" w:after="0"/>
              <w:rPr>
                <w:rFonts w:ascii="Tahoma" w:hAnsi="Tahoma" w:cs="Tahoma"/>
                <w:b w:val="0"/>
                <w:bCs w:val="0"/>
                <w:sz w:val="20"/>
                <w:szCs w:val="20"/>
              </w:rPr>
            </w:pPr>
            <w:r w:rsidRPr="00B41DE6">
              <w:rPr>
                <w:rFonts w:ascii="Tahoma" w:hAnsi="Tahoma" w:cs="Tahoma"/>
                <w:b w:val="0"/>
                <w:bCs w:val="0"/>
                <w:sz w:val="20"/>
                <w:szCs w:val="20"/>
              </w:rPr>
              <w:t xml:space="preserve">Weeks </w:t>
            </w:r>
          </w:p>
        </w:tc>
      </w:tr>
      <w:tr w:rsidR="00A00733" w:rsidRPr="00B41DE6" w:rsidTr="005B76D2">
        <w:tc>
          <w:tcPr>
            <w:tcW w:w="720" w:type="dxa"/>
            <w:shd w:val="clear" w:color="auto" w:fill="auto"/>
          </w:tcPr>
          <w:p w:rsidR="00A00733" w:rsidRPr="00B41DE6" w:rsidRDefault="00A00733" w:rsidP="00140B0F">
            <w:pPr>
              <w:jc w:val="both"/>
              <w:rPr>
                <w:rFonts w:ascii="Tahoma" w:hAnsi="Tahoma" w:cs="Tahoma"/>
                <w:b/>
                <w:bCs/>
                <w:sz w:val="20"/>
                <w:szCs w:val="20"/>
              </w:rPr>
            </w:pPr>
          </w:p>
        </w:tc>
        <w:tc>
          <w:tcPr>
            <w:tcW w:w="8281" w:type="dxa"/>
            <w:shd w:val="clear" w:color="auto" w:fill="auto"/>
          </w:tcPr>
          <w:p w:rsidR="00A00733" w:rsidRPr="00B41DE6" w:rsidRDefault="00A00733" w:rsidP="00140B0F">
            <w:pPr>
              <w:pStyle w:val="Heading1"/>
              <w:spacing w:before="0" w:after="0"/>
              <w:rPr>
                <w:rFonts w:ascii="Tahoma" w:hAnsi="Tahoma" w:cs="Tahoma"/>
                <w:b w:val="0"/>
                <w:bCs w:val="0"/>
                <w:sz w:val="20"/>
                <w:szCs w:val="20"/>
              </w:rPr>
            </w:pPr>
          </w:p>
        </w:tc>
      </w:tr>
    </w:tbl>
    <w:p w:rsidR="004A0D7D" w:rsidRPr="00B41DE6" w:rsidRDefault="004A0D7D" w:rsidP="00140B0F">
      <w:pPr>
        <w:pStyle w:val="PlainText"/>
        <w:ind w:left="720" w:hanging="720"/>
        <w:rPr>
          <w:rFonts w:ascii="Tahoma" w:hAnsi="Tahoma" w:cs="Tahoma"/>
          <w:color w:val="000000"/>
        </w:rPr>
      </w:pPr>
      <w:proofErr w:type="gramStart"/>
      <w:r w:rsidRPr="00B41DE6">
        <w:rPr>
          <w:rFonts w:ascii="Tahoma" w:hAnsi="Tahoma" w:cs="Tahoma"/>
        </w:rPr>
        <w:t>Figure 1.</w:t>
      </w:r>
      <w:proofErr w:type="gramEnd"/>
      <w:r w:rsidRPr="00B41DE6">
        <w:rPr>
          <w:rFonts w:ascii="Tahoma" w:hAnsi="Tahoma" w:cs="Tahoma"/>
        </w:rPr>
        <w:t xml:space="preserve"> The weight of </w:t>
      </w:r>
      <w:smartTag w:uri="urn:schemas-microsoft-com:office:smarttags" w:element="place">
        <w:r w:rsidRPr="00B41DE6">
          <w:rPr>
            <w:rFonts w:ascii="Tahoma" w:hAnsi="Tahoma" w:cs="Tahoma"/>
          </w:rPr>
          <w:t>Nile</w:t>
        </w:r>
      </w:smartTag>
      <w:r w:rsidRPr="00B41DE6">
        <w:rPr>
          <w:rFonts w:ascii="Tahoma" w:hAnsi="Tahoma" w:cs="Tahoma"/>
        </w:rPr>
        <w:t xml:space="preserve"> tilapia (g) fed different levels of ground roasted coffee (GRC) for 10 weeks.</w:t>
      </w:r>
    </w:p>
    <w:p w:rsidR="004A0D7D" w:rsidRPr="00B41DE6" w:rsidRDefault="004A0D7D" w:rsidP="00140B0F">
      <w:pPr>
        <w:rPr>
          <w:rFonts w:ascii="Tahoma" w:hAnsi="Tahoma" w:cs="Tahoma"/>
          <w:sz w:val="12"/>
          <w:szCs w:val="12"/>
        </w:rPr>
      </w:pPr>
    </w:p>
    <w:p w:rsidR="004A0D7D" w:rsidRPr="00B41DE6" w:rsidRDefault="004A0D7D" w:rsidP="00140B0F">
      <w:pPr>
        <w:pStyle w:val="PlainText"/>
        <w:ind w:firstLine="720"/>
        <w:rPr>
          <w:rFonts w:ascii="Tahoma" w:hAnsi="Tahoma" w:cs="Tahoma"/>
          <w:color w:val="000000"/>
        </w:rPr>
      </w:pPr>
      <w:r w:rsidRPr="00B41DE6">
        <w:rPr>
          <w:rFonts w:ascii="Tahoma" w:hAnsi="Tahoma" w:cs="Tahoma"/>
          <w:color w:val="000000"/>
        </w:rPr>
        <w:lastRenderedPageBreak/>
        <w:t>Furthermore, no significant differences were observed in fat efficiency ratio, protein efficiency ratio, and energy utilization at 0.0 – 1.0 GRC/kg diet levels and the lowest values of these parameters were obtained when fish fed 2.0 – 5.0 g GRC/kg diet (Table 2). On the other hand, fish survival range was 93.3 – 97.8% with no significant difference (</w:t>
      </w:r>
      <w:r w:rsidRPr="00B41DE6">
        <w:rPr>
          <w:rFonts w:ascii="Tahoma" w:hAnsi="Tahoma" w:cs="Tahoma"/>
          <w:i/>
          <w:iCs/>
          <w:color w:val="000000"/>
        </w:rPr>
        <w:t>P</w:t>
      </w:r>
      <w:r w:rsidRPr="00B41DE6">
        <w:rPr>
          <w:rFonts w:ascii="Tahoma" w:hAnsi="Tahoma" w:cs="Tahoma"/>
          <w:color w:val="000000"/>
        </w:rPr>
        <w:t xml:space="preserve"> &gt; 0.05) among the different treatments.</w:t>
      </w:r>
    </w:p>
    <w:p w:rsidR="00BD6A32" w:rsidRDefault="00BD6A32" w:rsidP="00140B0F">
      <w:pPr>
        <w:pStyle w:val="PlainText"/>
        <w:rPr>
          <w:rFonts w:ascii="Tahoma" w:hAnsi="Tahoma" w:cs="Tahoma"/>
          <w:color w:val="000000"/>
          <w:sz w:val="12"/>
          <w:szCs w:val="12"/>
        </w:rPr>
      </w:pPr>
    </w:p>
    <w:p w:rsidR="004A0D7D" w:rsidRPr="00BD6A32" w:rsidRDefault="004A0D7D" w:rsidP="00140B0F">
      <w:pPr>
        <w:pStyle w:val="PlainText"/>
        <w:rPr>
          <w:rFonts w:ascii="Tahoma" w:hAnsi="Tahoma" w:cs="Tahoma"/>
          <w:color w:val="000000"/>
          <w:sz w:val="12"/>
          <w:szCs w:val="12"/>
        </w:rPr>
      </w:pPr>
      <w:proofErr w:type="gramStart"/>
      <w:r w:rsidRPr="00B41DE6">
        <w:rPr>
          <w:rFonts w:ascii="Tahoma" w:hAnsi="Tahoma" w:cs="Tahoma"/>
        </w:rPr>
        <w:t>Table 2.</w:t>
      </w:r>
      <w:proofErr w:type="gramEnd"/>
      <w:r w:rsidRPr="00B41DE6">
        <w:rPr>
          <w:rFonts w:ascii="Tahoma" w:hAnsi="Tahoma" w:cs="Tahoma"/>
        </w:rPr>
        <w:t xml:space="preserve"> Feed utilization by </w:t>
      </w:r>
      <w:smartTag w:uri="urn:schemas-microsoft-com:office:smarttags" w:element="place">
        <w:r w:rsidRPr="00B41DE6">
          <w:rPr>
            <w:rFonts w:ascii="Tahoma" w:hAnsi="Tahoma" w:cs="Tahoma"/>
          </w:rPr>
          <w:t>Nile</w:t>
        </w:r>
      </w:smartTag>
      <w:r w:rsidRPr="00B41DE6">
        <w:rPr>
          <w:rFonts w:ascii="Tahoma" w:hAnsi="Tahoma" w:cs="Tahoma"/>
        </w:rPr>
        <w:t xml:space="preserve"> tilapia fed different levels of ground roasted coffee (GRC) for 10 weeks.</w:t>
      </w:r>
    </w:p>
    <w:tbl>
      <w:tblPr>
        <w:tblW w:w="8460" w:type="dxa"/>
        <w:tblLayout w:type="fixed"/>
        <w:tblCellMar>
          <w:left w:w="0" w:type="dxa"/>
          <w:right w:w="0" w:type="dxa"/>
        </w:tblCellMar>
        <w:tblLook w:val="0000" w:firstRow="0" w:lastRow="0" w:firstColumn="0" w:lastColumn="0" w:noHBand="0" w:noVBand="0"/>
      </w:tblPr>
      <w:tblGrid>
        <w:gridCol w:w="1260"/>
        <w:gridCol w:w="1350"/>
        <w:gridCol w:w="1440"/>
        <w:gridCol w:w="1440"/>
        <w:gridCol w:w="1440"/>
        <w:gridCol w:w="1530"/>
      </w:tblGrid>
      <w:tr w:rsidR="004A0D7D" w:rsidRPr="00B41DE6" w:rsidTr="00A00733">
        <w:tc>
          <w:tcPr>
            <w:tcW w:w="1260" w:type="dxa"/>
            <w:tcBorders>
              <w:top w:val="single" w:sz="6" w:space="0" w:color="auto"/>
              <w:left w:val="nil"/>
              <w:bottom w:val="single" w:sz="6" w:space="0" w:color="auto"/>
              <w:right w:val="nil"/>
            </w:tcBorders>
          </w:tcPr>
          <w:p w:rsidR="004A0D7D" w:rsidRPr="00B41DE6" w:rsidRDefault="004A0D7D" w:rsidP="00140B0F">
            <w:pPr>
              <w:jc w:val="center"/>
              <w:rPr>
                <w:rFonts w:ascii="Tahoma" w:hAnsi="Tahoma" w:cs="Tahoma"/>
                <w:sz w:val="20"/>
                <w:szCs w:val="20"/>
                <w:lang w:bidi="ar-EG"/>
              </w:rPr>
            </w:pPr>
            <w:r w:rsidRPr="00B41DE6">
              <w:rPr>
                <w:rFonts w:ascii="Tahoma" w:hAnsi="Tahoma" w:cs="Tahoma"/>
                <w:sz w:val="20"/>
                <w:szCs w:val="20"/>
                <w:lang w:bidi="ar-EG"/>
              </w:rPr>
              <w:t>GRC levels</w:t>
            </w:r>
          </w:p>
          <w:p w:rsidR="004A0D7D" w:rsidRPr="00B41DE6" w:rsidRDefault="004A0D7D" w:rsidP="00140B0F">
            <w:pPr>
              <w:jc w:val="center"/>
              <w:rPr>
                <w:rFonts w:ascii="Tahoma" w:hAnsi="Tahoma" w:cs="Tahoma"/>
                <w:sz w:val="20"/>
                <w:szCs w:val="20"/>
                <w:lang w:bidi="ar-EG"/>
              </w:rPr>
            </w:pPr>
            <w:r w:rsidRPr="00B41DE6">
              <w:rPr>
                <w:rFonts w:ascii="Tahoma" w:hAnsi="Tahoma" w:cs="Tahoma"/>
                <w:sz w:val="20"/>
                <w:szCs w:val="20"/>
                <w:lang w:bidi="ar-EG"/>
              </w:rPr>
              <w:t>(g/kg diet)</w:t>
            </w:r>
          </w:p>
        </w:tc>
        <w:tc>
          <w:tcPr>
            <w:tcW w:w="1350" w:type="dxa"/>
            <w:tcBorders>
              <w:top w:val="single" w:sz="6" w:space="0" w:color="auto"/>
              <w:left w:val="nil"/>
              <w:bottom w:val="single" w:sz="6" w:space="0" w:color="auto"/>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Feed intake</w:t>
            </w:r>
          </w:p>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(g feed/fish)</w:t>
            </w:r>
          </w:p>
        </w:tc>
        <w:tc>
          <w:tcPr>
            <w:tcW w:w="1440" w:type="dxa"/>
            <w:tcBorders>
              <w:top w:val="single" w:sz="6" w:space="0" w:color="auto"/>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FCR</w:t>
            </w:r>
          </w:p>
        </w:tc>
        <w:tc>
          <w:tcPr>
            <w:tcW w:w="1440" w:type="dxa"/>
            <w:tcBorders>
              <w:top w:val="single" w:sz="6" w:space="0" w:color="auto"/>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Fat efficiency ratio</w:t>
            </w:r>
          </w:p>
        </w:tc>
        <w:tc>
          <w:tcPr>
            <w:tcW w:w="1440" w:type="dxa"/>
            <w:tcBorders>
              <w:top w:val="single" w:sz="6" w:space="0" w:color="auto"/>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Protein efficiency ratio </w:t>
            </w:r>
          </w:p>
        </w:tc>
        <w:tc>
          <w:tcPr>
            <w:tcW w:w="1530" w:type="dxa"/>
            <w:tcBorders>
              <w:top w:val="single" w:sz="6" w:space="0" w:color="auto"/>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Energy utilization (%)</w:t>
            </w:r>
          </w:p>
        </w:tc>
      </w:tr>
      <w:tr w:rsidR="004A0D7D" w:rsidRPr="00B41DE6" w:rsidTr="00A00733">
        <w:tc>
          <w:tcPr>
            <w:tcW w:w="1260" w:type="dxa"/>
            <w:tcBorders>
              <w:top w:val="single" w:sz="6" w:space="0" w:color="auto"/>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0.0</w:t>
            </w:r>
          </w:p>
          <w:p w:rsidR="004A0D7D" w:rsidRPr="00B41DE6" w:rsidRDefault="004A0D7D" w:rsidP="00140B0F">
            <w:pPr>
              <w:autoSpaceDE w:val="0"/>
              <w:autoSpaceDN w:val="0"/>
              <w:adjustRightInd w:val="0"/>
              <w:jc w:val="center"/>
              <w:rPr>
                <w:rFonts w:ascii="Tahoma" w:hAnsi="Tahoma" w:cs="Tahoma"/>
                <w:sz w:val="20"/>
                <w:szCs w:val="20"/>
              </w:rPr>
            </w:pPr>
          </w:p>
        </w:tc>
        <w:tc>
          <w:tcPr>
            <w:tcW w:w="1350" w:type="dxa"/>
            <w:tcBorders>
              <w:top w:val="single" w:sz="6" w:space="0" w:color="auto"/>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16.0±0.88 a</w:t>
            </w:r>
          </w:p>
        </w:tc>
        <w:tc>
          <w:tcPr>
            <w:tcW w:w="1440" w:type="dxa"/>
            <w:tcBorders>
              <w:top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1.3±0.033 b</w:t>
            </w:r>
          </w:p>
        </w:tc>
        <w:tc>
          <w:tcPr>
            <w:tcW w:w="1440" w:type="dxa"/>
            <w:tcBorders>
              <w:top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10.50±0.876 a</w:t>
            </w:r>
          </w:p>
        </w:tc>
        <w:tc>
          <w:tcPr>
            <w:tcW w:w="1440" w:type="dxa"/>
            <w:tcBorders>
              <w:top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2.86±0.238 a</w:t>
            </w:r>
          </w:p>
        </w:tc>
        <w:tc>
          <w:tcPr>
            <w:tcW w:w="1530" w:type="dxa"/>
            <w:tcBorders>
              <w:top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32.0±1.271 </w:t>
            </w:r>
            <w:proofErr w:type="spellStart"/>
            <w:r w:rsidRPr="00B41DE6">
              <w:rPr>
                <w:rFonts w:ascii="Tahoma" w:hAnsi="Tahoma" w:cs="Tahoma"/>
                <w:sz w:val="20"/>
                <w:szCs w:val="20"/>
              </w:rPr>
              <w:t>ab</w:t>
            </w:r>
            <w:proofErr w:type="spellEnd"/>
          </w:p>
        </w:tc>
      </w:tr>
      <w:tr w:rsidR="004A0D7D" w:rsidRPr="00B41DE6" w:rsidTr="00A00733">
        <w:tc>
          <w:tcPr>
            <w:tcW w:w="1260"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0.5</w:t>
            </w:r>
          </w:p>
          <w:p w:rsidR="004A0D7D" w:rsidRPr="00B41DE6" w:rsidRDefault="004A0D7D" w:rsidP="00140B0F">
            <w:pPr>
              <w:autoSpaceDE w:val="0"/>
              <w:autoSpaceDN w:val="0"/>
              <w:adjustRightInd w:val="0"/>
              <w:jc w:val="center"/>
              <w:rPr>
                <w:rFonts w:ascii="Tahoma" w:hAnsi="Tahoma" w:cs="Tahoma"/>
                <w:sz w:val="20"/>
                <w:szCs w:val="20"/>
              </w:rPr>
            </w:pPr>
          </w:p>
        </w:tc>
        <w:tc>
          <w:tcPr>
            <w:tcW w:w="1350"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16.0±0.44 a</w:t>
            </w:r>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1.3±0.058 b</w:t>
            </w:r>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10.08±0.123 a</w:t>
            </w:r>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2.86±0.033 a</w:t>
            </w:r>
          </w:p>
        </w:tc>
        <w:tc>
          <w:tcPr>
            <w:tcW w:w="153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32.8±2.119 a</w:t>
            </w:r>
          </w:p>
        </w:tc>
      </w:tr>
      <w:tr w:rsidR="004A0D7D" w:rsidRPr="00B41DE6" w:rsidTr="00A00733">
        <w:tc>
          <w:tcPr>
            <w:tcW w:w="1260"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1.0</w:t>
            </w:r>
          </w:p>
          <w:p w:rsidR="004A0D7D" w:rsidRPr="00B41DE6" w:rsidRDefault="004A0D7D" w:rsidP="00140B0F">
            <w:pPr>
              <w:autoSpaceDE w:val="0"/>
              <w:autoSpaceDN w:val="0"/>
              <w:adjustRightInd w:val="0"/>
              <w:jc w:val="center"/>
              <w:rPr>
                <w:rFonts w:ascii="Tahoma" w:hAnsi="Tahoma" w:cs="Tahoma"/>
                <w:sz w:val="20"/>
                <w:szCs w:val="20"/>
              </w:rPr>
            </w:pPr>
          </w:p>
        </w:tc>
        <w:tc>
          <w:tcPr>
            <w:tcW w:w="1350"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16.1±0.44 a</w:t>
            </w:r>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1.3±0.033 b</w:t>
            </w:r>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9.45±0.568 </w:t>
            </w:r>
            <w:proofErr w:type="spellStart"/>
            <w:r w:rsidRPr="00B41DE6">
              <w:rPr>
                <w:rFonts w:ascii="Tahoma" w:hAnsi="Tahoma" w:cs="Tahoma"/>
                <w:sz w:val="20"/>
                <w:szCs w:val="20"/>
              </w:rPr>
              <w:t>ab</w:t>
            </w:r>
            <w:proofErr w:type="spellEnd"/>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2.74±0.154 </w:t>
            </w:r>
            <w:proofErr w:type="spellStart"/>
            <w:r w:rsidRPr="00B41DE6">
              <w:rPr>
                <w:rFonts w:ascii="Tahoma" w:hAnsi="Tahoma" w:cs="Tahoma"/>
                <w:sz w:val="20"/>
                <w:szCs w:val="20"/>
              </w:rPr>
              <w:t>ab</w:t>
            </w:r>
            <w:proofErr w:type="spellEnd"/>
          </w:p>
        </w:tc>
        <w:tc>
          <w:tcPr>
            <w:tcW w:w="153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31.4±2.227 </w:t>
            </w:r>
            <w:proofErr w:type="spellStart"/>
            <w:r w:rsidRPr="00B41DE6">
              <w:rPr>
                <w:rFonts w:ascii="Tahoma" w:hAnsi="Tahoma" w:cs="Tahoma"/>
                <w:sz w:val="20"/>
                <w:szCs w:val="20"/>
              </w:rPr>
              <w:t>ab</w:t>
            </w:r>
            <w:proofErr w:type="spellEnd"/>
          </w:p>
        </w:tc>
      </w:tr>
      <w:tr w:rsidR="004A0D7D" w:rsidRPr="00B41DE6" w:rsidTr="00A00733">
        <w:tc>
          <w:tcPr>
            <w:tcW w:w="1260" w:type="dxa"/>
            <w:tcBorders>
              <w:top w:val="nil"/>
              <w:left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2.0</w:t>
            </w:r>
          </w:p>
          <w:p w:rsidR="004A0D7D" w:rsidRPr="00B41DE6" w:rsidRDefault="004A0D7D" w:rsidP="00140B0F">
            <w:pPr>
              <w:autoSpaceDE w:val="0"/>
              <w:autoSpaceDN w:val="0"/>
              <w:adjustRightInd w:val="0"/>
              <w:jc w:val="center"/>
              <w:rPr>
                <w:rFonts w:ascii="Tahoma" w:hAnsi="Tahoma" w:cs="Tahoma"/>
                <w:sz w:val="20"/>
                <w:szCs w:val="20"/>
              </w:rPr>
            </w:pPr>
          </w:p>
        </w:tc>
        <w:tc>
          <w:tcPr>
            <w:tcW w:w="1350" w:type="dxa"/>
            <w:tcBorders>
              <w:top w:val="nil"/>
              <w:left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14.7±0.78 b</w:t>
            </w:r>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1.4±0.033 </w:t>
            </w:r>
            <w:proofErr w:type="spellStart"/>
            <w:r w:rsidRPr="00B41DE6">
              <w:rPr>
                <w:rFonts w:ascii="Tahoma" w:hAnsi="Tahoma" w:cs="Tahoma"/>
                <w:sz w:val="20"/>
                <w:szCs w:val="20"/>
              </w:rPr>
              <w:t>ab</w:t>
            </w:r>
            <w:proofErr w:type="spellEnd"/>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9.22±0.108 b</w:t>
            </w:r>
          </w:p>
        </w:tc>
        <w:tc>
          <w:tcPr>
            <w:tcW w:w="144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2.62±0.027 b</w:t>
            </w:r>
          </w:p>
        </w:tc>
        <w:tc>
          <w:tcPr>
            <w:tcW w:w="1530"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30.1±1.266 </w:t>
            </w:r>
            <w:proofErr w:type="spellStart"/>
            <w:r w:rsidRPr="00B41DE6">
              <w:rPr>
                <w:rFonts w:ascii="Tahoma" w:hAnsi="Tahoma" w:cs="Tahoma"/>
                <w:sz w:val="20"/>
                <w:szCs w:val="20"/>
              </w:rPr>
              <w:t>bc</w:t>
            </w:r>
            <w:proofErr w:type="spellEnd"/>
          </w:p>
        </w:tc>
      </w:tr>
      <w:tr w:rsidR="004A0D7D" w:rsidRPr="00B41DE6" w:rsidTr="00A00733">
        <w:tc>
          <w:tcPr>
            <w:tcW w:w="1260" w:type="dxa"/>
            <w:tcBorders>
              <w:top w:val="nil"/>
              <w:left w:val="nil"/>
              <w:bottom w:val="single" w:sz="6" w:space="0" w:color="auto"/>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5.0</w:t>
            </w:r>
          </w:p>
        </w:tc>
        <w:tc>
          <w:tcPr>
            <w:tcW w:w="1350" w:type="dxa"/>
            <w:tcBorders>
              <w:top w:val="nil"/>
              <w:left w:val="nil"/>
              <w:bottom w:val="single" w:sz="6" w:space="0" w:color="auto"/>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14.0±0.58 b</w:t>
            </w:r>
          </w:p>
        </w:tc>
        <w:tc>
          <w:tcPr>
            <w:tcW w:w="1440" w:type="dxa"/>
            <w:tcBorders>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1.5±0.058 a</w:t>
            </w:r>
          </w:p>
        </w:tc>
        <w:tc>
          <w:tcPr>
            <w:tcW w:w="1440" w:type="dxa"/>
            <w:tcBorders>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8.38±0.390 c</w:t>
            </w:r>
          </w:p>
        </w:tc>
        <w:tc>
          <w:tcPr>
            <w:tcW w:w="1440" w:type="dxa"/>
            <w:tcBorders>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2.39±0.106 c</w:t>
            </w:r>
          </w:p>
        </w:tc>
        <w:tc>
          <w:tcPr>
            <w:tcW w:w="1530" w:type="dxa"/>
            <w:tcBorders>
              <w:bottom w:val="single" w:sz="6"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28.5±0.203 c</w:t>
            </w:r>
          </w:p>
        </w:tc>
      </w:tr>
    </w:tbl>
    <w:p w:rsidR="004A0D7D" w:rsidRPr="00B41DE6" w:rsidRDefault="004A0D7D" w:rsidP="00140B0F">
      <w:pPr>
        <w:autoSpaceDE w:val="0"/>
        <w:autoSpaceDN w:val="0"/>
        <w:adjustRightInd w:val="0"/>
        <w:rPr>
          <w:rFonts w:ascii="Tahoma" w:hAnsi="Tahoma" w:cs="Tahoma"/>
          <w:sz w:val="20"/>
          <w:szCs w:val="20"/>
          <w:lang w:bidi="ar-EG"/>
        </w:rPr>
      </w:pPr>
      <w:r w:rsidRPr="00B41DE6">
        <w:rPr>
          <w:rFonts w:ascii="Tahoma" w:hAnsi="Tahoma" w:cs="Tahoma"/>
          <w:sz w:val="20"/>
          <w:szCs w:val="20"/>
          <w:lang w:bidi="ar-EG"/>
        </w:rPr>
        <w:t xml:space="preserve">Means having the same letter in the same column are significantly differed at </w:t>
      </w:r>
      <w:r w:rsidRPr="00B41DE6">
        <w:rPr>
          <w:rFonts w:ascii="Tahoma" w:hAnsi="Tahoma" w:cs="Tahoma"/>
          <w:i/>
          <w:iCs/>
          <w:sz w:val="20"/>
          <w:szCs w:val="20"/>
          <w:lang w:bidi="ar-EG"/>
        </w:rPr>
        <w:t>P</w:t>
      </w:r>
      <w:r w:rsidRPr="00B41DE6">
        <w:rPr>
          <w:rFonts w:ascii="Tahoma" w:hAnsi="Tahoma" w:cs="Tahoma"/>
          <w:sz w:val="20"/>
          <w:szCs w:val="20"/>
          <w:lang w:bidi="ar-EG"/>
        </w:rPr>
        <w:t xml:space="preserve"> &lt; 0.05.</w:t>
      </w:r>
    </w:p>
    <w:p w:rsidR="004A0D7D" w:rsidRPr="00B41DE6" w:rsidRDefault="004A0D7D" w:rsidP="00140B0F">
      <w:pPr>
        <w:pStyle w:val="PlainText"/>
        <w:ind w:firstLine="720"/>
        <w:rPr>
          <w:rFonts w:ascii="Tahoma" w:hAnsi="Tahoma" w:cs="Tahoma"/>
          <w:color w:val="000000"/>
          <w:sz w:val="10"/>
          <w:szCs w:val="10"/>
        </w:rPr>
      </w:pPr>
    </w:p>
    <w:p w:rsidR="004A0D7D" w:rsidRPr="00B41DE6" w:rsidRDefault="004A0D7D" w:rsidP="00140B0F">
      <w:pPr>
        <w:pStyle w:val="PlainText"/>
        <w:ind w:firstLine="720"/>
        <w:jc w:val="both"/>
        <w:rPr>
          <w:rFonts w:ascii="Tahoma" w:hAnsi="Tahoma" w:cs="Tahoma"/>
          <w:color w:val="000000"/>
        </w:rPr>
      </w:pPr>
      <w:r w:rsidRPr="00B41DE6">
        <w:rPr>
          <w:rFonts w:ascii="Tahoma" w:hAnsi="Tahoma" w:cs="Tahoma"/>
          <w:color w:val="000000"/>
        </w:rPr>
        <w:t>The GRC supplementation in the present study significantly affected the whole-fish body constituents except moisture content, which did not vary significantly (</w:t>
      </w:r>
      <w:r w:rsidRPr="00B41DE6">
        <w:rPr>
          <w:rFonts w:ascii="Tahoma" w:hAnsi="Tahoma" w:cs="Tahoma"/>
          <w:i/>
          <w:iCs/>
          <w:color w:val="000000"/>
        </w:rPr>
        <w:t>P</w:t>
      </w:r>
      <w:r w:rsidRPr="00B41DE6">
        <w:rPr>
          <w:rFonts w:ascii="Tahoma" w:hAnsi="Tahoma" w:cs="Tahoma"/>
          <w:color w:val="000000"/>
        </w:rPr>
        <w:t xml:space="preserve"> &gt; 0.05; Table 3). The protein content decreased significantly, meanwhile lipid and ash contents increased significantly by increasing GRC levels. The lowest protein (15.1%), the highest lipids (9.7%) and the highest ash (3.8%) contents were obtained at 5.0 GRC/kg diets. In addition, fish fed the control diet exhibited the highest protein (61.4%) and the lowest lipid (25.5%) contents (Table 3).</w:t>
      </w:r>
    </w:p>
    <w:p w:rsidR="004A0D7D" w:rsidRPr="00B41DE6" w:rsidRDefault="004A0D7D" w:rsidP="00140B0F">
      <w:pPr>
        <w:pStyle w:val="PlainText"/>
        <w:ind w:firstLine="720"/>
        <w:rPr>
          <w:rFonts w:ascii="Tahoma" w:hAnsi="Tahoma" w:cs="Tahoma"/>
          <w:color w:val="000000"/>
          <w:sz w:val="10"/>
          <w:szCs w:val="10"/>
        </w:rPr>
      </w:pPr>
    </w:p>
    <w:p w:rsidR="004A0D7D" w:rsidRPr="00B41DE6" w:rsidRDefault="004A0D7D" w:rsidP="00140B0F">
      <w:pPr>
        <w:autoSpaceDE w:val="0"/>
        <w:autoSpaceDN w:val="0"/>
        <w:adjustRightInd w:val="0"/>
        <w:ind w:left="720" w:hanging="720"/>
        <w:rPr>
          <w:rFonts w:ascii="Tahoma" w:hAnsi="Tahoma" w:cs="Tahoma"/>
          <w:sz w:val="20"/>
          <w:szCs w:val="20"/>
        </w:rPr>
      </w:pPr>
      <w:proofErr w:type="gramStart"/>
      <w:r w:rsidRPr="00B41DE6">
        <w:rPr>
          <w:rFonts w:ascii="Tahoma" w:hAnsi="Tahoma" w:cs="Tahoma"/>
          <w:sz w:val="20"/>
          <w:szCs w:val="20"/>
        </w:rPr>
        <w:t>Table 3.</w:t>
      </w:r>
      <w:proofErr w:type="gramEnd"/>
      <w:r w:rsidRPr="00B41DE6">
        <w:rPr>
          <w:rFonts w:ascii="Tahoma" w:hAnsi="Tahoma" w:cs="Tahoma"/>
          <w:sz w:val="20"/>
          <w:szCs w:val="20"/>
        </w:rPr>
        <w:t xml:space="preserve"> Proximate composition of whole-body (%; on fresh weight basis) of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fed different levels of ground roasted coffee (GRC) for 10 weeks.</w:t>
      </w:r>
    </w:p>
    <w:tbl>
      <w:tblPr>
        <w:tblW w:w="0" w:type="auto"/>
        <w:tblLayout w:type="fixed"/>
        <w:tblCellMar>
          <w:left w:w="0" w:type="dxa"/>
          <w:right w:w="0" w:type="dxa"/>
        </w:tblCellMar>
        <w:tblLook w:val="0000" w:firstRow="0" w:lastRow="0" w:firstColumn="0" w:lastColumn="0" w:noHBand="0" w:noVBand="0"/>
      </w:tblPr>
      <w:tblGrid>
        <w:gridCol w:w="1440"/>
        <w:gridCol w:w="1781"/>
        <w:gridCol w:w="1782"/>
        <w:gridCol w:w="1782"/>
        <w:gridCol w:w="1782"/>
      </w:tblGrid>
      <w:tr w:rsidR="004A0D7D" w:rsidRPr="00B41DE6" w:rsidTr="005B76D2">
        <w:tc>
          <w:tcPr>
            <w:tcW w:w="1440" w:type="dxa"/>
            <w:tcBorders>
              <w:top w:val="single" w:sz="4" w:space="0" w:color="auto"/>
              <w:left w:val="nil"/>
              <w:bottom w:val="single" w:sz="4" w:space="0" w:color="auto"/>
              <w:right w:val="nil"/>
            </w:tcBorders>
          </w:tcPr>
          <w:p w:rsidR="004A0D7D" w:rsidRPr="00B41DE6" w:rsidRDefault="004A0D7D" w:rsidP="00140B0F">
            <w:pPr>
              <w:jc w:val="center"/>
              <w:rPr>
                <w:rFonts w:ascii="Tahoma" w:hAnsi="Tahoma" w:cs="Tahoma"/>
                <w:sz w:val="20"/>
                <w:szCs w:val="20"/>
                <w:lang w:bidi="ar-EG"/>
              </w:rPr>
            </w:pPr>
            <w:r w:rsidRPr="00B41DE6">
              <w:rPr>
                <w:rFonts w:ascii="Tahoma" w:hAnsi="Tahoma" w:cs="Tahoma"/>
                <w:sz w:val="20"/>
                <w:szCs w:val="20"/>
                <w:lang w:bidi="ar-EG"/>
              </w:rPr>
              <w:t>GRC levels</w:t>
            </w:r>
          </w:p>
          <w:p w:rsidR="004A0D7D" w:rsidRPr="00B41DE6" w:rsidRDefault="004A0D7D" w:rsidP="00140B0F">
            <w:pPr>
              <w:jc w:val="center"/>
              <w:rPr>
                <w:rFonts w:ascii="Tahoma" w:hAnsi="Tahoma" w:cs="Tahoma"/>
                <w:sz w:val="20"/>
                <w:szCs w:val="20"/>
                <w:lang w:bidi="ar-EG"/>
              </w:rPr>
            </w:pPr>
            <w:r w:rsidRPr="00B41DE6">
              <w:rPr>
                <w:rFonts w:ascii="Tahoma" w:hAnsi="Tahoma" w:cs="Tahoma"/>
                <w:sz w:val="20"/>
                <w:szCs w:val="20"/>
                <w:lang w:bidi="ar-EG"/>
              </w:rPr>
              <w:t xml:space="preserve"> (g/kg diet)</w:t>
            </w:r>
          </w:p>
        </w:tc>
        <w:tc>
          <w:tcPr>
            <w:tcW w:w="1781" w:type="dxa"/>
            <w:tcBorders>
              <w:top w:val="single" w:sz="4" w:space="0" w:color="auto"/>
              <w:left w:val="nil"/>
              <w:bottom w:val="single" w:sz="4" w:space="0" w:color="auto"/>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Moisture </w:t>
            </w:r>
          </w:p>
        </w:tc>
        <w:tc>
          <w:tcPr>
            <w:tcW w:w="1782" w:type="dxa"/>
            <w:tcBorders>
              <w:top w:val="single" w:sz="4" w:space="0" w:color="auto"/>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Crude protein</w:t>
            </w:r>
          </w:p>
        </w:tc>
        <w:tc>
          <w:tcPr>
            <w:tcW w:w="1782" w:type="dxa"/>
            <w:tcBorders>
              <w:top w:val="single" w:sz="4" w:space="0" w:color="auto"/>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Total lipid </w:t>
            </w:r>
          </w:p>
        </w:tc>
        <w:tc>
          <w:tcPr>
            <w:tcW w:w="1782" w:type="dxa"/>
            <w:tcBorders>
              <w:top w:val="single" w:sz="4" w:space="0" w:color="auto"/>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Total ash </w:t>
            </w:r>
          </w:p>
        </w:tc>
      </w:tr>
      <w:tr w:rsidR="004A0D7D" w:rsidRPr="00B41DE6" w:rsidTr="005B76D2">
        <w:tc>
          <w:tcPr>
            <w:tcW w:w="1440" w:type="dxa"/>
            <w:tcBorders>
              <w:top w:val="single" w:sz="4" w:space="0" w:color="auto"/>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0.0</w:t>
            </w:r>
          </w:p>
          <w:p w:rsidR="004A0D7D" w:rsidRPr="00B41DE6" w:rsidRDefault="004A0D7D" w:rsidP="00140B0F">
            <w:pPr>
              <w:autoSpaceDE w:val="0"/>
              <w:autoSpaceDN w:val="0"/>
              <w:adjustRightInd w:val="0"/>
              <w:jc w:val="center"/>
              <w:rPr>
                <w:rFonts w:ascii="Tahoma" w:hAnsi="Tahoma" w:cs="Tahoma"/>
                <w:sz w:val="20"/>
                <w:szCs w:val="20"/>
              </w:rPr>
            </w:pPr>
          </w:p>
        </w:tc>
        <w:tc>
          <w:tcPr>
            <w:tcW w:w="1781" w:type="dxa"/>
            <w:tcBorders>
              <w:top w:val="single" w:sz="4" w:space="0" w:color="auto"/>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72.3±0.31 </w:t>
            </w:r>
          </w:p>
        </w:tc>
        <w:tc>
          <w:tcPr>
            <w:tcW w:w="1782" w:type="dxa"/>
            <w:tcBorders>
              <w:top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17.2±0.29 a</w:t>
            </w:r>
          </w:p>
        </w:tc>
        <w:tc>
          <w:tcPr>
            <w:tcW w:w="1782" w:type="dxa"/>
            <w:tcBorders>
              <w:top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7.1±0.03 c</w:t>
            </w:r>
          </w:p>
        </w:tc>
        <w:tc>
          <w:tcPr>
            <w:tcW w:w="1782" w:type="dxa"/>
            <w:tcBorders>
              <w:top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3.2±0.09 b</w:t>
            </w:r>
          </w:p>
        </w:tc>
      </w:tr>
      <w:tr w:rsidR="004A0D7D" w:rsidRPr="00B41DE6" w:rsidTr="005B76D2">
        <w:tc>
          <w:tcPr>
            <w:tcW w:w="1440"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0.5</w:t>
            </w:r>
          </w:p>
          <w:p w:rsidR="004A0D7D" w:rsidRPr="00B41DE6" w:rsidRDefault="004A0D7D" w:rsidP="00140B0F">
            <w:pPr>
              <w:autoSpaceDE w:val="0"/>
              <w:autoSpaceDN w:val="0"/>
              <w:adjustRightInd w:val="0"/>
              <w:jc w:val="center"/>
              <w:rPr>
                <w:rFonts w:ascii="Tahoma" w:hAnsi="Tahoma" w:cs="Tahoma"/>
                <w:sz w:val="20"/>
                <w:szCs w:val="20"/>
              </w:rPr>
            </w:pPr>
          </w:p>
        </w:tc>
        <w:tc>
          <w:tcPr>
            <w:tcW w:w="1781"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71.8±0.28 </w:t>
            </w:r>
          </w:p>
        </w:tc>
        <w:tc>
          <w:tcPr>
            <w:tcW w:w="1782"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16.9±0.17 a</w:t>
            </w:r>
          </w:p>
        </w:tc>
        <w:tc>
          <w:tcPr>
            <w:tcW w:w="1782"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7.7±0.19 </w:t>
            </w:r>
            <w:proofErr w:type="spellStart"/>
            <w:r w:rsidRPr="00B41DE6">
              <w:rPr>
                <w:rFonts w:ascii="Tahoma" w:hAnsi="Tahoma" w:cs="Tahoma"/>
                <w:sz w:val="20"/>
                <w:szCs w:val="20"/>
              </w:rPr>
              <w:t>bc</w:t>
            </w:r>
            <w:proofErr w:type="spellEnd"/>
          </w:p>
        </w:tc>
        <w:tc>
          <w:tcPr>
            <w:tcW w:w="1782"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3.2±0.07 b</w:t>
            </w:r>
          </w:p>
        </w:tc>
      </w:tr>
      <w:tr w:rsidR="004A0D7D" w:rsidRPr="00B41DE6" w:rsidTr="005B76D2">
        <w:tc>
          <w:tcPr>
            <w:tcW w:w="1440"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1.0</w:t>
            </w:r>
          </w:p>
          <w:p w:rsidR="004A0D7D" w:rsidRPr="00B41DE6" w:rsidRDefault="004A0D7D" w:rsidP="00140B0F">
            <w:pPr>
              <w:autoSpaceDE w:val="0"/>
              <w:autoSpaceDN w:val="0"/>
              <w:adjustRightInd w:val="0"/>
              <w:jc w:val="center"/>
              <w:rPr>
                <w:rFonts w:ascii="Tahoma" w:hAnsi="Tahoma" w:cs="Tahoma"/>
                <w:sz w:val="20"/>
                <w:szCs w:val="20"/>
              </w:rPr>
            </w:pPr>
          </w:p>
        </w:tc>
        <w:tc>
          <w:tcPr>
            <w:tcW w:w="1781"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72.0±0.27 </w:t>
            </w:r>
          </w:p>
        </w:tc>
        <w:tc>
          <w:tcPr>
            <w:tcW w:w="1782"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16.4±0.18 a</w:t>
            </w:r>
          </w:p>
        </w:tc>
        <w:tc>
          <w:tcPr>
            <w:tcW w:w="1782"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8.0±0.16 b</w:t>
            </w:r>
          </w:p>
        </w:tc>
        <w:tc>
          <w:tcPr>
            <w:tcW w:w="1782"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3.3±0.13 b</w:t>
            </w:r>
          </w:p>
        </w:tc>
      </w:tr>
      <w:tr w:rsidR="004A0D7D" w:rsidRPr="00B41DE6" w:rsidTr="005B76D2">
        <w:tc>
          <w:tcPr>
            <w:tcW w:w="1440" w:type="dxa"/>
            <w:tcBorders>
              <w:top w:val="nil"/>
              <w:left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2.0</w:t>
            </w:r>
          </w:p>
          <w:p w:rsidR="004A0D7D" w:rsidRPr="00B41DE6" w:rsidRDefault="004A0D7D" w:rsidP="00140B0F">
            <w:pPr>
              <w:autoSpaceDE w:val="0"/>
              <w:autoSpaceDN w:val="0"/>
              <w:adjustRightInd w:val="0"/>
              <w:jc w:val="center"/>
              <w:rPr>
                <w:rFonts w:ascii="Tahoma" w:hAnsi="Tahoma" w:cs="Tahoma"/>
                <w:sz w:val="20"/>
                <w:szCs w:val="20"/>
              </w:rPr>
            </w:pPr>
          </w:p>
        </w:tc>
        <w:tc>
          <w:tcPr>
            <w:tcW w:w="1781" w:type="dxa"/>
            <w:tcBorders>
              <w:top w:val="nil"/>
              <w:left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72.1±0.87 </w:t>
            </w:r>
          </w:p>
        </w:tc>
        <w:tc>
          <w:tcPr>
            <w:tcW w:w="1782"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16.5±0.53 a</w:t>
            </w:r>
          </w:p>
        </w:tc>
        <w:tc>
          <w:tcPr>
            <w:tcW w:w="1782"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8.1±0.26 b</w:t>
            </w:r>
          </w:p>
        </w:tc>
        <w:tc>
          <w:tcPr>
            <w:tcW w:w="1782"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3.2±0.17 b</w:t>
            </w:r>
          </w:p>
        </w:tc>
      </w:tr>
      <w:tr w:rsidR="004A0D7D" w:rsidRPr="00B41DE6" w:rsidTr="005B76D2">
        <w:tc>
          <w:tcPr>
            <w:tcW w:w="1440" w:type="dxa"/>
            <w:tcBorders>
              <w:top w:val="nil"/>
              <w:left w:val="nil"/>
              <w:bottom w:val="single" w:sz="4" w:space="0" w:color="auto"/>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5.0</w:t>
            </w:r>
          </w:p>
        </w:tc>
        <w:tc>
          <w:tcPr>
            <w:tcW w:w="1781" w:type="dxa"/>
            <w:tcBorders>
              <w:top w:val="nil"/>
              <w:left w:val="nil"/>
              <w:bottom w:val="single" w:sz="4" w:space="0" w:color="auto"/>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71.7±0.41 </w:t>
            </w:r>
          </w:p>
        </w:tc>
        <w:tc>
          <w:tcPr>
            <w:tcW w:w="1782" w:type="dxa"/>
            <w:tcBorders>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15.1±0.30 b</w:t>
            </w:r>
          </w:p>
        </w:tc>
        <w:tc>
          <w:tcPr>
            <w:tcW w:w="1782" w:type="dxa"/>
            <w:tcBorders>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9.7±0.15 a</w:t>
            </w:r>
          </w:p>
        </w:tc>
        <w:tc>
          <w:tcPr>
            <w:tcW w:w="1782" w:type="dxa"/>
            <w:tcBorders>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3.8±0.21 a</w:t>
            </w:r>
          </w:p>
        </w:tc>
      </w:tr>
    </w:tbl>
    <w:p w:rsidR="004A0D7D" w:rsidRPr="00B41DE6" w:rsidRDefault="004A0D7D" w:rsidP="00140B0F">
      <w:pPr>
        <w:autoSpaceDE w:val="0"/>
        <w:autoSpaceDN w:val="0"/>
        <w:adjustRightInd w:val="0"/>
        <w:rPr>
          <w:rFonts w:ascii="Tahoma" w:hAnsi="Tahoma" w:cs="Tahoma"/>
          <w:sz w:val="20"/>
          <w:szCs w:val="20"/>
          <w:lang w:bidi="ar-EG"/>
        </w:rPr>
      </w:pPr>
      <w:r w:rsidRPr="00B41DE6">
        <w:rPr>
          <w:rFonts w:ascii="Tahoma" w:hAnsi="Tahoma" w:cs="Tahoma"/>
          <w:sz w:val="20"/>
          <w:szCs w:val="20"/>
          <w:lang w:bidi="ar-EG"/>
        </w:rPr>
        <w:t xml:space="preserve">Means having the same letter in the same column are significantly differed at </w:t>
      </w:r>
      <w:r w:rsidRPr="00B41DE6">
        <w:rPr>
          <w:rFonts w:ascii="Tahoma" w:hAnsi="Tahoma" w:cs="Tahoma"/>
          <w:i/>
          <w:iCs/>
          <w:sz w:val="20"/>
          <w:szCs w:val="20"/>
          <w:lang w:bidi="ar-EG"/>
        </w:rPr>
        <w:t>P</w:t>
      </w:r>
      <w:r w:rsidRPr="00B41DE6">
        <w:rPr>
          <w:rFonts w:ascii="Tahoma" w:hAnsi="Tahoma" w:cs="Tahoma"/>
          <w:sz w:val="20"/>
          <w:szCs w:val="20"/>
          <w:lang w:bidi="ar-EG"/>
        </w:rPr>
        <w:t xml:space="preserve"> &lt; 0.05.</w:t>
      </w:r>
    </w:p>
    <w:p w:rsidR="004A0D7D" w:rsidRPr="00B41DE6" w:rsidRDefault="004A0D7D" w:rsidP="00140B0F">
      <w:pPr>
        <w:pStyle w:val="PlainText"/>
        <w:ind w:firstLine="720"/>
        <w:rPr>
          <w:rFonts w:ascii="Tahoma" w:hAnsi="Tahoma" w:cs="Tahoma"/>
          <w:color w:val="000000"/>
          <w:sz w:val="12"/>
          <w:szCs w:val="12"/>
        </w:rPr>
      </w:pPr>
    </w:p>
    <w:p w:rsidR="004A0D7D" w:rsidRPr="00B41DE6" w:rsidRDefault="004A0D7D" w:rsidP="00140B0F">
      <w:pPr>
        <w:pStyle w:val="PlainText"/>
        <w:ind w:firstLine="720"/>
        <w:jc w:val="both"/>
        <w:rPr>
          <w:rFonts w:ascii="Tahoma" w:hAnsi="Tahoma" w:cs="Tahoma"/>
          <w:color w:val="000000"/>
        </w:rPr>
      </w:pPr>
      <w:r w:rsidRPr="00B41DE6">
        <w:rPr>
          <w:rFonts w:ascii="Tahoma" w:hAnsi="Tahoma" w:cs="Tahoma"/>
          <w:color w:val="000000"/>
        </w:rPr>
        <w:t>The biochemical variables were significantly affected by GRC supplementation (</w:t>
      </w:r>
      <w:r w:rsidRPr="00B41DE6">
        <w:rPr>
          <w:rFonts w:ascii="Tahoma" w:hAnsi="Tahoma" w:cs="Tahoma"/>
          <w:i/>
          <w:iCs/>
          <w:color w:val="000000"/>
        </w:rPr>
        <w:t>P</w:t>
      </w:r>
      <w:r w:rsidRPr="00B41DE6">
        <w:rPr>
          <w:rFonts w:ascii="Tahoma" w:hAnsi="Tahoma" w:cs="Tahoma"/>
          <w:color w:val="000000"/>
        </w:rPr>
        <w:t xml:space="preserve"> &lt; 0.05; Tables 4 and 5). The inclusion of 0.5 – 5.0 g/kg diet of dietary GRC resulted in significant decreases in glucose, plasma protein and plasma lipids, whereas the highest values of above parameters were obtained with fish fed the control diet (Table 4). Contrarily, AST, ALT, and </w:t>
      </w:r>
      <w:proofErr w:type="spellStart"/>
      <w:r w:rsidRPr="00B41DE6">
        <w:rPr>
          <w:rFonts w:ascii="Tahoma" w:hAnsi="Tahoma" w:cs="Tahoma"/>
          <w:color w:val="000000"/>
        </w:rPr>
        <w:t>creatinine</w:t>
      </w:r>
      <w:proofErr w:type="spellEnd"/>
      <w:r w:rsidRPr="00B41DE6">
        <w:rPr>
          <w:rFonts w:ascii="Tahoma" w:hAnsi="Tahoma" w:cs="Tahoma"/>
          <w:color w:val="000000"/>
        </w:rPr>
        <w:t xml:space="preserve"> values increased significantly with increasing GRC levels and the highest values of these parameters were obtained with fish fed 5.0 g GRC/kg (Table 5). Fish fed on the control diets exhibited the lowest values. </w:t>
      </w:r>
    </w:p>
    <w:p w:rsidR="00A00733" w:rsidRDefault="00A00733">
      <w:pPr>
        <w:spacing w:after="200" w:line="276" w:lineRule="auto"/>
        <w:rPr>
          <w:rFonts w:ascii="Tahoma" w:hAnsi="Tahoma" w:cs="Tahoma"/>
          <w:color w:val="000000"/>
          <w:sz w:val="20"/>
          <w:szCs w:val="20"/>
        </w:rPr>
      </w:pPr>
      <w:r>
        <w:rPr>
          <w:rFonts w:ascii="Tahoma" w:hAnsi="Tahoma" w:cs="Tahoma"/>
          <w:color w:val="000000"/>
        </w:rPr>
        <w:br w:type="page"/>
      </w:r>
    </w:p>
    <w:p w:rsidR="004A0D7D" w:rsidRPr="00B41DE6" w:rsidRDefault="004A0D7D" w:rsidP="00140B0F">
      <w:pPr>
        <w:autoSpaceDE w:val="0"/>
        <w:autoSpaceDN w:val="0"/>
        <w:adjustRightInd w:val="0"/>
        <w:ind w:left="720" w:hanging="720"/>
        <w:rPr>
          <w:rFonts w:ascii="Tahoma" w:hAnsi="Tahoma" w:cs="Tahoma"/>
          <w:sz w:val="20"/>
          <w:szCs w:val="20"/>
        </w:rPr>
      </w:pPr>
      <w:proofErr w:type="gramStart"/>
      <w:r w:rsidRPr="00B41DE6">
        <w:rPr>
          <w:rFonts w:ascii="Tahoma" w:hAnsi="Tahoma" w:cs="Tahoma"/>
          <w:sz w:val="20"/>
          <w:szCs w:val="20"/>
        </w:rPr>
        <w:lastRenderedPageBreak/>
        <w:t>Table 4.</w:t>
      </w:r>
      <w:proofErr w:type="gramEnd"/>
      <w:r w:rsidRPr="00B41DE6">
        <w:rPr>
          <w:rFonts w:ascii="Tahoma" w:hAnsi="Tahoma" w:cs="Tahoma"/>
          <w:sz w:val="20"/>
          <w:szCs w:val="20"/>
        </w:rPr>
        <w:t xml:space="preserve"> Changes in glucose, plasma protein, and plasma lipids in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fed different levels of ground roasted coffee (GRC) for 10 weeks.</w:t>
      </w:r>
    </w:p>
    <w:tbl>
      <w:tblPr>
        <w:tblW w:w="8370" w:type="dxa"/>
        <w:tblLayout w:type="fixed"/>
        <w:tblCellMar>
          <w:left w:w="0" w:type="dxa"/>
          <w:right w:w="0" w:type="dxa"/>
        </w:tblCellMar>
        <w:tblLook w:val="0000" w:firstRow="0" w:lastRow="0" w:firstColumn="0" w:lastColumn="0" w:noHBand="0" w:noVBand="0"/>
      </w:tblPr>
      <w:tblGrid>
        <w:gridCol w:w="1774"/>
        <w:gridCol w:w="2288"/>
        <w:gridCol w:w="2289"/>
        <w:gridCol w:w="2019"/>
      </w:tblGrid>
      <w:tr w:rsidR="004A0D7D" w:rsidRPr="00B41DE6" w:rsidTr="00A00733">
        <w:tc>
          <w:tcPr>
            <w:tcW w:w="1774" w:type="dxa"/>
            <w:tcBorders>
              <w:top w:val="single" w:sz="4" w:space="0" w:color="auto"/>
              <w:left w:val="nil"/>
              <w:bottom w:val="single" w:sz="4" w:space="0" w:color="auto"/>
              <w:right w:val="nil"/>
            </w:tcBorders>
          </w:tcPr>
          <w:p w:rsidR="004A0D7D" w:rsidRPr="00B41DE6" w:rsidRDefault="004A0D7D" w:rsidP="00140B0F">
            <w:pPr>
              <w:jc w:val="center"/>
              <w:rPr>
                <w:rFonts w:ascii="Tahoma" w:hAnsi="Tahoma" w:cs="Tahoma"/>
                <w:sz w:val="20"/>
                <w:szCs w:val="20"/>
                <w:lang w:bidi="ar-EG"/>
              </w:rPr>
            </w:pPr>
            <w:r w:rsidRPr="00B41DE6">
              <w:rPr>
                <w:rFonts w:ascii="Tahoma" w:hAnsi="Tahoma" w:cs="Tahoma"/>
                <w:sz w:val="20"/>
                <w:szCs w:val="20"/>
                <w:lang w:bidi="ar-EG"/>
              </w:rPr>
              <w:t>GRC levels</w:t>
            </w:r>
          </w:p>
          <w:p w:rsidR="004A0D7D" w:rsidRPr="00B41DE6" w:rsidRDefault="004A0D7D" w:rsidP="00140B0F">
            <w:pPr>
              <w:jc w:val="center"/>
              <w:rPr>
                <w:rFonts w:ascii="Tahoma" w:hAnsi="Tahoma" w:cs="Tahoma"/>
                <w:sz w:val="20"/>
                <w:szCs w:val="20"/>
                <w:lang w:bidi="ar-EG"/>
              </w:rPr>
            </w:pPr>
            <w:r w:rsidRPr="00B41DE6">
              <w:rPr>
                <w:rFonts w:ascii="Tahoma" w:hAnsi="Tahoma" w:cs="Tahoma"/>
                <w:sz w:val="20"/>
                <w:szCs w:val="20"/>
                <w:lang w:bidi="ar-EG"/>
              </w:rPr>
              <w:t xml:space="preserve"> (g/kg diet)</w:t>
            </w:r>
          </w:p>
        </w:tc>
        <w:tc>
          <w:tcPr>
            <w:tcW w:w="2288" w:type="dxa"/>
            <w:tcBorders>
              <w:top w:val="single" w:sz="4" w:space="0" w:color="auto"/>
              <w:left w:val="nil"/>
              <w:bottom w:val="single" w:sz="4" w:space="0" w:color="auto"/>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Glucose (mg/</w:t>
            </w:r>
            <w:proofErr w:type="spellStart"/>
            <w:r w:rsidRPr="00B41DE6">
              <w:rPr>
                <w:rFonts w:ascii="Tahoma" w:hAnsi="Tahoma" w:cs="Tahoma"/>
                <w:sz w:val="20"/>
                <w:szCs w:val="20"/>
              </w:rPr>
              <w:t>dL</w:t>
            </w:r>
            <w:proofErr w:type="spellEnd"/>
            <w:r w:rsidRPr="00B41DE6">
              <w:rPr>
                <w:rFonts w:ascii="Tahoma" w:hAnsi="Tahoma" w:cs="Tahoma"/>
                <w:sz w:val="20"/>
                <w:szCs w:val="20"/>
              </w:rPr>
              <w:t>)</w:t>
            </w:r>
          </w:p>
        </w:tc>
        <w:tc>
          <w:tcPr>
            <w:tcW w:w="2289" w:type="dxa"/>
            <w:tcBorders>
              <w:top w:val="single" w:sz="4" w:space="0" w:color="auto"/>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Protein (g/</w:t>
            </w:r>
            <w:proofErr w:type="spellStart"/>
            <w:r w:rsidRPr="00B41DE6">
              <w:rPr>
                <w:rFonts w:ascii="Tahoma" w:hAnsi="Tahoma" w:cs="Tahoma"/>
                <w:sz w:val="20"/>
                <w:szCs w:val="20"/>
              </w:rPr>
              <w:t>dL</w:t>
            </w:r>
            <w:proofErr w:type="spellEnd"/>
            <w:r w:rsidRPr="00B41DE6">
              <w:rPr>
                <w:rFonts w:ascii="Tahoma" w:hAnsi="Tahoma" w:cs="Tahoma"/>
                <w:sz w:val="20"/>
                <w:szCs w:val="20"/>
              </w:rPr>
              <w:t>)</w:t>
            </w:r>
          </w:p>
        </w:tc>
        <w:tc>
          <w:tcPr>
            <w:tcW w:w="2019" w:type="dxa"/>
            <w:tcBorders>
              <w:top w:val="single" w:sz="4" w:space="0" w:color="auto"/>
              <w:bottom w:val="single" w:sz="4" w:space="0" w:color="auto"/>
            </w:tcBorders>
          </w:tcPr>
          <w:p w:rsidR="004A0D7D" w:rsidRPr="00B41DE6" w:rsidRDefault="004A0D7D" w:rsidP="00A00733">
            <w:pPr>
              <w:autoSpaceDE w:val="0"/>
              <w:autoSpaceDN w:val="0"/>
              <w:adjustRightInd w:val="0"/>
              <w:ind w:right="270"/>
              <w:jc w:val="center"/>
              <w:rPr>
                <w:rFonts w:ascii="Tahoma" w:hAnsi="Tahoma" w:cs="Tahoma"/>
                <w:sz w:val="20"/>
                <w:szCs w:val="20"/>
              </w:rPr>
            </w:pPr>
            <w:r w:rsidRPr="00B41DE6">
              <w:rPr>
                <w:rFonts w:ascii="Tahoma" w:hAnsi="Tahoma" w:cs="Tahoma"/>
                <w:sz w:val="20"/>
                <w:szCs w:val="20"/>
              </w:rPr>
              <w:t>Lipids (g/</w:t>
            </w:r>
            <w:proofErr w:type="spellStart"/>
            <w:r w:rsidRPr="00B41DE6">
              <w:rPr>
                <w:rFonts w:ascii="Tahoma" w:hAnsi="Tahoma" w:cs="Tahoma"/>
                <w:sz w:val="20"/>
                <w:szCs w:val="20"/>
              </w:rPr>
              <w:t>dL</w:t>
            </w:r>
            <w:proofErr w:type="spellEnd"/>
            <w:r w:rsidRPr="00B41DE6">
              <w:rPr>
                <w:rFonts w:ascii="Tahoma" w:hAnsi="Tahoma" w:cs="Tahoma"/>
                <w:sz w:val="20"/>
                <w:szCs w:val="20"/>
              </w:rPr>
              <w:t>)</w:t>
            </w:r>
          </w:p>
        </w:tc>
      </w:tr>
      <w:tr w:rsidR="004A0D7D" w:rsidRPr="00B41DE6" w:rsidTr="00A00733">
        <w:tc>
          <w:tcPr>
            <w:tcW w:w="1774" w:type="dxa"/>
            <w:tcBorders>
              <w:top w:val="single" w:sz="4" w:space="0" w:color="auto"/>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0.0</w:t>
            </w:r>
          </w:p>
          <w:p w:rsidR="004A0D7D" w:rsidRPr="00B41DE6" w:rsidRDefault="004A0D7D" w:rsidP="00140B0F">
            <w:pPr>
              <w:autoSpaceDE w:val="0"/>
              <w:autoSpaceDN w:val="0"/>
              <w:adjustRightInd w:val="0"/>
              <w:jc w:val="center"/>
              <w:rPr>
                <w:rFonts w:ascii="Tahoma" w:hAnsi="Tahoma" w:cs="Tahoma"/>
                <w:sz w:val="20"/>
                <w:szCs w:val="20"/>
              </w:rPr>
            </w:pPr>
          </w:p>
        </w:tc>
        <w:tc>
          <w:tcPr>
            <w:tcW w:w="2288" w:type="dxa"/>
            <w:tcBorders>
              <w:top w:val="single" w:sz="4" w:space="0" w:color="auto"/>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67.53±1.362 a</w:t>
            </w:r>
          </w:p>
        </w:tc>
        <w:tc>
          <w:tcPr>
            <w:tcW w:w="2289" w:type="dxa"/>
            <w:tcBorders>
              <w:top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1.77±0.057 a</w:t>
            </w:r>
          </w:p>
        </w:tc>
        <w:tc>
          <w:tcPr>
            <w:tcW w:w="2019" w:type="dxa"/>
            <w:tcBorders>
              <w:top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2.69±0.167 a</w:t>
            </w:r>
          </w:p>
        </w:tc>
      </w:tr>
      <w:tr w:rsidR="004A0D7D" w:rsidRPr="00B41DE6" w:rsidTr="00A00733">
        <w:tc>
          <w:tcPr>
            <w:tcW w:w="1774"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0.5</w:t>
            </w:r>
          </w:p>
          <w:p w:rsidR="004A0D7D" w:rsidRPr="00B41DE6" w:rsidRDefault="004A0D7D" w:rsidP="00140B0F">
            <w:pPr>
              <w:autoSpaceDE w:val="0"/>
              <w:autoSpaceDN w:val="0"/>
              <w:adjustRightInd w:val="0"/>
              <w:jc w:val="center"/>
              <w:rPr>
                <w:rFonts w:ascii="Tahoma" w:hAnsi="Tahoma" w:cs="Tahoma"/>
                <w:sz w:val="20"/>
                <w:szCs w:val="20"/>
              </w:rPr>
            </w:pPr>
          </w:p>
        </w:tc>
        <w:tc>
          <w:tcPr>
            <w:tcW w:w="2288"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55.23±1.468 b</w:t>
            </w:r>
          </w:p>
        </w:tc>
        <w:tc>
          <w:tcPr>
            <w:tcW w:w="2289"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1.63±0.064 b</w:t>
            </w:r>
          </w:p>
        </w:tc>
        <w:tc>
          <w:tcPr>
            <w:tcW w:w="2019"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1.61±0.067 b</w:t>
            </w:r>
          </w:p>
        </w:tc>
      </w:tr>
      <w:tr w:rsidR="004A0D7D" w:rsidRPr="00B41DE6" w:rsidTr="00A00733">
        <w:tc>
          <w:tcPr>
            <w:tcW w:w="1774"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1.0</w:t>
            </w:r>
          </w:p>
          <w:p w:rsidR="004A0D7D" w:rsidRPr="00B41DE6" w:rsidRDefault="004A0D7D" w:rsidP="00140B0F">
            <w:pPr>
              <w:autoSpaceDE w:val="0"/>
              <w:autoSpaceDN w:val="0"/>
              <w:adjustRightInd w:val="0"/>
              <w:jc w:val="center"/>
              <w:rPr>
                <w:rFonts w:ascii="Tahoma" w:hAnsi="Tahoma" w:cs="Tahoma"/>
                <w:sz w:val="20"/>
                <w:szCs w:val="20"/>
              </w:rPr>
            </w:pPr>
          </w:p>
        </w:tc>
        <w:tc>
          <w:tcPr>
            <w:tcW w:w="2288"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55.42±2.669 b</w:t>
            </w:r>
          </w:p>
        </w:tc>
        <w:tc>
          <w:tcPr>
            <w:tcW w:w="2289"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1.60±0.061 b</w:t>
            </w:r>
          </w:p>
        </w:tc>
        <w:tc>
          <w:tcPr>
            <w:tcW w:w="2019"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1.57±0.083 b</w:t>
            </w:r>
          </w:p>
        </w:tc>
      </w:tr>
      <w:tr w:rsidR="004A0D7D" w:rsidRPr="00B41DE6" w:rsidTr="00A00733">
        <w:tc>
          <w:tcPr>
            <w:tcW w:w="1774" w:type="dxa"/>
            <w:tcBorders>
              <w:top w:val="nil"/>
              <w:left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2.0</w:t>
            </w:r>
          </w:p>
          <w:p w:rsidR="004A0D7D" w:rsidRPr="00B41DE6" w:rsidRDefault="004A0D7D" w:rsidP="00140B0F">
            <w:pPr>
              <w:autoSpaceDE w:val="0"/>
              <w:autoSpaceDN w:val="0"/>
              <w:adjustRightInd w:val="0"/>
              <w:jc w:val="center"/>
              <w:rPr>
                <w:rFonts w:ascii="Tahoma" w:hAnsi="Tahoma" w:cs="Tahoma"/>
                <w:sz w:val="20"/>
                <w:szCs w:val="20"/>
              </w:rPr>
            </w:pPr>
          </w:p>
        </w:tc>
        <w:tc>
          <w:tcPr>
            <w:tcW w:w="2288" w:type="dxa"/>
            <w:tcBorders>
              <w:top w:val="nil"/>
              <w:left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52.63±4.435 b</w:t>
            </w:r>
          </w:p>
        </w:tc>
        <w:tc>
          <w:tcPr>
            <w:tcW w:w="2289"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1.51±0.021 b</w:t>
            </w:r>
          </w:p>
        </w:tc>
        <w:tc>
          <w:tcPr>
            <w:tcW w:w="2019"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1.53±0.035 b</w:t>
            </w:r>
          </w:p>
        </w:tc>
      </w:tr>
      <w:tr w:rsidR="004A0D7D" w:rsidRPr="00B41DE6" w:rsidTr="00A00733">
        <w:tc>
          <w:tcPr>
            <w:tcW w:w="1774" w:type="dxa"/>
            <w:tcBorders>
              <w:top w:val="nil"/>
              <w:left w:val="nil"/>
              <w:bottom w:val="single" w:sz="4" w:space="0" w:color="auto"/>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5.0</w:t>
            </w:r>
          </w:p>
        </w:tc>
        <w:tc>
          <w:tcPr>
            <w:tcW w:w="2288" w:type="dxa"/>
            <w:tcBorders>
              <w:top w:val="nil"/>
              <w:left w:val="nil"/>
              <w:bottom w:val="single" w:sz="4" w:space="0" w:color="auto"/>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50.23±1.386 b</w:t>
            </w:r>
          </w:p>
        </w:tc>
        <w:tc>
          <w:tcPr>
            <w:tcW w:w="2289" w:type="dxa"/>
            <w:tcBorders>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1.37±0.056 c</w:t>
            </w:r>
          </w:p>
        </w:tc>
        <w:tc>
          <w:tcPr>
            <w:tcW w:w="2019" w:type="dxa"/>
            <w:tcBorders>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1.42±0.059 c</w:t>
            </w:r>
          </w:p>
        </w:tc>
      </w:tr>
    </w:tbl>
    <w:p w:rsidR="004A0D7D" w:rsidRDefault="004A0D7D" w:rsidP="00140B0F">
      <w:pPr>
        <w:rPr>
          <w:rFonts w:ascii="Tahoma" w:hAnsi="Tahoma" w:cs="Tahoma"/>
          <w:sz w:val="20"/>
          <w:szCs w:val="20"/>
        </w:rPr>
      </w:pPr>
      <w:r w:rsidRPr="00B41DE6">
        <w:rPr>
          <w:rFonts w:ascii="Tahoma" w:hAnsi="Tahoma" w:cs="Tahoma"/>
          <w:sz w:val="20"/>
          <w:szCs w:val="20"/>
          <w:lang w:bidi="ar-EG"/>
        </w:rPr>
        <w:t xml:space="preserve">Means having the same letter in the same column are significantly differed at </w:t>
      </w:r>
      <w:r w:rsidRPr="00B41DE6">
        <w:rPr>
          <w:rFonts w:ascii="Tahoma" w:hAnsi="Tahoma" w:cs="Tahoma"/>
          <w:i/>
          <w:iCs/>
          <w:sz w:val="20"/>
          <w:szCs w:val="20"/>
          <w:lang w:bidi="ar-EG"/>
        </w:rPr>
        <w:t>P</w:t>
      </w:r>
      <w:r w:rsidRPr="00B41DE6">
        <w:rPr>
          <w:rFonts w:ascii="Tahoma" w:hAnsi="Tahoma" w:cs="Tahoma"/>
          <w:sz w:val="20"/>
          <w:szCs w:val="20"/>
          <w:lang w:bidi="ar-EG"/>
        </w:rPr>
        <w:t xml:space="preserve"> &lt; 0.05.</w:t>
      </w:r>
    </w:p>
    <w:p w:rsidR="00A00733" w:rsidRDefault="00A00733" w:rsidP="00140B0F">
      <w:pPr>
        <w:rPr>
          <w:rFonts w:ascii="Tahoma" w:hAnsi="Tahoma" w:cs="Tahoma"/>
          <w:sz w:val="20"/>
          <w:szCs w:val="20"/>
        </w:rPr>
      </w:pPr>
    </w:p>
    <w:p w:rsidR="00A00733" w:rsidRPr="00B41DE6" w:rsidRDefault="00A00733" w:rsidP="00140B0F">
      <w:pPr>
        <w:rPr>
          <w:rFonts w:ascii="Tahoma" w:hAnsi="Tahoma" w:cs="Tahoma"/>
          <w:sz w:val="20"/>
          <w:szCs w:val="20"/>
        </w:rPr>
      </w:pPr>
    </w:p>
    <w:p w:rsidR="004A0D7D" w:rsidRPr="00B41DE6" w:rsidRDefault="004A0D7D" w:rsidP="00140B0F">
      <w:pPr>
        <w:autoSpaceDE w:val="0"/>
        <w:autoSpaceDN w:val="0"/>
        <w:adjustRightInd w:val="0"/>
        <w:rPr>
          <w:rFonts w:ascii="Tahoma" w:hAnsi="Tahoma" w:cs="Tahoma"/>
          <w:sz w:val="20"/>
          <w:szCs w:val="20"/>
        </w:rPr>
      </w:pPr>
      <w:proofErr w:type="gramStart"/>
      <w:r w:rsidRPr="00B41DE6">
        <w:rPr>
          <w:rFonts w:ascii="Tahoma" w:hAnsi="Tahoma" w:cs="Tahoma"/>
          <w:sz w:val="20"/>
          <w:szCs w:val="20"/>
        </w:rPr>
        <w:t>Table 5.</w:t>
      </w:r>
      <w:proofErr w:type="gramEnd"/>
      <w:r w:rsidRPr="00B41DE6">
        <w:rPr>
          <w:rFonts w:ascii="Tahoma" w:hAnsi="Tahoma" w:cs="Tahoma"/>
          <w:sz w:val="20"/>
          <w:szCs w:val="20"/>
        </w:rPr>
        <w:t xml:space="preserve"> Changes in AST, ALT, and </w:t>
      </w:r>
      <w:proofErr w:type="spellStart"/>
      <w:r w:rsidRPr="00B41DE6">
        <w:rPr>
          <w:rFonts w:ascii="Tahoma" w:hAnsi="Tahoma" w:cs="Tahoma"/>
          <w:sz w:val="20"/>
          <w:szCs w:val="20"/>
        </w:rPr>
        <w:t>creatinine</w:t>
      </w:r>
      <w:proofErr w:type="spellEnd"/>
      <w:r w:rsidRPr="00B41DE6">
        <w:rPr>
          <w:rFonts w:ascii="Tahoma" w:hAnsi="Tahoma" w:cs="Tahoma"/>
          <w:sz w:val="20"/>
          <w:szCs w:val="20"/>
        </w:rPr>
        <w:t xml:space="preserve"> in plasma of Nile tilapia fed different levels </w:t>
      </w:r>
      <w:proofErr w:type="gramStart"/>
      <w:r w:rsidRPr="00B41DE6">
        <w:rPr>
          <w:rFonts w:ascii="Tahoma" w:hAnsi="Tahoma" w:cs="Tahoma"/>
          <w:sz w:val="20"/>
          <w:szCs w:val="20"/>
        </w:rPr>
        <w:t xml:space="preserve">of </w:t>
      </w:r>
      <w:r w:rsidR="00BD6A32">
        <w:rPr>
          <w:rFonts w:ascii="Tahoma" w:hAnsi="Tahoma" w:cs="Tahoma"/>
          <w:sz w:val="20"/>
          <w:szCs w:val="20"/>
        </w:rPr>
        <w:t xml:space="preserve"> </w:t>
      </w:r>
      <w:r w:rsidRPr="00B41DE6">
        <w:rPr>
          <w:rFonts w:ascii="Tahoma" w:hAnsi="Tahoma" w:cs="Tahoma"/>
          <w:sz w:val="20"/>
          <w:szCs w:val="20"/>
        </w:rPr>
        <w:t>ground</w:t>
      </w:r>
      <w:proofErr w:type="gramEnd"/>
      <w:r w:rsidRPr="00B41DE6">
        <w:rPr>
          <w:rFonts w:ascii="Tahoma" w:hAnsi="Tahoma" w:cs="Tahoma"/>
          <w:sz w:val="20"/>
          <w:szCs w:val="20"/>
        </w:rPr>
        <w:t xml:space="preserve"> roasted coffee (GRC) for 10 weeks.</w:t>
      </w:r>
    </w:p>
    <w:tbl>
      <w:tblPr>
        <w:tblW w:w="8280" w:type="dxa"/>
        <w:tblLayout w:type="fixed"/>
        <w:tblCellMar>
          <w:left w:w="0" w:type="dxa"/>
          <w:right w:w="0" w:type="dxa"/>
        </w:tblCellMar>
        <w:tblLook w:val="0000" w:firstRow="0" w:lastRow="0" w:firstColumn="0" w:lastColumn="0" w:noHBand="0" w:noVBand="0"/>
      </w:tblPr>
      <w:tblGrid>
        <w:gridCol w:w="1774"/>
        <w:gridCol w:w="2288"/>
        <w:gridCol w:w="2289"/>
        <w:gridCol w:w="1929"/>
      </w:tblGrid>
      <w:tr w:rsidR="004A0D7D" w:rsidRPr="00B41DE6" w:rsidTr="00A00733">
        <w:tc>
          <w:tcPr>
            <w:tcW w:w="1774" w:type="dxa"/>
            <w:tcBorders>
              <w:top w:val="single" w:sz="4" w:space="0" w:color="auto"/>
              <w:left w:val="nil"/>
              <w:bottom w:val="single" w:sz="4" w:space="0" w:color="auto"/>
              <w:right w:val="nil"/>
            </w:tcBorders>
          </w:tcPr>
          <w:p w:rsidR="004A0D7D" w:rsidRPr="00B41DE6" w:rsidRDefault="004A0D7D" w:rsidP="00140B0F">
            <w:pPr>
              <w:jc w:val="center"/>
              <w:rPr>
                <w:rFonts w:ascii="Tahoma" w:hAnsi="Tahoma" w:cs="Tahoma"/>
                <w:sz w:val="20"/>
                <w:szCs w:val="20"/>
                <w:lang w:bidi="ar-EG"/>
              </w:rPr>
            </w:pPr>
            <w:r w:rsidRPr="00B41DE6">
              <w:rPr>
                <w:rFonts w:ascii="Tahoma" w:hAnsi="Tahoma" w:cs="Tahoma"/>
                <w:sz w:val="20"/>
                <w:szCs w:val="20"/>
                <w:lang w:bidi="ar-EG"/>
              </w:rPr>
              <w:t>GRC levels</w:t>
            </w:r>
          </w:p>
          <w:p w:rsidR="004A0D7D" w:rsidRPr="00B41DE6" w:rsidRDefault="004A0D7D" w:rsidP="00140B0F">
            <w:pPr>
              <w:jc w:val="center"/>
              <w:rPr>
                <w:rFonts w:ascii="Tahoma" w:hAnsi="Tahoma" w:cs="Tahoma"/>
                <w:sz w:val="20"/>
                <w:szCs w:val="20"/>
                <w:lang w:bidi="ar-EG"/>
              </w:rPr>
            </w:pPr>
            <w:r w:rsidRPr="00B41DE6">
              <w:rPr>
                <w:rFonts w:ascii="Tahoma" w:hAnsi="Tahoma" w:cs="Tahoma"/>
                <w:sz w:val="20"/>
                <w:szCs w:val="20"/>
                <w:lang w:bidi="ar-EG"/>
              </w:rPr>
              <w:t xml:space="preserve"> (g/kg diet)</w:t>
            </w:r>
          </w:p>
        </w:tc>
        <w:tc>
          <w:tcPr>
            <w:tcW w:w="2288" w:type="dxa"/>
            <w:tcBorders>
              <w:top w:val="single" w:sz="4" w:space="0" w:color="auto"/>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AST (mg/</w:t>
            </w:r>
            <w:proofErr w:type="spellStart"/>
            <w:r w:rsidRPr="00B41DE6">
              <w:rPr>
                <w:rFonts w:ascii="Tahoma" w:hAnsi="Tahoma" w:cs="Tahoma"/>
                <w:sz w:val="20"/>
                <w:szCs w:val="20"/>
              </w:rPr>
              <w:t>dL</w:t>
            </w:r>
            <w:proofErr w:type="spellEnd"/>
            <w:r w:rsidRPr="00B41DE6">
              <w:rPr>
                <w:rFonts w:ascii="Tahoma" w:hAnsi="Tahoma" w:cs="Tahoma"/>
                <w:sz w:val="20"/>
                <w:szCs w:val="20"/>
              </w:rPr>
              <w:t>)</w:t>
            </w:r>
          </w:p>
        </w:tc>
        <w:tc>
          <w:tcPr>
            <w:tcW w:w="2289" w:type="dxa"/>
            <w:tcBorders>
              <w:top w:val="single" w:sz="4" w:space="0" w:color="auto"/>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ALT  (mg/</w:t>
            </w:r>
            <w:proofErr w:type="spellStart"/>
            <w:r w:rsidRPr="00B41DE6">
              <w:rPr>
                <w:rFonts w:ascii="Tahoma" w:hAnsi="Tahoma" w:cs="Tahoma"/>
                <w:sz w:val="20"/>
                <w:szCs w:val="20"/>
              </w:rPr>
              <w:t>dL</w:t>
            </w:r>
            <w:proofErr w:type="spellEnd"/>
            <w:r w:rsidRPr="00B41DE6">
              <w:rPr>
                <w:rFonts w:ascii="Tahoma" w:hAnsi="Tahoma" w:cs="Tahoma"/>
                <w:sz w:val="20"/>
                <w:szCs w:val="20"/>
              </w:rPr>
              <w:t>)</w:t>
            </w:r>
          </w:p>
        </w:tc>
        <w:tc>
          <w:tcPr>
            <w:tcW w:w="1929" w:type="dxa"/>
            <w:tcBorders>
              <w:top w:val="single" w:sz="4" w:space="0" w:color="auto"/>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proofErr w:type="spellStart"/>
            <w:r w:rsidRPr="00B41DE6">
              <w:rPr>
                <w:rFonts w:ascii="Tahoma" w:hAnsi="Tahoma" w:cs="Tahoma"/>
                <w:sz w:val="20"/>
                <w:szCs w:val="20"/>
              </w:rPr>
              <w:t>Creatinine</w:t>
            </w:r>
            <w:proofErr w:type="spellEnd"/>
            <w:r w:rsidRPr="00B41DE6">
              <w:rPr>
                <w:rFonts w:ascii="Tahoma" w:hAnsi="Tahoma" w:cs="Tahoma"/>
                <w:sz w:val="20"/>
                <w:szCs w:val="20"/>
              </w:rPr>
              <w:t xml:space="preserve"> (mg/</w:t>
            </w:r>
            <w:proofErr w:type="spellStart"/>
            <w:r w:rsidRPr="00B41DE6">
              <w:rPr>
                <w:rFonts w:ascii="Tahoma" w:hAnsi="Tahoma" w:cs="Tahoma"/>
                <w:sz w:val="20"/>
                <w:szCs w:val="20"/>
              </w:rPr>
              <w:t>dL</w:t>
            </w:r>
            <w:proofErr w:type="spellEnd"/>
            <w:r w:rsidRPr="00B41DE6">
              <w:rPr>
                <w:rFonts w:ascii="Tahoma" w:hAnsi="Tahoma" w:cs="Tahoma"/>
                <w:sz w:val="20"/>
                <w:szCs w:val="20"/>
              </w:rPr>
              <w:t>)</w:t>
            </w:r>
          </w:p>
        </w:tc>
      </w:tr>
      <w:tr w:rsidR="004A0D7D" w:rsidRPr="00B41DE6" w:rsidTr="00A00733">
        <w:tc>
          <w:tcPr>
            <w:tcW w:w="1774" w:type="dxa"/>
            <w:tcBorders>
              <w:top w:val="single" w:sz="4" w:space="0" w:color="auto"/>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0.0</w:t>
            </w:r>
          </w:p>
          <w:p w:rsidR="004A0D7D" w:rsidRPr="00B41DE6" w:rsidRDefault="004A0D7D" w:rsidP="00140B0F">
            <w:pPr>
              <w:autoSpaceDE w:val="0"/>
              <w:autoSpaceDN w:val="0"/>
              <w:adjustRightInd w:val="0"/>
              <w:jc w:val="center"/>
              <w:rPr>
                <w:rFonts w:ascii="Tahoma" w:hAnsi="Tahoma" w:cs="Tahoma"/>
                <w:sz w:val="20"/>
                <w:szCs w:val="20"/>
              </w:rPr>
            </w:pPr>
          </w:p>
        </w:tc>
        <w:tc>
          <w:tcPr>
            <w:tcW w:w="2288" w:type="dxa"/>
            <w:tcBorders>
              <w:top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52.57±2.919 d</w:t>
            </w:r>
          </w:p>
        </w:tc>
        <w:tc>
          <w:tcPr>
            <w:tcW w:w="2289" w:type="dxa"/>
            <w:tcBorders>
              <w:top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22.60±2.023 d</w:t>
            </w:r>
          </w:p>
        </w:tc>
        <w:tc>
          <w:tcPr>
            <w:tcW w:w="1929" w:type="dxa"/>
            <w:tcBorders>
              <w:top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0.252±0.0147 d</w:t>
            </w:r>
          </w:p>
        </w:tc>
      </w:tr>
      <w:tr w:rsidR="004A0D7D" w:rsidRPr="00B41DE6" w:rsidTr="00A00733">
        <w:tc>
          <w:tcPr>
            <w:tcW w:w="1774"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0.5</w:t>
            </w:r>
          </w:p>
          <w:p w:rsidR="004A0D7D" w:rsidRPr="00B41DE6" w:rsidRDefault="004A0D7D" w:rsidP="00140B0F">
            <w:pPr>
              <w:autoSpaceDE w:val="0"/>
              <w:autoSpaceDN w:val="0"/>
              <w:adjustRightInd w:val="0"/>
              <w:jc w:val="center"/>
              <w:rPr>
                <w:rFonts w:ascii="Tahoma" w:hAnsi="Tahoma" w:cs="Tahoma"/>
                <w:sz w:val="20"/>
                <w:szCs w:val="20"/>
              </w:rPr>
            </w:pPr>
          </w:p>
        </w:tc>
        <w:tc>
          <w:tcPr>
            <w:tcW w:w="2288"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63.60±2.386 c</w:t>
            </w:r>
          </w:p>
        </w:tc>
        <w:tc>
          <w:tcPr>
            <w:tcW w:w="2289"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37.23±3.187 c</w:t>
            </w:r>
          </w:p>
        </w:tc>
        <w:tc>
          <w:tcPr>
            <w:tcW w:w="1929"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0.328±0.0117 c</w:t>
            </w:r>
          </w:p>
        </w:tc>
      </w:tr>
      <w:tr w:rsidR="004A0D7D" w:rsidRPr="00B41DE6" w:rsidTr="00A00733">
        <w:tc>
          <w:tcPr>
            <w:tcW w:w="1774" w:type="dxa"/>
            <w:tcBorders>
              <w:top w:val="nil"/>
              <w:left w:val="nil"/>
              <w:bottom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1.0</w:t>
            </w:r>
          </w:p>
          <w:p w:rsidR="004A0D7D" w:rsidRPr="00B41DE6" w:rsidRDefault="004A0D7D" w:rsidP="00140B0F">
            <w:pPr>
              <w:autoSpaceDE w:val="0"/>
              <w:autoSpaceDN w:val="0"/>
              <w:adjustRightInd w:val="0"/>
              <w:jc w:val="center"/>
              <w:rPr>
                <w:rFonts w:ascii="Tahoma" w:hAnsi="Tahoma" w:cs="Tahoma"/>
                <w:sz w:val="20"/>
                <w:szCs w:val="20"/>
              </w:rPr>
            </w:pPr>
          </w:p>
        </w:tc>
        <w:tc>
          <w:tcPr>
            <w:tcW w:w="2288"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76.90±2.312 b</w:t>
            </w:r>
          </w:p>
        </w:tc>
        <w:tc>
          <w:tcPr>
            <w:tcW w:w="2289"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 xml:space="preserve">45.20±4.046 </w:t>
            </w:r>
            <w:proofErr w:type="spellStart"/>
            <w:r w:rsidRPr="00B41DE6">
              <w:rPr>
                <w:rFonts w:ascii="Tahoma" w:hAnsi="Tahoma" w:cs="Tahoma"/>
                <w:sz w:val="20"/>
                <w:szCs w:val="20"/>
              </w:rPr>
              <w:t>bc</w:t>
            </w:r>
            <w:proofErr w:type="spellEnd"/>
          </w:p>
        </w:tc>
        <w:tc>
          <w:tcPr>
            <w:tcW w:w="1929"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0.386±0.0684 b</w:t>
            </w:r>
          </w:p>
        </w:tc>
      </w:tr>
      <w:tr w:rsidR="004A0D7D" w:rsidRPr="00B41DE6" w:rsidTr="00A00733">
        <w:tc>
          <w:tcPr>
            <w:tcW w:w="1774" w:type="dxa"/>
            <w:tcBorders>
              <w:top w:val="nil"/>
              <w:left w:val="nil"/>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2.0</w:t>
            </w:r>
          </w:p>
          <w:p w:rsidR="004A0D7D" w:rsidRPr="00B41DE6" w:rsidRDefault="004A0D7D" w:rsidP="00140B0F">
            <w:pPr>
              <w:autoSpaceDE w:val="0"/>
              <w:autoSpaceDN w:val="0"/>
              <w:adjustRightInd w:val="0"/>
              <w:jc w:val="center"/>
              <w:rPr>
                <w:rFonts w:ascii="Tahoma" w:hAnsi="Tahoma" w:cs="Tahoma"/>
                <w:sz w:val="20"/>
                <w:szCs w:val="20"/>
              </w:rPr>
            </w:pPr>
          </w:p>
        </w:tc>
        <w:tc>
          <w:tcPr>
            <w:tcW w:w="2288"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80.13±2.440 b</w:t>
            </w:r>
          </w:p>
        </w:tc>
        <w:tc>
          <w:tcPr>
            <w:tcW w:w="2289"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48.46±5.017 b</w:t>
            </w:r>
          </w:p>
        </w:tc>
        <w:tc>
          <w:tcPr>
            <w:tcW w:w="1929" w:type="dxa"/>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0.393±0.0392 b</w:t>
            </w:r>
          </w:p>
        </w:tc>
      </w:tr>
      <w:tr w:rsidR="004A0D7D" w:rsidRPr="00B41DE6" w:rsidTr="00A00733">
        <w:tc>
          <w:tcPr>
            <w:tcW w:w="1774" w:type="dxa"/>
            <w:tcBorders>
              <w:top w:val="nil"/>
              <w:left w:val="nil"/>
              <w:bottom w:val="single" w:sz="4" w:space="0" w:color="auto"/>
              <w:right w:val="nil"/>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5.0</w:t>
            </w:r>
          </w:p>
        </w:tc>
        <w:tc>
          <w:tcPr>
            <w:tcW w:w="2288" w:type="dxa"/>
            <w:tcBorders>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97.10±5.103 a</w:t>
            </w:r>
          </w:p>
        </w:tc>
        <w:tc>
          <w:tcPr>
            <w:tcW w:w="2289" w:type="dxa"/>
            <w:tcBorders>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59.30±1.350 a</w:t>
            </w:r>
          </w:p>
        </w:tc>
        <w:tc>
          <w:tcPr>
            <w:tcW w:w="1929" w:type="dxa"/>
            <w:tcBorders>
              <w:bottom w:val="single" w:sz="4" w:space="0" w:color="auto"/>
            </w:tcBorders>
          </w:tcPr>
          <w:p w:rsidR="004A0D7D" w:rsidRPr="00B41DE6" w:rsidRDefault="004A0D7D" w:rsidP="00140B0F">
            <w:pPr>
              <w:autoSpaceDE w:val="0"/>
              <w:autoSpaceDN w:val="0"/>
              <w:adjustRightInd w:val="0"/>
              <w:jc w:val="center"/>
              <w:rPr>
                <w:rFonts w:ascii="Tahoma" w:hAnsi="Tahoma" w:cs="Tahoma"/>
                <w:sz w:val="20"/>
                <w:szCs w:val="20"/>
              </w:rPr>
            </w:pPr>
            <w:r w:rsidRPr="00B41DE6">
              <w:rPr>
                <w:rFonts w:ascii="Tahoma" w:hAnsi="Tahoma" w:cs="Tahoma"/>
                <w:sz w:val="20"/>
                <w:szCs w:val="20"/>
              </w:rPr>
              <w:t>0.467±0.0304 a</w:t>
            </w:r>
          </w:p>
        </w:tc>
      </w:tr>
    </w:tbl>
    <w:p w:rsidR="004A0D7D" w:rsidRPr="00B41DE6" w:rsidRDefault="004A0D7D" w:rsidP="00140B0F">
      <w:pPr>
        <w:rPr>
          <w:rFonts w:ascii="Tahoma" w:hAnsi="Tahoma" w:cs="Tahoma"/>
          <w:sz w:val="20"/>
          <w:szCs w:val="20"/>
        </w:rPr>
      </w:pPr>
      <w:r w:rsidRPr="00B41DE6">
        <w:rPr>
          <w:rFonts w:ascii="Tahoma" w:hAnsi="Tahoma" w:cs="Tahoma"/>
          <w:sz w:val="20"/>
          <w:szCs w:val="20"/>
          <w:lang w:bidi="ar-EG"/>
        </w:rPr>
        <w:t xml:space="preserve">Means having the same letter in the same column are significantly differed at </w:t>
      </w:r>
      <w:r w:rsidRPr="00B41DE6">
        <w:rPr>
          <w:rFonts w:ascii="Tahoma" w:hAnsi="Tahoma" w:cs="Tahoma"/>
          <w:i/>
          <w:iCs/>
          <w:sz w:val="20"/>
          <w:szCs w:val="20"/>
          <w:lang w:bidi="ar-EG"/>
        </w:rPr>
        <w:t>P</w:t>
      </w:r>
      <w:r w:rsidRPr="00B41DE6">
        <w:rPr>
          <w:rFonts w:ascii="Tahoma" w:hAnsi="Tahoma" w:cs="Tahoma"/>
          <w:sz w:val="20"/>
          <w:szCs w:val="20"/>
          <w:lang w:bidi="ar-EG"/>
        </w:rPr>
        <w:t xml:space="preserve"> &lt; 0.05.</w:t>
      </w:r>
    </w:p>
    <w:p w:rsidR="004A0D7D" w:rsidRPr="00B41DE6" w:rsidRDefault="004A0D7D" w:rsidP="00140B0F">
      <w:pPr>
        <w:rPr>
          <w:rFonts w:ascii="Tahoma" w:hAnsi="Tahoma" w:cs="Tahoma"/>
          <w:sz w:val="20"/>
          <w:szCs w:val="20"/>
        </w:rPr>
      </w:pPr>
    </w:p>
    <w:p w:rsidR="004A0D7D" w:rsidRPr="00B41DE6" w:rsidRDefault="004A0D7D" w:rsidP="00140B0F">
      <w:pPr>
        <w:jc w:val="center"/>
        <w:rPr>
          <w:rFonts w:ascii="Tahoma" w:hAnsi="Tahoma" w:cs="Tahoma"/>
          <w:b/>
          <w:bCs/>
          <w:color w:val="000000"/>
          <w:lang w:bidi="ar-EG"/>
        </w:rPr>
      </w:pPr>
      <w:r w:rsidRPr="00B41DE6">
        <w:rPr>
          <w:rFonts w:ascii="Tahoma" w:hAnsi="Tahoma" w:cs="Tahoma"/>
          <w:b/>
          <w:bCs/>
          <w:color w:val="000000"/>
          <w:lang w:bidi="ar-EG"/>
        </w:rPr>
        <w:t>DISCUSSION</w:t>
      </w:r>
    </w:p>
    <w:p w:rsidR="004A0D7D" w:rsidRPr="00B41DE6" w:rsidRDefault="004A0D7D" w:rsidP="00140B0F">
      <w:pPr>
        <w:ind w:firstLine="720"/>
        <w:jc w:val="both"/>
        <w:rPr>
          <w:rFonts w:ascii="Tahoma" w:hAnsi="Tahoma" w:cs="Tahoma"/>
          <w:color w:val="000000"/>
          <w:sz w:val="20"/>
          <w:szCs w:val="20"/>
          <w:rtl/>
          <w:lang w:bidi="ar-EG"/>
        </w:rPr>
      </w:pPr>
      <w:r w:rsidRPr="00B41DE6">
        <w:rPr>
          <w:rFonts w:ascii="Tahoma" w:hAnsi="Tahoma" w:cs="Tahoma"/>
          <w:color w:val="000000"/>
          <w:sz w:val="20"/>
          <w:szCs w:val="20"/>
          <w:lang w:bidi="ar-EG"/>
        </w:rPr>
        <w:t xml:space="preserve">The present study showed that GRC adversely affected </w:t>
      </w:r>
      <w:smartTag w:uri="urn:schemas-microsoft-com:office:smarttags" w:element="place">
        <w:r w:rsidRPr="00B41DE6">
          <w:rPr>
            <w:rFonts w:ascii="Tahoma" w:hAnsi="Tahoma" w:cs="Tahoma"/>
            <w:color w:val="000000"/>
            <w:sz w:val="20"/>
            <w:szCs w:val="20"/>
            <w:lang w:bidi="ar-EG"/>
          </w:rPr>
          <w:t>Nile</w:t>
        </w:r>
      </w:smartTag>
      <w:r w:rsidRPr="00B41DE6">
        <w:rPr>
          <w:rFonts w:ascii="Tahoma" w:hAnsi="Tahoma" w:cs="Tahoma"/>
          <w:color w:val="000000"/>
          <w:sz w:val="20"/>
          <w:szCs w:val="20"/>
          <w:lang w:bidi="ar-EG"/>
        </w:rPr>
        <w:t xml:space="preserve"> tilapia growth at a concentration higher than 1.0 g/kg diet. These results are in concomitant with </w:t>
      </w:r>
      <w:proofErr w:type="spellStart"/>
      <w:r w:rsidRPr="00B41DE6">
        <w:rPr>
          <w:rFonts w:ascii="Tahoma" w:hAnsi="Tahoma" w:cs="Tahoma"/>
          <w:color w:val="000000"/>
          <w:sz w:val="20"/>
          <w:szCs w:val="20"/>
          <w:lang w:bidi="ar-EG"/>
        </w:rPr>
        <w:t>Fagbenro</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Arowosoge</w:t>
      </w:r>
      <w:proofErr w:type="spellEnd"/>
      <w:r w:rsidRPr="00B41DE6">
        <w:rPr>
          <w:rFonts w:ascii="Tahoma" w:hAnsi="Tahoma" w:cs="Tahoma"/>
          <w:color w:val="000000"/>
          <w:sz w:val="20"/>
          <w:szCs w:val="20"/>
          <w:lang w:bidi="ar-EG"/>
        </w:rPr>
        <w:t xml:space="preserve"> (1991), Moreau et al. (2003), and </w:t>
      </w:r>
      <w:proofErr w:type="spellStart"/>
      <w:r w:rsidRPr="00B41DE6">
        <w:rPr>
          <w:rFonts w:ascii="Tahoma" w:hAnsi="Tahoma" w:cs="Tahoma"/>
          <w:color w:val="000000"/>
          <w:sz w:val="20"/>
          <w:szCs w:val="20"/>
          <w:lang w:bidi="ar-EG"/>
        </w:rPr>
        <w:t>Ulloa</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Verreth</w:t>
      </w:r>
      <w:proofErr w:type="spellEnd"/>
      <w:r w:rsidRPr="00B41DE6">
        <w:rPr>
          <w:rFonts w:ascii="Tahoma" w:hAnsi="Tahoma" w:cs="Tahoma"/>
          <w:color w:val="000000"/>
          <w:sz w:val="20"/>
          <w:szCs w:val="20"/>
          <w:lang w:bidi="ar-EG"/>
        </w:rPr>
        <w:t xml:space="preserve"> (2003) who found adverse effects of coffee-containing diets on fish growth. Similarly, </w:t>
      </w:r>
      <w:proofErr w:type="spellStart"/>
      <w:r w:rsidRPr="00B41DE6">
        <w:rPr>
          <w:rFonts w:ascii="Tahoma" w:hAnsi="Tahoma" w:cs="Tahoma"/>
          <w:color w:val="000000"/>
          <w:sz w:val="20"/>
          <w:szCs w:val="20"/>
          <w:lang w:bidi="ar-EG"/>
        </w:rPr>
        <w:t>Chatzifotis</w:t>
      </w:r>
      <w:proofErr w:type="spellEnd"/>
      <w:r w:rsidRPr="00B41DE6">
        <w:rPr>
          <w:rFonts w:ascii="Tahoma" w:hAnsi="Tahoma" w:cs="Tahoma"/>
          <w:color w:val="000000"/>
          <w:sz w:val="20"/>
          <w:szCs w:val="20"/>
          <w:lang w:bidi="ar-EG"/>
        </w:rPr>
        <w:t xml:space="preserve"> et al. (2008) reported that sea bream, </w:t>
      </w:r>
      <w:proofErr w:type="spellStart"/>
      <w:r w:rsidRPr="00B41DE6">
        <w:rPr>
          <w:rFonts w:ascii="Tahoma" w:hAnsi="Tahoma" w:cs="Tahoma"/>
          <w:i/>
          <w:iCs/>
          <w:color w:val="000000"/>
          <w:sz w:val="20"/>
          <w:szCs w:val="20"/>
          <w:lang w:bidi="ar-EG"/>
        </w:rPr>
        <w:t>Sparus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aurata</w:t>
      </w:r>
      <w:proofErr w:type="spellEnd"/>
      <w:r w:rsidRPr="00B41DE6">
        <w:rPr>
          <w:rFonts w:ascii="Tahoma" w:hAnsi="Tahoma" w:cs="Tahoma"/>
          <w:color w:val="000000"/>
          <w:sz w:val="20"/>
          <w:szCs w:val="20"/>
          <w:lang w:bidi="ar-EG"/>
        </w:rPr>
        <w:t xml:space="preserve"> did not accept the caffeine-containing diet at a 10 g/kg dose but at doses at or lower to 5 g/kg caffeine appeared not to have a deterrent effect. They also stated that the negative effect of caffeine on sea bream growth can be traced in its increased FCR. Throughout the feeding period the fish in all experimental groups were in good health and dose-related mortalities were not observed, indicating that Nile tilapia can tolerate GRC levels (up to 5 g/kg diet) albeit with reduced growth rate and increased feed conversion ratio. </w:t>
      </w:r>
    </w:p>
    <w:p w:rsidR="004A0D7D" w:rsidRPr="00B41DE6" w:rsidRDefault="004A0D7D" w:rsidP="00140B0F">
      <w:pPr>
        <w:ind w:firstLine="720"/>
        <w:jc w:val="both"/>
        <w:rPr>
          <w:rFonts w:ascii="Tahoma" w:hAnsi="Tahoma" w:cs="Tahoma"/>
          <w:color w:val="000000"/>
          <w:sz w:val="20"/>
          <w:szCs w:val="20"/>
          <w:rtl/>
          <w:lang w:bidi="ar-EG"/>
        </w:rPr>
      </w:pPr>
      <w:r w:rsidRPr="00B41DE6">
        <w:rPr>
          <w:rFonts w:ascii="Tahoma" w:hAnsi="Tahoma" w:cs="Tahoma"/>
          <w:color w:val="000000"/>
          <w:sz w:val="20"/>
          <w:szCs w:val="20"/>
          <w:lang w:bidi="ar-EG"/>
        </w:rPr>
        <w:t>It is worth mentioning that 2 - 5 g GRC/kg diet caused a significant decrease in feed consumption and a significant increase in FCR. These results suggested that GRC did influence the diet palatability, implying that the growth retardation at 2 - 5 g GRC/kg diet may be due to the low diet utilization. It has been inferred that caffeine in GRC, together with polyphenols and tannins can deter feed consumption in fish (</w:t>
      </w:r>
      <w:proofErr w:type="spellStart"/>
      <w:r w:rsidRPr="00B41DE6">
        <w:rPr>
          <w:rFonts w:ascii="Tahoma" w:hAnsi="Tahoma" w:cs="Tahoma"/>
          <w:color w:val="000000"/>
          <w:sz w:val="20"/>
          <w:szCs w:val="20"/>
          <w:lang w:bidi="ar-EG"/>
        </w:rPr>
        <w:t>Ulloa</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Verreth</w:t>
      </w:r>
      <w:proofErr w:type="spellEnd"/>
      <w:r w:rsidRPr="00B41DE6">
        <w:rPr>
          <w:rFonts w:ascii="Tahoma" w:hAnsi="Tahoma" w:cs="Tahoma"/>
          <w:color w:val="000000"/>
          <w:sz w:val="20"/>
          <w:szCs w:val="20"/>
          <w:lang w:bidi="ar-EG"/>
        </w:rPr>
        <w:t>, 2003); possibly because of its bitter taste usually perceived by animals (</w:t>
      </w:r>
      <w:proofErr w:type="spellStart"/>
      <w:r w:rsidRPr="00B41DE6">
        <w:rPr>
          <w:rFonts w:ascii="Tahoma" w:hAnsi="Tahoma" w:cs="Tahoma"/>
          <w:color w:val="000000"/>
          <w:sz w:val="20"/>
          <w:szCs w:val="20"/>
          <w:lang w:bidi="ar-EG"/>
        </w:rPr>
        <w:t>Mazzafera</w:t>
      </w:r>
      <w:proofErr w:type="spellEnd"/>
      <w:r w:rsidRPr="00B41DE6">
        <w:rPr>
          <w:rFonts w:ascii="Tahoma" w:hAnsi="Tahoma" w:cs="Tahoma"/>
          <w:color w:val="000000"/>
          <w:sz w:val="20"/>
          <w:szCs w:val="20"/>
          <w:lang w:bidi="ar-EG"/>
        </w:rPr>
        <w:t xml:space="preserve">, 2002; Frank et al., 2004). Furthermore, </w:t>
      </w:r>
      <w:proofErr w:type="spellStart"/>
      <w:r w:rsidRPr="00B41DE6">
        <w:rPr>
          <w:rFonts w:ascii="Tahoma" w:hAnsi="Tahoma" w:cs="Tahoma"/>
          <w:color w:val="000000"/>
          <w:sz w:val="20"/>
          <w:szCs w:val="20"/>
          <w:lang w:bidi="ar-EG"/>
        </w:rPr>
        <w:t>Kasumyan</w:t>
      </w:r>
      <w:proofErr w:type="spellEnd"/>
      <w:r w:rsidRPr="00B41DE6">
        <w:rPr>
          <w:rFonts w:ascii="Tahoma" w:hAnsi="Tahoma" w:cs="Tahoma"/>
          <w:color w:val="000000"/>
          <w:sz w:val="20"/>
          <w:szCs w:val="20"/>
          <w:lang w:bidi="ar-EG"/>
        </w:rPr>
        <w:t xml:space="preserve"> and </w:t>
      </w:r>
      <w:proofErr w:type="spellStart"/>
      <w:r w:rsidRPr="00B41DE6">
        <w:rPr>
          <w:rFonts w:ascii="Tahoma" w:hAnsi="Tahoma" w:cs="Tahoma"/>
          <w:color w:val="000000"/>
          <w:sz w:val="20"/>
          <w:szCs w:val="20"/>
          <w:lang w:bidi="ar-EG"/>
        </w:rPr>
        <w:t>Døving</w:t>
      </w:r>
      <w:proofErr w:type="spellEnd"/>
      <w:r w:rsidRPr="00B41DE6">
        <w:rPr>
          <w:rFonts w:ascii="Tahoma" w:hAnsi="Tahoma" w:cs="Tahoma"/>
          <w:color w:val="000000"/>
          <w:sz w:val="20"/>
          <w:szCs w:val="20"/>
          <w:lang w:bidi="ar-EG"/>
        </w:rPr>
        <w:t xml:space="preserve"> (2003) reported that caffeine inhibited the feeding behavior of turbot, </w:t>
      </w:r>
      <w:proofErr w:type="spellStart"/>
      <w:r w:rsidRPr="00B41DE6">
        <w:rPr>
          <w:rFonts w:ascii="Tahoma" w:hAnsi="Tahoma" w:cs="Tahoma"/>
          <w:i/>
          <w:iCs/>
          <w:color w:val="000000"/>
          <w:sz w:val="20"/>
          <w:szCs w:val="20"/>
          <w:lang w:val="en"/>
        </w:rPr>
        <w:t>Psetta</w:t>
      </w:r>
      <w:proofErr w:type="spellEnd"/>
      <w:r w:rsidRPr="00B41DE6">
        <w:rPr>
          <w:rFonts w:ascii="Tahoma" w:hAnsi="Tahoma" w:cs="Tahoma"/>
          <w:i/>
          <w:iCs/>
          <w:color w:val="000000"/>
          <w:sz w:val="20"/>
          <w:szCs w:val="20"/>
          <w:lang w:val="en"/>
        </w:rPr>
        <w:t xml:space="preserve"> maxima</w:t>
      </w:r>
      <w:r w:rsidRPr="00B41DE6">
        <w:rPr>
          <w:rFonts w:ascii="Tahoma" w:hAnsi="Tahoma" w:cs="Tahoma"/>
          <w:color w:val="000000"/>
          <w:sz w:val="20"/>
          <w:szCs w:val="20"/>
          <w:lang w:bidi="ar-EG"/>
        </w:rPr>
        <w:t>.</w:t>
      </w:r>
    </w:p>
    <w:p w:rsidR="004A0D7D" w:rsidRPr="00B41DE6" w:rsidRDefault="004A0D7D" w:rsidP="00140B0F">
      <w:pPr>
        <w:ind w:firstLine="720"/>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The proximate composition of whole-fish body was significantly affected by GRC inclusion (Table 3). However, protein content decreased, meanwhile lipids contents decreased by increasing GRC levels. These results disagree with Kobayashi-Hattori et al. (2005) who reported </w:t>
      </w:r>
      <w:r w:rsidRPr="00B41DE6">
        <w:rPr>
          <w:rFonts w:ascii="Tahoma" w:hAnsi="Tahoma" w:cs="Tahoma"/>
          <w:color w:val="000000"/>
          <w:sz w:val="20"/>
          <w:szCs w:val="20"/>
          <w:lang w:bidi="ar-EG"/>
        </w:rPr>
        <w:lastRenderedPageBreak/>
        <w:t>that caffeine induced lipolysis and thereby reduce the body fat mass and body fat percentage in Sprague–</w:t>
      </w:r>
      <w:proofErr w:type="spellStart"/>
      <w:r w:rsidRPr="00B41DE6">
        <w:rPr>
          <w:rFonts w:ascii="Tahoma" w:hAnsi="Tahoma" w:cs="Tahoma"/>
          <w:color w:val="000000"/>
          <w:sz w:val="20"/>
          <w:szCs w:val="20"/>
          <w:lang w:bidi="ar-EG"/>
        </w:rPr>
        <w:t>Dawley</w:t>
      </w:r>
      <w:proofErr w:type="spellEnd"/>
      <w:r w:rsidRPr="00B41DE6">
        <w:rPr>
          <w:rFonts w:ascii="Tahoma" w:hAnsi="Tahoma" w:cs="Tahoma"/>
          <w:color w:val="000000"/>
          <w:sz w:val="20"/>
          <w:szCs w:val="20"/>
          <w:lang w:bidi="ar-EG"/>
        </w:rPr>
        <w:t xml:space="preserve"> rats fed on a high fat diet. </w:t>
      </w:r>
      <w:proofErr w:type="spellStart"/>
      <w:r w:rsidRPr="00B41DE6">
        <w:rPr>
          <w:rFonts w:ascii="Tahoma" w:hAnsi="Tahoma" w:cs="Tahoma"/>
          <w:color w:val="000000"/>
          <w:sz w:val="20"/>
          <w:szCs w:val="20"/>
          <w:lang w:bidi="ar-EG"/>
        </w:rPr>
        <w:t>Chatzifotis</w:t>
      </w:r>
      <w:proofErr w:type="spellEnd"/>
      <w:r w:rsidRPr="00B41DE6">
        <w:rPr>
          <w:rFonts w:ascii="Tahoma" w:hAnsi="Tahoma" w:cs="Tahoma"/>
          <w:color w:val="000000"/>
          <w:sz w:val="20"/>
          <w:szCs w:val="20"/>
          <w:lang w:bidi="ar-EG"/>
        </w:rPr>
        <w:t xml:space="preserve"> et al. (2008) found that caffeine cannot reduce the lipid content of white muscle and liver in </w:t>
      </w:r>
      <w:proofErr w:type="spellStart"/>
      <w:r w:rsidRPr="00B41DE6">
        <w:rPr>
          <w:rFonts w:ascii="Tahoma" w:hAnsi="Tahoma" w:cs="Tahoma"/>
          <w:color w:val="000000"/>
          <w:sz w:val="20"/>
          <w:szCs w:val="20"/>
          <w:lang w:bidi="ar-EG"/>
        </w:rPr>
        <w:t>heterotherm</w:t>
      </w:r>
      <w:proofErr w:type="spellEnd"/>
      <w:r w:rsidRPr="00B41DE6">
        <w:rPr>
          <w:rFonts w:ascii="Tahoma" w:hAnsi="Tahoma" w:cs="Tahoma"/>
          <w:color w:val="000000"/>
          <w:sz w:val="20"/>
          <w:szCs w:val="20"/>
          <w:lang w:bidi="ar-EG"/>
        </w:rPr>
        <w:t xml:space="preserve"> sea bream when reared in low winter temperatures. </w:t>
      </w:r>
      <w:r w:rsidRPr="00B41DE6">
        <w:rPr>
          <w:rFonts w:ascii="Tahoma" w:hAnsi="Tahoma" w:cs="Tahoma"/>
          <w:color w:val="000000"/>
          <w:sz w:val="20"/>
          <w:szCs w:val="20"/>
        </w:rPr>
        <w:t>These changes in protein and lipid contents in fish body herein could be linked with changes in their synthesis and/or deposition rate in fish body (Abdel-</w:t>
      </w:r>
      <w:proofErr w:type="spellStart"/>
      <w:r w:rsidRPr="00B41DE6">
        <w:rPr>
          <w:rFonts w:ascii="Tahoma" w:hAnsi="Tahoma" w:cs="Tahoma"/>
          <w:color w:val="000000"/>
          <w:sz w:val="20"/>
          <w:szCs w:val="20"/>
        </w:rPr>
        <w:t>Tawwab</w:t>
      </w:r>
      <w:proofErr w:type="spellEnd"/>
      <w:r w:rsidRPr="00B41DE6">
        <w:rPr>
          <w:rFonts w:ascii="Tahoma" w:hAnsi="Tahoma" w:cs="Tahoma"/>
          <w:color w:val="000000"/>
          <w:sz w:val="20"/>
          <w:szCs w:val="20"/>
        </w:rPr>
        <w:t xml:space="preserve"> et al., 2006).</w:t>
      </w:r>
    </w:p>
    <w:p w:rsidR="004A0D7D" w:rsidRPr="00B41DE6" w:rsidRDefault="004A0D7D" w:rsidP="00140B0F">
      <w:pPr>
        <w:autoSpaceDE w:val="0"/>
        <w:autoSpaceDN w:val="0"/>
        <w:adjustRightInd w:val="0"/>
        <w:ind w:firstLine="720"/>
        <w:jc w:val="both"/>
        <w:rPr>
          <w:rFonts w:ascii="Tahoma" w:hAnsi="Tahoma" w:cs="Tahoma"/>
          <w:color w:val="000000"/>
          <w:sz w:val="20"/>
          <w:szCs w:val="20"/>
        </w:rPr>
      </w:pPr>
      <w:r w:rsidRPr="00B41DE6">
        <w:rPr>
          <w:rFonts w:ascii="Tahoma" w:hAnsi="Tahoma" w:cs="Tahoma"/>
          <w:color w:val="000000"/>
          <w:sz w:val="20"/>
          <w:szCs w:val="20"/>
        </w:rPr>
        <w:t xml:space="preserve">Glucose, serum protein, and serum lipids decreased significantly, meanwhile AST, ALT, and </w:t>
      </w:r>
      <w:proofErr w:type="spellStart"/>
      <w:r w:rsidRPr="00B41DE6">
        <w:rPr>
          <w:rFonts w:ascii="Tahoma" w:hAnsi="Tahoma" w:cs="Tahoma"/>
          <w:color w:val="000000"/>
          <w:sz w:val="20"/>
          <w:szCs w:val="20"/>
        </w:rPr>
        <w:t>creatinine</w:t>
      </w:r>
      <w:proofErr w:type="spellEnd"/>
      <w:r w:rsidRPr="00B41DE6">
        <w:rPr>
          <w:rFonts w:ascii="Tahoma" w:hAnsi="Tahoma" w:cs="Tahoma"/>
          <w:color w:val="000000"/>
          <w:sz w:val="20"/>
          <w:szCs w:val="20"/>
        </w:rPr>
        <w:t xml:space="preserve"> increased significantly in fish fed 5.0 g GRC/kg diet. In this regard, </w:t>
      </w:r>
      <w:r w:rsidRPr="00B41DE6">
        <w:rPr>
          <w:rFonts w:ascii="Tahoma" w:hAnsi="Tahoma" w:cs="Tahoma"/>
          <w:color w:val="000000"/>
          <w:sz w:val="20"/>
          <w:szCs w:val="20"/>
          <w:lang w:bidi="ar-EG"/>
        </w:rPr>
        <w:t xml:space="preserve">Gagne et al. (2006) stated that in rainbow trout, </w:t>
      </w:r>
      <w:proofErr w:type="spellStart"/>
      <w:r w:rsidRPr="00B41DE6">
        <w:rPr>
          <w:rFonts w:ascii="Tahoma" w:hAnsi="Tahoma" w:cs="Tahoma"/>
          <w:i/>
          <w:iCs/>
          <w:color w:val="000000"/>
          <w:sz w:val="20"/>
          <w:szCs w:val="20"/>
          <w:lang w:bidi="ar-EG"/>
        </w:rPr>
        <w:t>Oncorhynchus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mykiss</w:t>
      </w:r>
      <w:proofErr w:type="spellEnd"/>
      <w:r w:rsidRPr="00B41DE6">
        <w:rPr>
          <w:rFonts w:ascii="Tahoma" w:hAnsi="Tahoma" w:cs="Tahoma"/>
          <w:color w:val="000000"/>
          <w:sz w:val="20"/>
          <w:szCs w:val="20"/>
          <w:lang w:bidi="ar-EG"/>
        </w:rPr>
        <w:t xml:space="preserve">, long-term exposure to caffeine could lead to lipid peroxidation. Furthermore, caffeine is an inhibitor of glycogen </w:t>
      </w:r>
      <w:proofErr w:type="spellStart"/>
      <w:r w:rsidRPr="00B41DE6">
        <w:rPr>
          <w:rFonts w:ascii="Tahoma" w:hAnsi="Tahoma" w:cs="Tahoma"/>
          <w:color w:val="000000"/>
          <w:sz w:val="20"/>
          <w:szCs w:val="20"/>
          <w:lang w:bidi="ar-EG"/>
        </w:rPr>
        <w:t>phosphorylase</w:t>
      </w:r>
      <w:proofErr w:type="spellEnd"/>
      <w:r w:rsidRPr="00B41DE6">
        <w:rPr>
          <w:rFonts w:ascii="Tahoma" w:hAnsi="Tahoma" w:cs="Tahoma"/>
          <w:color w:val="000000"/>
          <w:sz w:val="20"/>
          <w:szCs w:val="20"/>
          <w:lang w:bidi="ar-EG"/>
        </w:rPr>
        <w:t xml:space="preserve"> in the mantle tissue of mussel (</w:t>
      </w:r>
      <w:proofErr w:type="spellStart"/>
      <w:r w:rsidRPr="00B41DE6">
        <w:rPr>
          <w:rFonts w:ascii="Tahoma" w:hAnsi="Tahoma" w:cs="Tahoma"/>
          <w:i/>
          <w:iCs/>
          <w:color w:val="000000"/>
          <w:sz w:val="20"/>
          <w:szCs w:val="20"/>
          <w:lang w:bidi="ar-EG"/>
        </w:rPr>
        <w:t>Mytilus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galloprovincialis</w:t>
      </w:r>
      <w:proofErr w:type="spellEnd"/>
      <w:r w:rsidRPr="00B41DE6">
        <w:rPr>
          <w:rFonts w:ascii="Tahoma" w:hAnsi="Tahoma" w:cs="Tahoma"/>
          <w:color w:val="000000"/>
          <w:sz w:val="20"/>
          <w:szCs w:val="20"/>
          <w:lang w:bidi="ar-EG"/>
        </w:rPr>
        <w:t xml:space="preserve">; Serrano et al., 1995) and of lactate dehydrogenase in the muscle of rabbit (Gardiner and </w:t>
      </w:r>
      <w:proofErr w:type="spellStart"/>
      <w:r w:rsidRPr="00B41DE6">
        <w:rPr>
          <w:rFonts w:ascii="Tahoma" w:hAnsi="Tahoma" w:cs="Tahoma"/>
          <w:color w:val="000000"/>
          <w:sz w:val="20"/>
          <w:szCs w:val="20"/>
          <w:lang w:bidi="ar-EG"/>
        </w:rPr>
        <w:t>Whiteley</w:t>
      </w:r>
      <w:proofErr w:type="spellEnd"/>
      <w:r w:rsidRPr="00B41DE6">
        <w:rPr>
          <w:rFonts w:ascii="Tahoma" w:hAnsi="Tahoma" w:cs="Tahoma"/>
          <w:color w:val="000000"/>
          <w:sz w:val="20"/>
          <w:szCs w:val="20"/>
          <w:lang w:bidi="ar-EG"/>
        </w:rPr>
        <w:t xml:space="preserve">, 1985). </w:t>
      </w:r>
      <w:r w:rsidRPr="00B41DE6">
        <w:rPr>
          <w:rFonts w:ascii="Tahoma" w:hAnsi="Tahoma" w:cs="Tahoma"/>
          <w:color w:val="000000"/>
          <w:sz w:val="20"/>
          <w:szCs w:val="20"/>
        </w:rPr>
        <w:t xml:space="preserve">The increase in AST and ALT activities is an indicative to liver dysfunction and the increase in </w:t>
      </w:r>
      <w:proofErr w:type="spellStart"/>
      <w:r w:rsidRPr="00B41DE6">
        <w:rPr>
          <w:rFonts w:ascii="Tahoma" w:hAnsi="Tahoma" w:cs="Tahoma"/>
          <w:color w:val="000000"/>
          <w:sz w:val="20"/>
          <w:szCs w:val="20"/>
        </w:rPr>
        <w:t>creatinine</w:t>
      </w:r>
      <w:proofErr w:type="spellEnd"/>
      <w:r w:rsidRPr="00B41DE6">
        <w:rPr>
          <w:rFonts w:ascii="Tahoma" w:hAnsi="Tahoma" w:cs="Tahoma"/>
          <w:color w:val="000000"/>
          <w:sz w:val="20"/>
          <w:szCs w:val="20"/>
        </w:rPr>
        <w:t xml:space="preserve"> is an indicative to kidney dysfunction. These results suggest that GRC may contain compounds that caused some kind of stress on fish affecting these biochemical variables. </w:t>
      </w:r>
      <w:proofErr w:type="spellStart"/>
      <w:r w:rsidRPr="00B41DE6">
        <w:rPr>
          <w:rFonts w:ascii="Tahoma" w:hAnsi="Tahoma" w:cs="Tahoma"/>
          <w:color w:val="000000"/>
          <w:sz w:val="20"/>
          <w:szCs w:val="20"/>
          <w:lang w:bidi="ar-EG"/>
        </w:rPr>
        <w:t>Corradetti</w:t>
      </w:r>
      <w:proofErr w:type="spellEnd"/>
      <w:r w:rsidRPr="00B41DE6">
        <w:rPr>
          <w:rFonts w:ascii="Tahoma" w:hAnsi="Tahoma" w:cs="Tahoma"/>
          <w:color w:val="000000"/>
          <w:sz w:val="20"/>
          <w:szCs w:val="20"/>
          <w:lang w:bidi="ar-EG"/>
        </w:rPr>
        <w:t xml:space="preserve"> et al. (1986) found a chronic-caffeine effect on rats.</w:t>
      </w:r>
    </w:p>
    <w:p w:rsidR="004A0D7D" w:rsidRDefault="004A0D7D" w:rsidP="00140B0F">
      <w:pPr>
        <w:autoSpaceDE w:val="0"/>
        <w:autoSpaceDN w:val="0"/>
        <w:adjustRightInd w:val="0"/>
        <w:ind w:firstLine="720"/>
        <w:jc w:val="both"/>
        <w:rPr>
          <w:rFonts w:ascii="Tahoma" w:hAnsi="Tahoma" w:cs="Tahoma"/>
          <w:color w:val="000000"/>
          <w:sz w:val="20"/>
          <w:szCs w:val="20"/>
        </w:rPr>
      </w:pPr>
      <w:r w:rsidRPr="00B41DE6">
        <w:rPr>
          <w:rFonts w:ascii="Tahoma" w:hAnsi="Tahoma" w:cs="Tahoma"/>
          <w:color w:val="000000"/>
          <w:sz w:val="20"/>
          <w:szCs w:val="20"/>
        </w:rPr>
        <w:t xml:space="preserve">These results indicate that GRC supplement is not a promising growth stimulant for </w:t>
      </w:r>
      <w:smartTag w:uri="urn:schemas-microsoft-com:office:smarttags" w:element="place">
        <w:r w:rsidRPr="00B41DE6">
          <w:rPr>
            <w:rFonts w:ascii="Tahoma" w:hAnsi="Tahoma" w:cs="Tahoma"/>
            <w:color w:val="000000"/>
            <w:sz w:val="20"/>
            <w:szCs w:val="20"/>
          </w:rPr>
          <w:t>Nile</w:t>
        </w:r>
      </w:smartTag>
      <w:r w:rsidRPr="00B41DE6">
        <w:rPr>
          <w:rFonts w:ascii="Tahoma" w:hAnsi="Tahoma" w:cs="Tahoma"/>
          <w:color w:val="000000"/>
          <w:sz w:val="20"/>
          <w:szCs w:val="20"/>
        </w:rPr>
        <w:t xml:space="preserve"> tilapia and in some cases GRC should not exceed 1.0%. Further work is needed to explore the role of GRC in enhancing antioxidant activity and/or the anti-toxicity effect against water pollutants</w:t>
      </w:r>
    </w:p>
    <w:p w:rsidR="00BD6A32" w:rsidRPr="00B41DE6" w:rsidRDefault="00BD6A32" w:rsidP="00140B0F">
      <w:pPr>
        <w:autoSpaceDE w:val="0"/>
        <w:autoSpaceDN w:val="0"/>
        <w:adjustRightInd w:val="0"/>
        <w:ind w:firstLine="720"/>
        <w:jc w:val="both"/>
        <w:rPr>
          <w:rFonts w:ascii="Tahoma" w:hAnsi="Tahoma" w:cs="Tahoma"/>
          <w:color w:val="000000"/>
          <w:sz w:val="20"/>
          <w:szCs w:val="20"/>
        </w:rPr>
      </w:pPr>
    </w:p>
    <w:p w:rsidR="004A0D7D" w:rsidRPr="00B41DE6" w:rsidRDefault="004A0D7D" w:rsidP="00140B0F">
      <w:pPr>
        <w:autoSpaceDE w:val="0"/>
        <w:autoSpaceDN w:val="0"/>
        <w:adjustRightInd w:val="0"/>
        <w:jc w:val="both"/>
        <w:rPr>
          <w:rFonts w:ascii="Tahoma" w:hAnsi="Tahoma" w:cs="Tahoma"/>
          <w:bCs/>
          <w:sz w:val="20"/>
          <w:szCs w:val="20"/>
        </w:rPr>
      </w:pPr>
      <w:r w:rsidRPr="00B41DE6">
        <w:rPr>
          <w:rFonts w:ascii="Tahoma" w:hAnsi="Tahoma" w:cs="Tahoma"/>
          <w:b/>
          <w:bCs/>
          <w:color w:val="000000"/>
          <w:sz w:val="20"/>
          <w:szCs w:val="20"/>
        </w:rPr>
        <w:t xml:space="preserve">Acknowledgment    </w:t>
      </w:r>
      <w:r w:rsidRPr="00B41DE6">
        <w:rPr>
          <w:rFonts w:ascii="Tahoma" w:hAnsi="Tahoma" w:cs="Tahoma"/>
          <w:bCs/>
          <w:color w:val="000000"/>
          <w:sz w:val="20"/>
          <w:szCs w:val="20"/>
        </w:rPr>
        <w:t xml:space="preserve">The author would like to thank Mohamed N. </w:t>
      </w:r>
      <w:proofErr w:type="spellStart"/>
      <w:r w:rsidRPr="00B41DE6">
        <w:rPr>
          <w:rFonts w:ascii="Tahoma" w:hAnsi="Tahoma" w:cs="Tahoma"/>
          <w:bCs/>
          <w:color w:val="000000"/>
          <w:sz w:val="20"/>
          <w:szCs w:val="20"/>
        </w:rPr>
        <w:t>Monier</w:t>
      </w:r>
      <w:proofErr w:type="spellEnd"/>
      <w:r w:rsidRPr="00B41DE6">
        <w:rPr>
          <w:rFonts w:ascii="Tahoma" w:hAnsi="Tahoma" w:cs="Tahoma"/>
          <w:bCs/>
          <w:color w:val="000000"/>
          <w:sz w:val="20"/>
          <w:szCs w:val="20"/>
        </w:rPr>
        <w:t xml:space="preserve"> and </w:t>
      </w:r>
      <w:proofErr w:type="spellStart"/>
      <w:r w:rsidRPr="00B41DE6">
        <w:rPr>
          <w:rFonts w:ascii="Tahoma" w:hAnsi="Tahoma" w:cs="Tahoma"/>
          <w:bCs/>
          <w:color w:val="000000"/>
          <w:sz w:val="20"/>
          <w:szCs w:val="20"/>
        </w:rPr>
        <w:t>Nahla</w:t>
      </w:r>
      <w:proofErr w:type="spellEnd"/>
      <w:r w:rsidRPr="00B41DE6">
        <w:rPr>
          <w:rFonts w:ascii="Tahoma" w:hAnsi="Tahoma" w:cs="Tahoma"/>
          <w:bCs/>
          <w:color w:val="000000"/>
          <w:sz w:val="20"/>
          <w:szCs w:val="20"/>
        </w:rPr>
        <w:t xml:space="preserve"> E.M. Ismael, Central Laboratory for Aquaculture Research (CLAR), </w:t>
      </w:r>
      <w:proofErr w:type="spellStart"/>
      <w:r w:rsidRPr="00B41DE6">
        <w:rPr>
          <w:rFonts w:ascii="Tahoma" w:hAnsi="Tahoma" w:cs="Tahoma"/>
          <w:bCs/>
          <w:color w:val="000000"/>
          <w:sz w:val="20"/>
          <w:szCs w:val="20"/>
        </w:rPr>
        <w:t>Abbassa</w:t>
      </w:r>
      <w:proofErr w:type="spellEnd"/>
      <w:r w:rsidRPr="00B41DE6">
        <w:rPr>
          <w:rFonts w:ascii="Tahoma" w:hAnsi="Tahoma" w:cs="Tahoma"/>
          <w:bCs/>
          <w:color w:val="000000"/>
          <w:sz w:val="20"/>
          <w:szCs w:val="20"/>
        </w:rPr>
        <w:t>, Abo-</w:t>
      </w:r>
      <w:proofErr w:type="spellStart"/>
      <w:r w:rsidRPr="00B41DE6">
        <w:rPr>
          <w:rFonts w:ascii="Tahoma" w:hAnsi="Tahoma" w:cs="Tahoma"/>
          <w:bCs/>
          <w:color w:val="000000"/>
          <w:sz w:val="20"/>
          <w:szCs w:val="20"/>
        </w:rPr>
        <w:t>Hammad</w:t>
      </w:r>
      <w:proofErr w:type="spellEnd"/>
      <w:r w:rsidRPr="00B41DE6">
        <w:rPr>
          <w:rFonts w:ascii="Tahoma" w:hAnsi="Tahoma" w:cs="Tahoma"/>
          <w:bCs/>
          <w:color w:val="000000"/>
          <w:sz w:val="20"/>
          <w:szCs w:val="20"/>
        </w:rPr>
        <w:t xml:space="preserve">, </w:t>
      </w:r>
      <w:proofErr w:type="spellStart"/>
      <w:r w:rsidRPr="00B41DE6">
        <w:rPr>
          <w:rFonts w:ascii="Tahoma" w:hAnsi="Tahoma" w:cs="Tahoma"/>
          <w:bCs/>
          <w:color w:val="000000"/>
          <w:sz w:val="20"/>
          <w:szCs w:val="20"/>
        </w:rPr>
        <w:t>Sharqia</w:t>
      </w:r>
      <w:proofErr w:type="spellEnd"/>
      <w:r w:rsidRPr="00B41DE6">
        <w:rPr>
          <w:rFonts w:ascii="Tahoma" w:hAnsi="Tahoma" w:cs="Tahoma"/>
          <w:bCs/>
          <w:color w:val="000000"/>
          <w:sz w:val="20"/>
          <w:szCs w:val="20"/>
        </w:rPr>
        <w:t xml:space="preserve">, Egypt, for their assistance during the running of this study, </w:t>
      </w:r>
      <w:r w:rsidRPr="00B41DE6">
        <w:rPr>
          <w:rFonts w:ascii="Tahoma" w:hAnsi="Tahoma" w:cs="Tahoma"/>
          <w:bCs/>
          <w:sz w:val="20"/>
          <w:szCs w:val="20"/>
        </w:rPr>
        <w:t xml:space="preserve">and </w:t>
      </w:r>
      <w:proofErr w:type="spellStart"/>
      <w:r w:rsidRPr="00B41DE6">
        <w:rPr>
          <w:rFonts w:ascii="Tahoma" w:hAnsi="Tahoma" w:cs="Tahoma"/>
          <w:bCs/>
          <w:sz w:val="20"/>
          <w:szCs w:val="20"/>
        </w:rPr>
        <w:t>Sherien</w:t>
      </w:r>
      <w:proofErr w:type="spellEnd"/>
      <w:r w:rsidRPr="00B41DE6">
        <w:rPr>
          <w:rFonts w:ascii="Tahoma" w:hAnsi="Tahoma" w:cs="Tahoma"/>
          <w:bCs/>
          <w:sz w:val="20"/>
          <w:szCs w:val="20"/>
        </w:rPr>
        <w:t xml:space="preserve"> H. Shady</w:t>
      </w:r>
      <w:r w:rsidRPr="00B41DE6">
        <w:rPr>
          <w:rFonts w:ascii="Tahoma" w:hAnsi="Tahoma" w:cs="Tahoma"/>
          <w:bCs/>
          <w:color w:val="000000"/>
          <w:sz w:val="20"/>
          <w:szCs w:val="20"/>
        </w:rPr>
        <w:t>, CLAR for doing the physiological assay</w:t>
      </w:r>
      <w:r w:rsidRPr="00B41DE6">
        <w:rPr>
          <w:rFonts w:ascii="Tahoma" w:hAnsi="Tahoma" w:cs="Tahoma"/>
          <w:bCs/>
          <w:sz w:val="20"/>
          <w:szCs w:val="20"/>
        </w:rPr>
        <w:t xml:space="preserve">. </w:t>
      </w:r>
    </w:p>
    <w:p w:rsidR="004A0D7D" w:rsidRPr="00B41DE6" w:rsidRDefault="004A0D7D" w:rsidP="00140B0F">
      <w:pPr>
        <w:autoSpaceDE w:val="0"/>
        <w:autoSpaceDN w:val="0"/>
        <w:adjustRightInd w:val="0"/>
        <w:jc w:val="center"/>
        <w:rPr>
          <w:rFonts w:ascii="Tahoma" w:hAnsi="Tahoma" w:cs="Tahoma"/>
          <w:b/>
          <w:bCs/>
          <w:color w:val="000000"/>
          <w:lang w:bidi="ar-EG"/>
        </w:rPr>
      </w:pPr>
      <w:r w:rsidRPr="00B41DE6">
        <w:rPr>
          <w:rFonts w:ascii="Tahoma" w:hAnsi="Tahoma" w:cs="Tahoma"/>
          <w:b/>
          <w:bCs/>
          <w:color w:val="000000"/>
          <w:lang w:bidi="ar-EG"/>
        </w:rPr>
        <w:t>REFERENCES</w:t>
      </w:r>
    </w:p>
    <w:p w:rsidR="004A0D7D" w:rsidRPr="00B41DE6" w:rsidRDefault="004A0D7D" w:rsidP="00140B0F">
      <w:pPr>
        <w:autoSpaceDE w:val="0"/>
        <w:autoSpaceDN w:val="0"/>
        <w:adjustRightInd w:val="0"/>
        <w:ind w:left="720" w:hanging="720"/>
        <w:rPr>
          <w:rFonts w:ascii="Tahoma" w:hAnsi="Tahoma" w:cs="Tahoma"/>
          <w:sz w:val="20"/>
          <w:szCs w:val="20"/>
        </w:rPr>
      </w:pPr>
      <w:proofErr w:type="gramStart"/>
      <w:r w:rsidRPr="00B41DE6">
        <w:rPr>
          <w:rFonts w:ascii="Tahoma" w:hAnsi="Tahoma" w:cs="Tahoma"/>
          <w:sz w:val="20"/>
          <w:szCs w:val="20"/>
        </w:rPr>
        <w:t>Abdel-</w:t>
      </w:r>
      <w:proofErr w:type="spellStart"/>
      <w:r w:rsidRPr="00B41DE6">
        <w:rPr>
          <w:rFonts w:ascii="Tahoma" w:hAnsi="Tahoma" w:cs="Tahoma"/>
          <w:sz w:val="20"/>
          <w:szCs w:val="20"/>
        </w:rPr>
        <w:t>Tawwab</w:t>
      </w:r>
      <w:proofErr w:type="spellEnd"/>
      <w:r w:rsidRPr="00B41DE6">
        <w:rPr>
          <w:rFonts w:ascii="Tahoma" w:hAnsi="Tahoma" w:cs="Tahoma"/>
          <w:sz w:val="20"/>
          <w:szCs w:val="20"/>
        </w:rPr>
        <w:t xml:space="preserve">, M., M.H. Ahmad, S.F.M. </w:t>
      </w:r>
      <w:proofErr w:type="spellStart"/>
      <w:r w:rsidRPr="00B41DE6">
        <w:rPr>
          <w:rFonts w:ascii="Tahoma" w:hAnsi="Tahoma" w:cs="Tahoma"/>
          <w:sz w:val="20"/>
          <w:szCs w:val="20"/>
        </w:rPr>
        <w:t>Sakr</w:t>
      </w:r>
      <w:proofErr w:type="spellEnd"/>
      <w:r w:rsidRPr="00B41DE6">
        <w:rPr>
          <w:rFonts w:ascii="Tahoma" w:hAnsi="Tahoma" w:cs="Tahoma"/>
          <w:sz w:val="20"/>
          <w:szCs w:val="20"/>
        </w:rPr>
        <w:t xml:space="preserve">, and M.E.A. </w:t>
      </w:r>
      <w:proofErr w:type="spellStart"/>
      <w:r w:rsidRPr="00B41DE6">
        <w:rPr>
          <w:rFonts w:ascii="Tahoma" w:hAnsi="Tahoma" w:cs="Tahoma"/>
          <w:sz w:val="20"/>
          <w:szCs w:val="20"/>
        </w:rPr>
        <w:t>Seden</w:t>
      </w:r>
      <w:proofErr w:type="spellEnd"/>
      <w:r w:rsidRPr="00B41DE6">
        <w:rPr>
          <w:rFonts w:ascii="Tahoma" w:hAnsi="Tahoma" w:cs="Tahoma"/>
          <w:sz w:val="20"/>
          <w:szCs w:val="20"/>
        </w:rPr>
        <w:t>.</w:t>
      </w:r>
      <w:proofErr w:type="gramEnd"/>
      <w:r w:rsidRPr="00B41DE6">
        <w:rPr>
          <w:rFonts w:ascii="Tahoma" w:hAnsi="Tahoma" w:cs="Tahoma"/>
          <w:sz w:val="20"/>
          <w:szCs w:val="20"/>
        </w:rPr>
        <w:t xml:space="preserve"> 2010. Use of green tea, </w:t>
      </w:r>
      <w:r w:rsidRPr="00B41DE6">
        <w:rPr>
          <w:rFonts w:ascii="Tahoma" w:hAnsi="Tahoma" w:cs="Tahoma"/>
          <w:i/>
          <w:iCs/>
          <w:sz w:val="20"/>
          <w:szCs w:val="20"/>
        </w:rPr>
        <w:t xml:space="preserve">Camellia </w:t>
      </w:r>
      <w:proofErr w:type="spellStart"/>
      <w:r w:rsidRPr="00B41DE6">
        <w:rPr>
          <w:rFonts w:ascii="Tahoma" w:hAnsi="Tahoma" w:cs="Tahoma"/>
          <w:i/>
          <w:iCs/>
          <w:sz w:val="20"/>
          <w:szCs w:val="20"/>
        </w:rPr>
        <w:t>sinensis</w:t>
      </w:r>
      <w:proofErr w:type="spellEnd"/>
      <w:r w:rsidRPr="00B41DE6">
        <w:rPr>
          <w:rFonts w:ascii="Tahoma" w:hAnsi="Tahoma" w:cs="Tahoma"/>
          <w:sz w:val="20"/>
          <w:szCs w:val="20"/>
        </w:rPr>
        <w:t xml:space="preserve"> L. in practical diet for growth and protection of </w:t>
      </w:r>
      <w:smartTag w:uri="urn:schemas-microsoft-com:office:smarttags" w:element="place">
        <w:r w:rsidRPr="00B41DE6">
          <w:rPr>
            <w:rFonts w:ascii="Tahoma" w:hAnsi="Tahoma" w:cs="Tahoma"/>
            <w:sz w:val="20"/>
            <w:szCs w:val="20"/>
            <w:lang w:bidi="ar-EG"/>
          </w:rPr>
          <w:t>Nile</w:t>
        </w:r>
      </w:smartTag>
      <w:r w:rsidRPr="00B41DE6">
        <w:rPr>
          <w:rFonts w:ascii="Tahoma" w:hAnsi="Tahoma" w:cs="Tahoma"/>
          <w:sz w:val="20"/>
          <w:szCs w:val="20"/>
          <w:lang w:bidi="ar-EG"/>
        </w:rPr>
        <w:t xml:space="preserve"> tilapia, </w:t>
      </w:r>
      <w:proofErr w:type="spellStart"/>
      <w:r w:rsidRPr="00B41DE6">
        <w:rPr>
          <w:rFonts w:ascii="Tahoma" w:hAnsi="Tahoma" w:cs="Tahoma"/>
          <w:i/>
          <w:iCs/>
          <w:sz w:val="20"/>
          <w:szCs w:val="20"/>
          <w:lang w:bidi="ar-EG"/>
        </w:rPr>
        <w:t>Oreochromis</w:t>
      </w:r>
      <w:proofErr w:type="spellEnd"/>
      <w:r w:rsidRPr="00B41DE6">
        <w:rPr>
          <w:rFonts w:ascii="Tahoma" w:hAnsi="Tahoma" w:cs="Tahoma"/>
          <w:i/>
          <w:iCs/>
          <w:sz w:val="20"/>
          <w:szCs w:val="20"/>
          <w:lang w:bidi="ar-EG"/>
        </w:rPr>
        <w:t xml:space="preserve"> </w:t>
      </w:r>
      <w:proofErr w:type="spellStart"/>
      <w:r w:rsidRPr="00B41DE6">
        <w:rPr>
          <w:rFonts w:ascii="Tahoma" w:hAnsi="Tahoma" w:cs="Tahoma"/>
          <w:i/>
          <w:iCs/>
          <w:sz w:val="20"/>
          <w:szCs w:val="20"/>
          <w:lang w:bidi="ar-EG"/>
        </w:rPr>
        <w:t>niloticus</w:t>
      </w:r>
      <w:proofErr w:type="spellEnd"/>
      <w:r w:rsidRPr="00B41DE6">
        <w:rPr>
          <w:rFonts w:ascii="Tahoma" w:hAnsi="Tahoma" w:cs="Tahoma"/>
          <w:sz w:val="20"/>
          <w:szCs w:val="20"/>
          <w:lang w:bidi="ar-EG"/>
        </w:rPr>
        <w:t xml:space="preserve"> (L.) against</w:t>
      </w:r>
      <w:r w:rsidRPr="00B41DE6">
        <w:rPr>
          <w:rFonts w:ascii="Tahoma" w:hAnsi="Tahoma" w:cs="Tahoma"/>
          <w:sz w:val="20"/>
          <w:szCs w:val="20"/>
        </w:rPr>
        <w:t xml:space="preserve"> </w:t>
      </w:r>
      <w:proofErr w:type="spellStart"/>
      <w:r w:rsidRPr="00B41DE6">
        <w:rPr>
          <w:rFonts w:ascii="Tahoma" w:hAnsi="Tahoma" w:cs="Tahoma"/>
          <w:i/>
          <w:iCs/>
          <w:sz w:val="20"/>
          <w:szCs w:val="20"/>
        </w:rPr>
        <w:t>Aeromonas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hydrophila</w:t>
      </w:r>
      <w:proofErr w:type="spellEnd"/>
      <w:r w:rsidRPr="00B41DE6">
        <w:rPr>
          <w:rFonts w:ascii="Tahoma" w:hAnsi="Tahoma" w:cs="Tahoma"/>
          <w:i/>
          <w:iCs/>
          <w:sz w:val="20"/>
          <w:szCs w:val="20"/>
        </w:rPr>
        <w:t xml:space="preserve"> </w:t>
      </w:r>
      <w:r w:rsidRPr="00B41DE6">
        <w:rPr>
          <w:rFonts w:ascii="Tahoma" w:hAnsi="Tahoma" w:cs="Tahoma"/>
          <w:sz w:val="20"/>
          <w:szCs w:val="20"/>
        </w:rPr>
        <w:t xml:space="preserve">infection. J. World </w:t>
      </w:r>
      <w:proofErr w:type="spellStart"/>
      <w:r w:rsidRPr="00B41DE6">
        <w:rPr>
          <w:rFonts w:ascii="Tahoma" w:hAnsi="Tahoma" w:cs="Tahoma"/>
          <w:sz w:val="20"/>
          <w:szCs w:val="20"/>
        </w:rPr>
        <w:t>Aquacult</w:t>
      </w:r>
      <w:proofErr w:type="spellEnd"/>
      <w:r w:rsidRPr="00B41DE6">
        <w:rPr>
          <w:rFonts w:ascii="Tahoma" w:hAnsi="Tahoma" w:cs="Tahoma"/>
          <w:sz w:val="20"/>
          <w:szCs w:val="20"/>
        </w:rPr>
        <w:t>. Soc., 41: 203-213.</w:t>
      </w:r>
    </w:p>
    <w:p w:rsidR="004A0D7D" w:rsidRPr="00B41DE6" w:rsidRDefault="004A0D7D" w:rsidP="00140B0F">
      <w:pPr>
        <w:ind w:left="720" w:hanging="720"/>
        <w:rPr>
          <w:rFonts w:ascii="Tahoma" w:hAnsi="Tahoma" w:cs="Tahoma"/>
          <w:sz w:val="20"/>
          <w:szCs w:val="20"/>
        </w:rPr>
      </w:pPr>
      <w:proofErr w:type="gramStart"/>
      <w:r w:rsidRPr="00B41DE6">
        <w:rPr>
          <w:rFonts w:ascii="Tahoma" w:hAnsi="Tahoma" w:cs="Tahoma"/>
          <w:sz w:val="20"/>
          <w:szCs w:val="20"/>
        </w:rPr>
        <w:t>Abdel-</w:t>
      </w:r>
      <w:proofErr w:type="spellStart"/>
      <w:r w:rsidRPr="00B41DE6">
        <w:rPr>
          <w:rFonts w:ascii="Tahoma" w:hAnsi="Tahoma" w:cs="Tahoma"/>
          <w:sz w:val="20"/>
          <w:szCs w:val="20"/>
        </w:rPr>
        <w:t>Tawwab</w:t>
      </w:r>
      <w:proofErr w:type="spellEnd"/>
      <w:r w:rsidRPr="00B41DE6">
        <w:rPr>
          <w:rFonts w:ascii="Tahoma" w:hAnsi="Tahoma" w:cs="Tahoma"/>
          <w:sz w:val="20"/>
          <w:szCs w:val="20"/>
        </w:rPr>
        <w:t xml:space="preserve">, M., Y.A.E. </w:t>
      </w:r>
      <w:proofErr w:type="spellStart"/>
      <w:r w:rsidRPr="00B41DE6">
        <w:rPr>
          <w:rFonts w:ascii="Tahoma" w:hAnsi="Tahoma" w:cs="Tahoma"/>
          <w:sz w:val="20"/>
          <w:szCs w:val="20"/>
        </w:rPr>
        <w:t>Khattab</w:t>
      </w:r>
      <w:proofErr w:type="spellEnd"/>
      <w:r w:rsidRPr="00B41DE6">
        <w:rPr>
          <w:rFonts w:ascii="Tahoma" w:hAnsi="Tahoma" w:cs="Tahoma"/>
          <w:sz w:val="20"/>
          <w:szCs w:val="20"/>
        </w:rPr>
        <w:t xml:space="preserve">, M.H. Ahmad, and A.M.E. </w:t>
      </w:r>
      <w:proofErr w:type="spellStart"/>
      <w:r w:rsidRPr="00B41DE6">
        <w:rPr>
          <w:rFonts w:ascii="Tahoma" w:hAnsi="Tahoma" w:cs="Tahoma"/>
          <w:sz w:val="20"/>
          <w:szCs w:val="20"/>
        </w:rPr>
        <w:t>Shalaby</w:t>
      </w:r>
      <w:proofErr w:type="spellEnd"/>
      <w:r w:rsidRPr="00B41DE6">
        <w:rPr>
          <w:rFonts w:ascii="Tahoma" w:hAnsi="Tahoma" w:cs="Tahoma"/>
          <w:sz w:val="20"/>
          <w:szCs w:val="20"/>
        </w:rPr>
        <w:t>.</w:t>
      </w:r>
      <w:proofErr w:type="gramEnd"/>
      <w:r w:rsidRPr="00B41DE6">
        <w:rPr>
          <w:rFonts w:ascii="Tahoma" w:hAnsi="Tahoma" w:cs="Tahoma"/>
          <w:sz w:val="20"/>
          <w:szCs w:val="20"/>
        </w:rPr>
        <w:t xml:space="preserve"> 2006. Compensatory growth, feed utilization, whole body composition and hematological changes in starved juvenile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w:t>
      </w:r>
      <w:proofErr w:type="spellStart"/>
      <w:r w:rsidRPr="00B41DE6">
        <w:rPr>
          <w:rFonts w:ascii="Tahoma" w:hAnsi="Tahoma" w:cs="Tahoma"/>
          <w:i/>
          <w:iCs/>
          <w:sz w:val="20"/>
          <w:szCs w:val="20"/>
        </w:rPr>
        <w:t>Oreochromis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(L.). J. Appl. </w:t>
      </w:r>
      <w:proofErr w:type="spellStart"/>
      <w:r w:rsidRPr="00B41DE6">
        <w:rPr>
          <w:rFonts w:ascii="Tahoma" w:hAnsi="Tahoma" w:cs="Tahoma"/>
          <w:sz w:val="20"/>
          <w:szCs w:val="20"/>
        </w:rPr>
        <w:t>Aquacult</w:t>
      </w:r>
      <w:proofErr w:type="spellEnd"/>
      <w:r w:rsidRPr="00B41DE6">
        <w:rPr>
          <w:rFonts w:ascii="Tahoma" w:hAnsi="Tahoma" w:cs="Tahoma"/>
          <w:sz w:val="20"/>
          <w:szCs w:val="20"/>
        </w:rPr>
        <w:t>., 18: 17-36.</w:t>
      </w:r>
    </w:p>
    <w:p w:rsidR="004A0D7D" w:rsidRPr="00B41DE6" w:rsidRDefault="004A0D7D" w:rsidP="00140B0F">
      <w:pPr>
        <w:ind w:left="720" w:hanging="720"/>
        <w:rPr>
          <w:rFonts w:ascii="Tahoma" w:hAnsi="Tahoma" w:cs="Tahoma"/>
          <w:sz w:val="20"/>
          <w:szCs w:val="20"/>
          <w:lang w:bidi="ar-EG"/>
        </w:rPr>
      </w:pPr>
      <w:proofErr w:type="gramStart"/>
      <w:r w:rsidRPr="00B41DE6">
        <w:rPr>
          <w:rFonts w:ascii="Tahoma" w:hAnsi="Tahoma" w:cs="Tahoma"/>
          <w:sz w:val="20"/>
          <w:szCs w:val="20"/>
        </w:rPr>
        <w:t>Ahmad, M.H. and M. Abdel-</w:t>
      </w:r>
      <w:proofErr w:type="spellStart"/>
      <w:r w:rsidRPr="00B41DE6">
        <w:rPr>
          <w:rFonts w:ascii="Tahoma" w:hAnsi="Tahoma" w:cs="Tahoma"/>
          <w:sz w:val="20"/>
          <w:szCs w:val="20"/>
        </w:rPr>
        <w:t>Tawwab</w:t>
      </w:r>
      <w:proofErr w:type="spellEnd"/>
      <w:r w:rsidRPr="00B41DE6">
        <w:rPr>
          <w:rFonts w:ascii="Tahoma" w:hAnsi="Tahoma" w:cs="Tahoma"/>
          <w:sz w:val="20"/>
          <w:szCs w:val="20"/>
        </w:rPr>
        <w:t>.</w:t>
      </w:r>
      <w:proofErr w:type="gramEnd"/>
      <w:r w:rsidRPr="00B41DE6">
        <w:rPr>
          <w:rFonts w:ascii="Tahoma" w:hAnsi="Tahoma" w:cs="Tahoma"/>
          <w:sz w:val="20"/>
          <w:szCs w:val="20"/>
        </w:rPr>
        <w:t xml:space="preserve"> 2011</w:t>
      </w:r>
      <w:proofErr w:type="gramStart"/>
      <w:r w:rsidRPr="00B41DE6">
        <w:rPr>
          <w:rFonts w:ascii="Tahoma" w:hAnsi="Tahoma" w:cs="Tahoma"/>
          <w:sz w:val="20"/>
          <w:szCs w:val="20"/>
        </w:rPr>
        <w:t>.The</w:t>
      </w:r>
      <w:proofErr w:type="gramEnd"/>
      <w:r w:rsidRPr="00B41DE6">
        <w:rPr>
          <w:rFonts w:ascii="Tahoma" w:hAnsi="Tahoma" w:cs="Tahoma"/>
          <w:sz w:val="20"/>
          <w:szCs w:val="20"/>
        </w:rPr>
        <w:t xml:space="preserve"> use of caraway seeds as a natural feed additive in practical diet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w:t>
      </w:r>
      <w:proofErr w:type="spellStart"/>
      <w:r w:rsidRPr="00B41DE6">
        <w:rPr>
          <w:rFonts w:ascii="Tahoma" w:hAnsi="Tahoma" w:cs="Tahoma"/>
          <w:i/>
          <w:iCs/>
          <w:sz w:val="20"/>
          <w:szCs w:val="20"/>
        </w:rPr>
        <w:t>Oreochromis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(L.). Aquaculture 134: 110-114.</w:t>
      </w:r>
    </w:p>
    <w:p w:rsidR="004A0D7D" w:rsidRPr="00B41DE6" w:rsidRDefault="004A0D7D" w:rsidP="00140B0F">
      <w:pPr>
        <w:autoSpaceDE w:val="0"/>
        <w:autoSpaceDN w:val="0"/>
        <w:adjustRightInd w:val="0"/>
        <w:ind w:left="720" w:hanging="720"/>
        <w:rPr>
          <w:rFonts w:ascii="Tahoma" w:hAnsi="Tahoma" w:cs="Tahoma"/>
          <w:sz w:val="20"/>
          <w:szCs w:val="20"/>
        </w:rPr>
      </w:pPr>
      <w:proofErr w:type="gramStart"/>
      <w:r w:rsidRPr="00B41DE6">
        <w:rPr>
          <w:rFonts w:ascii="Tahoma" w:hAnsi="Tahoma" w:cs="Tahoma"/>
          <w:sz w:val="20"/>
          <w:szCs w:val="20"/>
        </w:rPr>
        <w:t>Ahmad, M.H., A.M.D. El-</w:t>
      </w:r>
      <w:proofErr w:type="spellStart"/>
      <w:r w:rsidRPr="00B41DE6">
        <w:rPr>
          <w:rFonts w:ascii="Tahoma" w:hAnsi="Tahoma" w:cs="Tahoma"/>
          <w:sz w:val="20"/>
          <w:szCs w:val="20"/>
        </w:rPr>
        <w:t>Mesallamy</w:t>
      </w:r>
      <w:proofErr w:type="spellEnd"/>
      <w:r w:rsidRPr="00B41DE6">
        <w:rPr>
          <w:rFonts w:ascii="Tahoma" w:hAnsi="Tahoma" w:cs="Tahoma"/>
          <w:sz w:val="20"/>
          <w:szCs w:val="20"/>
        </w:rPr>
        <w:t xml:space="preserve">, F. Samir, and F. </w:t>
      </w:r>
      <w:proofErr w:type="spellStart"/>
      <w:r w:rsidRPr="00B41DE6">
        <w:rPr>
          <w:rFonts w:ascii="Tahoma" w:hAnsi="Tahoma" w:cs="Tahoma"/>
          <w:sz w:val="20"/>
          <w:szCs w:val="20"/>
        </w:rPr>
        <w:t>Zahran</w:t>
      </w:r>
      <w:proofErr w:type="spellEnd"/>
      <w:r w:rsidRPr="00B41DE6">
        <w:rPr>
          <w:rFonts w:ascii="Tahoma" w:hAnsi="Tahoma" w:cs="Tahoma"/>
          <w:sz w:val="20"/>
          <w:szCs w:val="20"/>
        </w:rPr>
        <w:t>.</w:t>
      </w:r>
      <w:proofErr w:type="gramEnd"/>
      <w:r w:rsidRPr="00B41DE6">
        <w:rPr>
          <w:rFonts w:ascii="Tahoma" w:hAnsi="Tahoma" w:cs="Tahoma"/>
          <w:sz w:val="20"/>
          <w:szCs w:val="20"/>
        </w:rPr>
        <w:t xml:space="preserve"> Effect of different levels of cinnamon (</w:t>
      </w:r>
      <w:proofErr w:type="spellStart"/>
      <w:r w:rsidRPr="00B41DE6">
        <w:rPr>
          <w:rFonts w:ascii="Tahoma" w:hAnsi="Tahoma" w:cs="Tahoma"/>
          <w:i/>
          <w:iCs/>
          <w:sz w:val="20"/>
          <w:szCs w:val="20"/>
        </w:rPr>
        <w:t>Cinnamomum</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zeylanicum</w:t>
      </w:r>
      <w:proofErr w:type="spellEnd"/>
      <w:r w:rsidRPr="00B41DE6">
        <w:rPr>
          <w:rFonts w:ascii="Tahoma" w:hAnsi="Tahoma" w:cs="Tahoma"/>
          <w:sz w:val="20"/>
          <w:szCs w:val="20"/>
        </w:rPr>
        <w:t xml:space="preserve">) on growth performance, feed utilization, whole-body composition, and </w:t>
      </w:r>
      <w:proofErr w:type="spellStart"/>
      <w:r w:rsidRPr="00B41DE6">
        <w:rPr>
          <w:rFonts w:ascii="Tahoma" w:hAnsi="Tahoma" w:cs="Tahoma"/>
          <w:sz w:val="20"/>
          <w:szCs w:val="20"/>
        </w:rPr>
        <w:t>entropathogenic</w:t>
      </w:r>
      <w:proofErr w:type="spellEnd"/>
      <w:r w:rsidRPr="00B41DE6">
        <w:rPr>
          <w:rFonts w:ascii="Tahoma" w:hAnsi="Tahoma" w:cs="Tahoma"/>
          <w:sz w:val="20"/>
          <w:szCs w:val="20"/>
        </w:rPr>
        <w:t xml:space="preserve"> </w:t>
      </w:r>
      <w:proofErr w:type="spellStart"/>
      <w:r w:rsidRPr="00B41DE6">
        <w:rPr>
          <w:rFonts w:ascii="Tahoma" w:hAnsi="Tahoma" w:cs="Tahoma"/>
          <w:i/>
          <w:iCs/>
          <w:sz w:val="20"/>
          <w:szCs w:val="20"/>
        </w:rPr>
        <w:t>Aeromonas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hydrophila</w:t>
      </w:r>
      <w:proofErr w:type="spellEnd"/>
      <w:r w:rsidRPr="00B41DE6">
        <w:rPr>
          <w:rFonts w:ascii="Tahoma" w:hAnsi="Tahoma" w:cs="Tahoma"/>
          <w:sz w:val="20"/>
          <w:szCs w:val="20"/>
        </w:rPr>
        <w:t xml:space="preserve"> – challenge of Nile tilapia, </w:t>
      </w:r>
      <w:proofErr w:type="spellStart"/>
      <w:r w:rsidRPr="00B41DE6">
        <w:rPr>
          <w:rFonts w:ascii="Tahoma" w:hAnsi="Tahoma" w:cs="Tahoma"/>
          <w:i/>
          <w:iCs/>
          <w:sz w:val="20"/>
          <w:szCs w:val="20"/>
        </w:rPr>
        <w:t>Oreochromis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L. J. Appl. </w:t>
      </w:r>
      <w:proofErr w:type="spellStart"/>
      <w:r w:rsidRPr="00B41DE6">
        <w:rPr>
          <w:rFonts w:ascii="Tahoma" w:hAnsi="Tahoma" w:cs="Tahoma"/>
          <w:sz w:val="20"/>
          <w:szCs w:val="20"/>
        </w:rPr>
        <w:t>Aquacult</w:t>
      </w:r>
      <w:proofErr w:type="spellEnd"/>
      <w:r w:rsidRPr="00B41DE6">
        <w:rPr>
          <w:rFonts w:ascii="Tahoma" w:hAnsi="Tahoma" w:cs="Tahoma"/>
          <w:sz w:val="20"/>
          <w:szCs w:val="20"/>
        </w:rPr>
        <w:t xml:space="preserve"> (in press). </w:t>
      </w:r>
    </w:p>
    <w:p w:rsidR="004A0D7D" w:rsidRPr="00B41DE6" w:rsidRDefault="004A0D7D" w:rsidP="00140B0F">
      <w:pPr>
        <w:pStyle w:val="BodyTextIndent"/>
        <w:rPr>
          <w:rFonts w:ascii="Tahoma" w:hAnsi="Tahoma" w:cs="Tahoma"/>
          <w:sz w:val="20"/>
          <w:szCs w:val="20"/>
        </w:rPr>
      </w:pPr>
      <w:proofErr w:type="gramStart"/>
      <w:r w:rsidRPr="00B41DE6">
        <w:rPr>
          <w:rFonts w:ascii="Tahoma" w:hAnsi="Tahoma" w:cs="Tahoma"/>
          <w:sz w:val="20"/>
          <w:szCs w:val="20"/>
        </w:rPr>
        <w:t>AOAC (1990).</w:t>
      </w:r>
      <w:proofErr w:type="gramEnd"/>
      <w:r w:rsidRPr="00B41DE6">
        <w:rPr>
          <w:rFonts w:ascii="Tahoma" w:hAnsi="Tahoma" w:cs="Tahoma"/>
          <w:sz w:val="20"/>
          <w:szCs w:val="20"/>
        </w:rPr>
        <w:t xml:space="preserve"> </w:t>
      </w:r>
      <w:proofErr w:type="gramStart"/>
      <w:r w:rsidRPr="00B41DE6">
        <w:rPr>
          <w:rFonts w:ascii="Tahoma" w:hAnsi="Tahoma" w:cs="Tahoma"/>
          <w:sz w:val="20"/>
          <w:szCs w:val="20"/>
        </w:rPr>
        <w:t>Association of Official Analytical Chemists.</w:t>
      </w:r>
      <w:proofErr w:type="gramEnd"/>
      <w:r w:rsidRPr="00B41DE6">
        <w:rPr>
          <w:rFonts w:ascii="Tahoma" w:hAnsi="Tahoma" w:cs="Tahoma"/>
          <w:sz w:val="20"/>
          <w:szCs w:val="20"/>
        </w:rPr>
        <w:t xml:space="preserve"> </w:t>
      </w:r>
      <w:proofErr w:type="gramStart"/>
      <w:r w:rsidRPr="00B41DE6">
        <w:rPr>
          <w:rFonts w:ascii="Tahoma" w:hAnsi="Tahoma" w:cs="Tahoma"/>
          <w:sz w:val="20"/>
          <w:szCs w:val="20"/>
        </w:rPr>
        <w:t>The Official Methods of Analyses Association of Official Analytical Chemists International.15</w:t>
      </w:r>
      <w:r w:rsidRPr="00B41DE6">
        <w:rPr>
          <w:rFonts w:ascii="Tahoma" w:hAnsi="Tahoma" w:cs="Tahoma"/>
          <w:i/>
          <w:iCs/>
          <w:sz w:val="20"/>
          <w:szCs w:val="20"/>
          <w:vertAlign w:val="superscript"/>
        </w:rPr>
        <w:t>th</w:t>
      </w:r>
      <w:r w:rsidRPr="00B41DE6">
        <w:rPr>
          <w:rFonts w:ascii="Tahoma" w:hAnsi="Tahoma" w:cs="Tahoma"/>
          <w:sz w:val="20"/>
          <w:szCs w:val="20"/>
          <w:vertAlign w:val="superscript"/>
        </w:rPr>
        <w:t xml:space="preserve"> </w:t>
      </w:r>
      <w:r w:rsidRPr="00B41DE6">
        <w:rPr>
          <w:rFonts w:ascii="Tahoma" w:hAnsi="Tahoma" w:cs="Tahoma"/>
          <w:sz w:val="20"/>
          <w:szCs w:val="20"/>
        </w:rPr>
        <w:t>edition, Arlington, VA, 2220, USA.</w:t>
      </w:r>
      <w:proofErr w:type="gramEnd"/>
    </w:p>
    <w:p w:rsidR="004A0D7D" w:rsidRPr="00B41DE6" w:rsidRDefault="004A0D7D" w:rsidP="00140B0F">
      <w:pPr>
        <w:ind w:left="720" w:hanging="720"/>
        <w:rPr>
          <w:rFonts w:ascii="Tahoma" w:hAnsi="Tahoma" w:cs="Tahoma"/>
          <w:sz w:val="20"/>
          <w:szCs w:val="20"/>
        </w:rPr>
      </w:pPr>
      <w:proofErr w:type="spellStart"/>
      <w:proofErr w:type="gramStart"/>
      <w:r w:rsidRPr="00B41DE6">
        <w:rPr>
          <w:rFonts w:ascii="Tahoma" w:hAnsi="Tahoma" w:cs="Tahoma"/>
          <w:sz w:val="20"/>
          <w:szCs w:val="20"/>
        </w:rPr>
        <w:t>Bachère</w:t>
      </w:r>
      <w:proofErr w:type="spellEnd"/>
      <w:r w:rsidRPr="00B41DE6">
        <w:rPr>
          <w:rFonts w:ascii="Tahoma" w:hAnsi="Tahoma" w:cs="Tahoma"/>
          <w:sz w:val="20"/>
          <w:szCs w:val="20"/>
        </w:rPr>
        <w:t>, E. 2003.</w:t>
      </w:r>
      <w:proofErr w:type="gramEnd"/>
      <w:r w:rsidRPr="00B41DE6">
        <w:rPr>
          <w:rFonts w:ascii="Tahoma" w:hAnsi="Tahoma" w:cs="Tahoma"/>
          <w:sz w:val="20"/>
          <w:szCs w:val="20"/>
        </w:rPr>
        <w:t xml:space="preserve"> Anti-infectious immune effectors in marine invertebrates: potential tools for disease control in </w:t>
      </w:r>
      <w:proofErr w:type="spellStart"/>
      <w:r w:rsidRPr="00B41DE6">
        <w:rPr>
          <w:rFonts w:ascii="Tahoma" w:hAnsi="Tahoma" w:cs="Tahoma"/>
          <w:sz w:val="20"/>
          <w:szCs w:val="20"/>
        </w:rPr>
        <w:t>larviculture</w:t>
      </w:r>
      <w:proofErr w:type="spellEnd"/>
      <w:r w:rsidRPr="00B41DE6">
        <w:rPr>
          <w:rFonts w:ascii="Tahoma" w:hAnsi="Tahoma" w:cs="Tahoma"/>
          <w:sz w:val="20"/>
          <w:szCs w:val="20"/>
        </w:rPr>
        <w:t xml:space="preserve">. Aquaculture 227, 427–438. </w:t>
      </w:r>
    </w:p>
    <w:p w:rsidR="004A0D7D" w:rsidRPr="00B41DE6" w:rsidRDefault="004A0D7D" w:rsidP="00140B0F">
      <w:pPr>
        <w:autoSpaceDE w:val="0"/>
        <w:autoSpaceDN w:val="0"/>
        <w:adjustRightInd w:val="0"/>
        <w:ind w:left="720" w:hanging="720"/>
        <w:rPr>
          <w:rFonts w:ascii="Tahoma" w:hAnsi="Tahoma" w:cs="Tahoma"/>
          <w:color w:val="000000"/>
          <w:sz w:val="20"/>
          <w:szCs w:val="20"/>
        </w:rPr>
      </w:pPr>
      <w:r w:rsidRPr="00B41DE6">
        <w:rPr>
          <w:rFonts w:ascii="Tahoma" w:hAnsi="Tahoma" w:cs="Tahoma"/>
          <w:color w:val="000000"/>
          <w:sz w:val="20"/>
          <w:szCs w:val="20"/>
          <w:lang w:val="de-DE"/>
        </w:rPr>
        <w:t xml:space="preserve">Cao, L.Z. and Z.B. Lin. 2003. </w:t>
      </w:r>
      <w:proofErr w:type="gramStart"/>
      <w:r w:rsidRPr="00B41DE6">
        <w:rPr>
          <w:rFonts w:ascii="Tahoma" w:hAnsi="Tahoma" w:cs="Tahoma"/>
          <w:color w:val="000000"/>
          <w:sz w:val="20"/>
          <w:szCs w:val="20"/>
        </w:rPr>
        <w:t xml:space="preserve">Regulatory effect of </w:t>
      </w:r>
      <w:proofErr w:type="spellStart"/>
      <w:r w:rsidRPr="00B41DE6">
        <w:rPr>
          <w:rFonts w:ascii="Tahoma" w:hAnsi="Tahoma" w:cs="Tahoma"/>
          <w:i/>
          <w:iCs/>
          <w:color w:val="000000"/>
          <w:sz w:val="20"/>
          <w:szCs w:val="20"/>
        </w:rPr>
        <w:t>Ganoderma</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lucidum</w:t>
      </w:r>
      <w:proofErr w:type="spellEnd"/>
      <w:r w:rsidRPr="00B41DE6">
        <w:rPr>
          <w:rFonts w:ascii="Tahoma" w:hAnsi="Tahoma" w:cs="Tahoma"/>
          <w:color w:val="000000"/>
          <w:sz w:val="20"/>
          <w:szCs w:val="20"/>
        </w:rPr>
        <w:t xml:space="preserve"> polysaccharides on cytotoxic T-lymphocytes induced by dendritic cells </w:t>
      </w:r>
      <w:r w:rsidRPr="00B41DE6">
        <w:rPr>
          <w:rFonts w:ascii="Tahoma" w:hAnsi="Tahoma" w:cs="Tahoma"/>
          <w:i/>
          <w:iCs/>
          <w:color w:val="000000"/>
          <w:sz w:val="20"/>
          <w:szCs w:val="20"/>
        </w:rPr>
        <w:t>in vitro</w:t>
      </w:r>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w:t>
      </w:r>
      <w:proofErr w:type="spellStart"/>
      <w:r w:rsidRPr="00B41DE6">
        <w:rPr>
          <w:rFonts w:ascii="Tahoma" w:hAnsi="Tahoma" w:cs="Tahoma"/>
          <w:color w:val="000000"/>
          <w:sz w:val="20"/>
          <w:szCs w:val="20"/>
        </w:rPr>
        <w:t>Acta</w:t>
      </w:r>
      <w:proofErr w:type="spellEnd"/>
      <w:r w:rsidRPr="00B41DE6">
        <w:rPr>
          <w:rFonts w:ascii="Tahoma" w:hAnsi="Tahoma" w:cs="Tahoma"/>
          <w:color w:val="000000"/>
          <w:sz w:val="20"/>
          <w:szCs w:val="20"/>
        </w:rPr>
        <w:t xml:space="preserve"> </w:t>
      </w:r>
      <w:proofErr w:type="spellStart"/>
      <w:r w:rsidRPr="00B41DE6">
        <w:rPr>
          <w:rFonts w:ascii="Tahoma" w:hAnsi="Tahoma" w:cs="Tahoma"/>
          <w:color w:val="000000"/>
          <w:sz w:val="20"/>
          <w:szCs w:val="20"/>
        </w:rPr>
        <w:t>Pharmacologica</w:t>
      </w:r>
      <w:proofErr w:type="spellEnd"/>
      <w:r w:rsidRPr="00B41DE6">
        <w:rPr>
          <w:rFonts w:ascii="Tahoma" w:hAnsi="Tahoma" w:cs="Tahoma"/>
          <w:color w:val="000000"/>
          <w:sz w:val="20"/>
          <w:szCs w:val="20"/>
        </w:rPr>
        <w:t xml:space="preserve"> </w:t>
      </w:r>
      <w:proofErr w:type="spellStart"/>
      <w:r w:rsidRPr="00B41DE6">
        <w:rPr>
          <w:rFonts w:ascii="Tahoma" w:hAnsi="Tahoma" w:cs="Tahoma"/>
          <w:color w:val="000000"/>
          <w:sz w:val="20"/>
          <w:szCs w:val="20"/>
        </w:rPr>
        <w:t>Sinica</w:t>
      </w:r>
      <w:proofErr w:type="spellEnd"/>
      <w:r w:rsidRPr="00B41DE6">
        <w:rPr>
          <w:rFonts w:ascii="Tahoma" w:hAnsi="Tahoma" w:cs="Tahoma"/>
          <w:color w:val="000000"/>
          <w:sz w:val="20"/>
          <w:szCs w:val="20"/>
        </w:rPr>
        <w:t>, 24: 312</w:t>
      </w:r>
      <w:r w:rsidRPr="00B41DE6">
        <w:rPr>
          <w:rFonts w:ascii="Tahoma" w:eastAsia="AdvTT6120e2aa+20" w:hAnsi="Tahoma" w:cs="Tahoma"/>
          <w:color w:val="000000"/>
          <w:sz w:val="20"/>
          <w:szCs w:val="20"/>
        </w:rPr>
        <w:t>–</w:t>
      </w:r>
      <w:r w:rsidRPr="00B41DE6">
        <w:rPr>
          <w:rFonts w:ascii="Tahoma" w:hAnsi="Tahoma" w:cs="Tahoma"/>
          <w:color w:val="000000"/>
          <w:sz w:val="20"/>
          <w:szCs w:val="20"/>
        </w:rPr>
        <w:t>326.</w:t>
      </w:r>
    </w:p>
    <w:p w:rsidR="004A0D7D" w:rsidRPr="00B41DE6" w:rsidRDefault="004A0D7D" w:rsidP="00140B0F">
      <w:pPr>
        <w:ind w:left="720" w:hanging="720"/>
        <w:rPr>
          <w:rFonts w:ascii="Tahoma" w:hAnsi="Tahoma" w:cs="Tahoma"/>
          <w:color w:val="000000"/>
          <w:sz w:val="20"/>
          <w:szCs w:val="20"/>
          <w:lang w:bidi="ar-EG"/>
        </w:rPr>
      </w:pPr>
      <w:r w:rsidRPr="00B41DE6">
        <w:rPr>
          <w:rFonts w:ascii="Tahoma" w:hAnsi="Tahoma" w:cs="Tahoma"/>
          <w:color w:val="000000"/>
          <w:sz w:val="20"/>
          <w:szCs w:val="20"/>
          <w:lang w:val="de-DE" w:bidi="ar-EG"/>
        </w:rPr>
        <w:t xml:space="preserve">Chatzifotis, S., F. Kokou, K. Ampatzis, I.E. Papadakis, P. Divanach, and C.R. Dermon. 2008. </w:t>
      </w:r>
      <w:r w:rsidRPr="00B41DE6">
        <w:rPr>
          <w:rFonts w:ascii="Tahoma" w:hAnsi="Tahoma" w:cs="Tahoma"/>
          <w:color w:val="000000"/>
          <w:sz w:val="20"/>
          <w:szCs w:val="20"/>
          <w:lang w:bidi="ar-EG"/>
        </w:rPr>
        <w:t>Effects of dietary caffeine on growth, body composition, somatic indexes, and cerebral distribution of acetyl-cholinesterase and nitric oxide synthase in gilthead sea bream (</w:t>
      </w:r>
      <w:proofErr w:type="spellStart"/>
      <w:r w:rsidRPr="00B41DE6">
        <w:rPr>
          <w:rFonts w:ascii="Tahoma" w:hAnsi="Tahoma" w:cs="Tahoma"/>
          <w:i/>
          <w:iCs/>
          <w:color w:val="000000"/>
          <w:sz w:val="20"/>
          <w:szCs w:val="20"/>
          <w:lang w:bidi="ar-EG"/>
        </w:rPr>
        <w:t>Sparus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aurata</w:t>
      </w:r>
      <w:proofErr w:type="spellEnd"/>
      <w:r w:rsidRPr="00B41DE6">
        <w:rPr>
          <w:rFonts w:ascii="Tahoma" w:hAnsi="Tahoma" w:cs="Tahoma"/>
          <w:color w:val="000000"/>
          <w:sz w:val="20"/>
          <w:szCs w:val="20"/>
          <w:lang w:bidi="ar-EG"/>
        </w:rPr>
        <w:t xml:space="preserve">), reared in winter temperature. </w:t>
      </w:r>
      <w:proofErr w:type="spellStart"/>
      <w:proofErr w:type="gramStart"/>
      <w:r w:rsidRPr="00B41DE6">
        <w:rPr>
          <w:rFonts w:ascii="Tahoma" w:hAnsi="Tahoma" w:cs="Tahoma"/>
          <w:color w:val="000000"/>
          <w:sz w:val="20"/>
          <w:szCs w:val="20"/>
          <w:lang w:bidi="ar-EG"/>
        </w:rPr>
        <w:t>Aquacult</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w:t>
      </w:r>
      <w:proofErr w:type="gramStart"/>
      <w:r w:rsidRPr="00B41DE6">
        <w:rPr>
          <w:rFonts w:ascii="Tahoma" w:hAnsi="Tahoma" w:cs="Tahoma"/>
          <w:color w:val="000000"/>
          <w:sz w:val="20"/>
          <w:szCs w:val="20"/>
          <w:lang w:bidi="ar-EG"/>
        </w:rPr>
        <w:t>Nut.,</w:t>
      </w:r>
      <w:proofErr w:type="gramEnd"/>
      <w:r w:rsidRPr="00B41DE6">
        <w:rPr>
          <w:rFonts w:ascii="Tahoma" w:hAnsi="Tahoma" w:cs="Tahoma"/>
          <w:color w:val="000000"/>
          <w:sz w:val="20"/>
          <w:szCs w:val="20"/>
          <w:lang w:bidi="ar-EG"/>
        </w:rPr>
        <w:t xml:space="preserve"> 14: 405-415.</w:t>
      </w:r>
    </w:p>
    <w:p w:rsidR="004A0D7D" w:rsidRPr="00B41DE6" w:rsidRDefault="004A0D7D" w:rsidP="00140B0F">
      <w:pPr>
        <w:ind w:left="720" w:hanging="720"/>
        <w:rPr>
          <w:rFonts w:ascii="Tahoma" w:hAnsi="Tahoma" w:cs="Tahoma"/>
          <w:color w:val="000000"/>
          <w:sz w:val="20"/>
          <w:szCs w:val="20"/>
          <w:rtl/>
          <w:lang w:bidi="ar-EG"/>
        </w:rPr>
      </w:pPr>
      <w:proofErr w:type="spellStart"/>
      <w:proofErr w:type="gramStart"/>
      <w:r w:rsidRPr="00B41DE6">
        <w:rPr>
          <w:rFonts w:ascii="Tahoma" w:hAnsi="Tahoma" w:cs="Tahoma"/>
          <w:color w:val="000000"/>
          <w:sz w:val="20"/>
          <w:szCs w:val="20"/>
          <w:lang w:bidi="ar-EG"/>
        </w:rPr>
        <w:lastRenderedPageBreak/>
        <w:t>Corradetti</w:t>
      </w:r>
      <w:proofErr w:type="spellEnd"/>
      <w:r w:rsidRPr="00B41DE6">
        <w:rPr>
          <w:rFonts w:ascii="Tahoma" w:hAnsi="Tahoma" w:cs="Tahoma"/>
          <w:color w:val="000000"/>
          <w:sz w:val="20"/>
          <w:szCs w:val="20"/>
          <w:lang w:bidi="ar-EG"/>
        </w:rPr>
        <w:t xml:space="preserve">, R., F. </w:t>
      </w:r>
      <w:proofErr w:type="spellStart"/>
      <w:r w:rsidRPr="00B41DE6">
        <w:rPr>
          <w:rFonts w:ascii="Tahoma" w:hAnsi="Tahoma" w:cs="Tahoma"/>
          <w:color w:val="000000"/>
          <w:sz w:val="20"/>
          <w:szCs w:val="20"/>
          <w:lang w:bidi="ar-EG"/>
        </w:rPr>
        <w:t>Pedata</w:t>
      </w:r>
      <w:proofErr w:type="spellEnd"/>
      <w:r w:rsidRPr="00B41DE6">
        <w:rPr>
          <w:rFonts w:ascii="Tahoma" w:hAnsi="Tahoma" w:cs="Tahoma"/>
          <w:color w:val="000000"/>
          <w:sz w:val="20"/>
          <w:szCs w:val="20"/>
          <w:lang w:bidi="ar-EG"/>
        </w:rPr>
        <w:t xml:space="preserve">, G. </w:t>
      </w:r>
      <w:proofErr w:type="spellStart"/>
      <w:r w:rsidRPr="00B41DE6">
        <w:rPr>
          <w:rFonts w:ascii="Tahoma" w:hAnsi="Tahoma" w:cs="Tahoma"/>
          <w:color w:val="000000"/>
          <w:sz w:val="20"/>
          <w:szCs w:val="20"/>
          <w:lang w:bidi="ar-EG"/>
        </w:rPr>
        <w:t>Pepeu</w:t>
      </w:r>
      <w:proofErr w:type="spellEnd"/>
      <w:r w:rsidRPr="00B41DE6">
        <w:rPr>
          <w:rFonts w:ascii="Tahoma" w:hAnsi="Tahoma" w:cs="Tahoma"/>
          <w:color w:val="000000"/>
          <w:sz w:val="20"/>
          <w:szCs w:val="20"/>
          <w:lang w:bidi="ar-EG"/>
        </w:rPr>
        <w:t xml:space="preserve">, and M.G. </w:t>
      </w:r>
      <w:proofErr w:type="spellStart"/>
      <w:r w:rsidRPr="00B41DE6">
        <w:rPr>
          <w:rFonts w:ascii="Tahoma" w:hAnsi="Tahoma" w:cs="Tahoma"/>
          <w:color w:val="000000"/>
          <w:sz w:val="20"/>
          <w:szCs w:val="20"/>
          <w:lang w:bidi="ar-EG"/>
        </w:rPr>
        <w:t>Vannucchi</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1986. Chronic caffeine treatment reduces caffeine but not adenosine effects on cortical acetylcholine release. </w:t>
      </w:r>
      <w:smartTag w:uri="urn:schemas-microsoft-com:office:smarttags" w:element="country-region">
        <w:smartTag w:uri="urn:schemas-microsoft-com:office:smarttags" w:element="place">
          <w:r w:rsidRPr="00B41DE6">
            <w:rPr>
              <w:rFonts w:ascii="Tahoma" w:hAnsi="Tahoma" w:cs="Tahoma"/>
              <w:color w:val="000000"/>
              <w:sz w:val="20"/>
              <w:szCs w:val="20"/>
              <w:lang w:bidi="ar-EG"/>
            </w:rPr>
            <w:t>Brazil</w:t>
          </w:r>
        </w:smartTag>
      </w:smartTag>
      <w:r w:rsidRPr="00B41DE6">
        <w:rPr>
          <w:rFonts w:ascii="Tahoma" w:hAnsi="Tahoma" w:cs="Tahoma"/>
          <w:color w:val="000000"/>
          <w:sz w:val="20"/>
          <w:szCs w:val="20"/>
          <w:lang w:bidi="ar-EG"/>
        </w:rPr>
        <w:t xml:space="preserve">. J. </w:t>
      </w:r>
      <w:proofErr w:type="spellStart"/>
      <w:r w:rsidRPr="00B41DE6">
        <w:rPr>
          <w:rFonts w:ascii="Tahoma" w:hAnsi="Tahoma" w:cs="Tahoma"/>
          <w:color w:val="000000"/>
          <w:sz w:val="20"/>
          <w:szCs w:val="20"/>
          <w:lang w:bidi="ar-EG"/>
        </w:rPr>
        <w:t>Pharmacol</w:t>
      </w:r>
      <w:proofErr w:type="spellEnd"/>
      <w:r w:rsidRPr="00B41DE6">
        <w:rPr>
          <w:rFonts w:ascii="Tahoma" w:hAnsi="Tahoma" w:cs="Tahoma"/>
          <w:color w:val="000000"/>
          <w:sz w:val="20"/>
          <w:szCs w:val="20"/>
          <w:lang w:bidi="ar-EG"/>
        </w:rPr>
        <w:t>., 88: 671–676.</w:t>
      </w:r>
    </w:p>
    <w:p w:rsidR="004A0D7D" w:rsidRPr="00B41DE6" w:rsidRDefault="004A0D7D" w:rsidP="00140B0F">
      <w:pPr>
        <w:ind w:left="720" w:hanging="720"/>
        <w:rPr>
          <w:rFonts w:ascii="Tahoma" w:hAnsi="Tahoma" w:cs="Tahoma"/>
          <w:sz w:val="20"/>
          <w:szCs w:val="20"/>
        </w:rPr>
      </w:pPr>
      <w:proofErr w:type="spellStart"/>
      <w:r w:rsidRPr="00B41DE6">
        <w:rPr>
          <w:rFonts w:ascii="Tahoma" w:hAnsi="Tahoma" w:cs="Tahoma"/>
          <w:sz w:val="20"/>
          <w:szCs w:val="20"/>
        </w:rPr>
        <w:t>Dytham</w:t>
      </w:r>
      <w:proofErr w:type="spellEnd"/>
      <w:r w:rsidRPr="00B41DE6">
        <w:rPr>
          <w:rFonts w:ascii="Tahoma" w:hAnsi="Tahoma" w:cs="Tahoma"/>
          <w:sz w:val="20"/>
          <w:szCs w:val="20"/>
        </w:rPr>
        <w:t xml:space="preserve">, C. 1999. Choosing and Using Statistics: A Biologist’s Guide. </w:t>
      </w:r>
      <w:proofErr w:type="gramStart"/>
      <w:r w:rsidRPr="00B41DE6">
        <w:rPr>
          <w:rFonts w:ascii="Tahoma" w:hAnsi="Tahoma" w:cs="Tahoma"/>
          <w:sz w:val="20"/>
          <w:szCs w:val="20"/>
        </w:rPr>
        <w:t>Blackwell Science Ltd., London, UK.</w:t>
      </w:r>
      <w:proofErr w:type="gramEnd"/>
    </w:p>
    <w:p w:rsidR="004A0D7D" w:rsidRPr="00B41DE6" w:rsidRDefault="004A0D7D" w:rsidP="00140B0F">
      <w:pPr>
        <w:pStyle w:val="14"/>
        <w:bidi w:val="0"/>
        <w:ind w:left="720" w:hanging="720"/>
        <w:rPr>
          <w:rFonts w:ascii="Tahoma" w:hAnsi="Tahoma" w:cs="Tahoma"/>
          <w:sz w:val="20"/>
          <w:szCs w:val="20"/>
        </w:rPr>
      </w:pPr>
      <w:proofErr w:type="gramStart"/>
      <w:r w:rsidRPr="00B41DE6">
        <w:rPr>
          <w:rFonts w:ascii="Tahoma" w:hAnsi="Tahoma" w:cs="Tahoma"/>
          <w:sz w:val="20"/>
          <w:szCs w:val="20"/>
        </w:rPr>
        <w:t>El-</w:t>
      </w:r>
      <w:proofErr w:type="spellStart"/>
      <w:r w:rsidRPr="00B41DE6">
        <w:rPr>
          <w:rFonts w:ascii="Tahoma" w:hAnsi="Tahoma" w:cs="Tahoma"/>
          <w:sz w:val="20"/>
          <w:szCs w:val="20"/>
        </w:rPr>
        <w:t>Sayed</w:t>
      </w:r>
      <w:proofErr w:type="spellEnd"/>
      <w:r w:rsidRPr="00B41DE6">
        <w:rPr>
          <w:rFonts w:ascii="Tahoma" w:hAnsi="Tahoma" w:cs="Tahoma"/>
          <w:sz w:val="20"/>
          <w:szCs w:val="20"/>
        </w:rPr>
        <w:t>, A.-F.</w:t>
      </w:r>
      <w:proofErr w:type="gramEnd"/>
      <w:r w:rsidRPr="00B41DE6">
        <w:rPr>
          <w:rFonts w:ascii="Tahoma" w:hAnsi="Tahoma" w:cs="Tahoma"/>
          <w:sz w:val="20"/>
          <w:szCs w:val="20"/>
        </w:rPr>
        <w:t xml:space="preserve"> M. 2006. </w:t>
      </w:r>
      <w:proofErr w:type="gramStart"/>
      <w:r w:rsidRPr="00B41DE6">
        <w:rPr>
          <w:rFonts w:ascii="Tahoma" w:hAnsi="Tahoma" w:cs="Tahoma"/>
          <w:sz w:val="20"/>
          <w:szCs w:val="20"/>
        </w:rPr>
        <w:t>Tilapia Culture.</w:t>
      </w:r>
      <w:proofErr w:type="gramEnd"/>
      <w:r w:rsidRPr="00B41DE6">
        <w:rPr>
          <w:rFonts w:ascii="Tahoma" w:hAnsi="Tahoma" w:cs="Tahoma"/>
          <w:sz w:val="20"/>
          <w:szCs w:val="20"/>
        </w:rPr>
        <w:t xml:space="preserve"> CABI publishing, CABI </w:t>
      </w:r>
      <w:proofErr w:type="gramStart"/>
      <w:r w:rsidRPr="00B41DE6">
        <w:rPr>
          <w:rFonts w:ascii="Tahoma" w:hAnsi="Tahoma" w:cs="Tahoma"/>
          <w:sz w:val="20"/>
          <w:szCs w:val="20"/>
        </w:rPr>
        <w:t xml:space="preserve">International  </w:t>
      </w:r>
      <w:proofErr w:type="spellStart"/>
      <w:r w:rsidRPr="00B41DE6">
        <w:rPr>
          <w:rFonts w:ascii="Tahoma" w:hAnsi="Tahoma" w:cs="Tahoma"/>
          <w:sz w:val="20"/>
          <w:szCs w:val="20"/>
        </w:rPr>
        <w:t>Willingford</w:t>
      </w:r>
      <w:proofErr w:type="spellEnd"/>
      <w:proofErr w:type="gramEnd"/>
      <w:r w:rsidRPr="00B41DE6">
        <w:rPr>
          <w:rFonts w:ascii="Tahoma" w:hAnsi="Tahoma" w:cs="Tahoma"/>
          <w:sz w:val="20"/>
          <w:szCs w:val="20"/>
        </w:rPr>
        <w:t xml:space="preserve">, </w:t>
      </w:r>
      <w:proofErr w:type="spellStart"/>
      <w:smartTag w:uri="urn:schemas-microsoft-com:office:smarttags" w:element="place">
        <w:smartTag w:uri="urn:schemas-microsoft-com:office:smarttags" w:element="City">
          <w:r w:rsidRPr="00B41DE6">
            <w:rPr>
              <w:rFonts w:ascii="Tahoma" w:hAnsi="Tahoma" w:cs="Tahoma"/>
              <w:sz w:val="20"/>
              <w:szCs w:val="20"/>
            </w:rPr>
            <w:t>Oxfordshire</w:t>
          </w:r>
        </w:smartTag>
        <w:proofErr w:type="spellEnd"/>
        <w:r w:rsidRPr="00B41DE6">
          <w:rPr>
            <w:rFonts w:ascii="Tahoma" w:hAnsi="Tahoma" w:cs="Tahoma"/>
            <w:sz w:val="20"/>
            <w:szCs w:val="20"/>
          </w:rPr>
          <w:t xml:space="preserve">, </w:t>
        </w:r>
        <w:smartTag w:uri="urn:schemas-microsoft-com:office:smarttags" w:element="country-region">
          <w:r w:rsidRPr="00B41DE6">
            <w:rPr>
              <w:rFonts w:ascii="Tahoma" w:hAnsi="Tahoma" w:cs="Tahoma"/>
              <w:sz w:val="20"/>
              <w:szCs w:val="20"/>
            </w:rPr>
            <w:t>UK</w:t>
          </w:r>
        </w:smartTag>
      </w:smartTag>
      <w:r w:rsidRPr="00B41DE6">
        <w:rPr>
          <w:rFonts w:ascii="Tahoma" w:hAnsi="Tahoma" w:cs="Tahoma"/>
          <w:sz w:val="20"/>
          <w:szCs w:val="20"/>
        </w:rPr>
        <w:t>.</w:t>
      </w:r>
    </w:p>
    <w:p w:rsidR="004A0D7D" w:rsidRPr="00B41DE6" w:rsidRDefault="004A0D7D" w:rsidP="00140B0F">
      <w:pPr>
        <w:ind w:left="720" w:hanging="720"/>
        <w:rPr>
          <w:rFonts w:ascii="Tahoma" w:hAnsi="Tahoma" w:cs="Tahoma"/>
          <w:color w:val="000000"/>
          <w:sz w:val="20"/>
          <w:szCs w:val="20"/>
          <w:rtl/>
          <w:lang w:bidi="ar-EG"/>
        </w:rPr>
      </w:pPr>
      <w:proofErr w:type="spellStart"/>
      <w:proofErr w:type="gramStart"/>
      <w:r w:rsidRPr="00B41DE6">
        <w:rPr>
          <w:rFonts w:ascii="Tahoma" w:hAnsi="Tahoma" w:cs="Tahoma"/>
          <w:color w:val="000000"/>
          <w:sz w:val="20"/>
          <w:szCs w:val="20"/>
          <w:lang w:bidi="ar-EG"/>
        </w:rPr>
        <w:t>Fagbenro</w:t>
      </w:r>
      <w:proofErr w:type="spellEnd"/>
      <w:r w:rsidRPr="00B41DE6">
        <w:rPr>
          <w:rFonts w:ascii="Tahoma" w:hAnsi="Tahoma" w:cs="Tahoma"/>
          <w:color w:val="000000"/>
          <w:sz w:val="20"/>
          <w:szCs w:val="20"/>
          <w:lang w:bidi="ar-EG"/>
        </w:rPr>
        <w:t xml:space="preserve">, O.A. and I.A. </w:t>
      </w:r>
      <w:proofErr w:type="spellStart"/>
      <w:r w:rsidRPr="00B41DE6">
        <w:rPr>
          <w:rFonts w:ascii="Tahoma" w:hAnsi="Tahoma" w:cs="Tahoma"/>
          <w:color w:val="000000"/>
          <w:sz w:val="20"/>
          <w:szCs w:val="20"/>
          <w:lang w:bidi="ar-EG"/>
        </w:rPr>
        <w:t>Arowosoge</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1991. Growth response and nutrient digestibility by </w:t>
      </w:r>
      <w:proofErr w:type="spellStart"/>
      <w:r w:rsidRPr="00B41DE6">
        <w:rPr>
          <w:rFonts w:ascii="Tahoma" w:hAnsi="Tahoma" w:cs="Tahoma"/>
          <w:i/>
          <w:iCs/>
          <w:color w:val="000000"/>
          <w:sz w:val="20"/>
          <w:szCs w:val="20"/>
          <w:lang w:bidi="ar-EG"/>
        </w:rPr>
        <w:t>Clarias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isheriensis</w:t>
      </w:r>
      <w:proofErr w:type="spellEnd"/>
      <w:r w:rsidRPr="00B41DE6">
        <w:rPr>
          <w:rFonts w:ascii="Tahoma" w:hAnsi="Tahoma" w:cs="Tahoma"/>
          <w:color w:val="000000"/>
          <w:sz w:val="20"/>
          <w:szCs w:val="20"/>
          <w:lang w:bidi="ar-EG"/>
        </w:rPr>
        <w:t xml:space="preserve"> (Sydenham, 1980) fed varying levels of dietary coffee pulp as replacement for maize in low-cost diets. </w:t>
      </w:r>
      <w:proofErr w:type="spellStart"/>
      <w:r w:rsidRPr="00B41DE6">
        <w:rPr>
          <w:rFonts w:ascii="Tahoma" w:hAnsi="Tahoma" w:cs="Tahoma"/>
          <w:color w:val="000000"/>
          <w:sz w:val="20"/>
          <w:szCs w:val="20"/>
          <w:lang w:bidi="ar-EG"/>
        </w:rPr>
        <w:t>Bioresource</w:t>
      </w:r>
      <w:proofErr w:type="spellEnd"/>
      <w:r w:rsidRPr="00B41DE6">
        <w:rPr>
          <w:rFonts w:ascii="Tahoma" w:hAnsi="Tahoma" w:cs="Tahoma"/>
          <w:color w:val="000000"/>
          <w:sz w:val="20"/>
          <w:szCs w:val="20"/>
          <w:lang w:bidi="ar-EG"/>
        </w:rPr>
        <w:t xml:space="preserve"> Technology 37, 253–258.</w:t>
      </w:r>
    </w:p>
    <w:p w:rsidR="004A0D7D" w:rsidRPr="00B41DE6" w:rsidRDefault="004A0D7D" w:rsidP="00140B0F">
      <w:pPr>
        <w:ind w:left="720" w:hanging="720"/>
        <w:rPr>
          <w:rFonts w:ascii="Tahoma" w:hAnsi="Tahoma" w:cs="Tahoma"/>
          <w:color w:val="000000"/>
          <w:sz w:val="20"/>
          <w:szCs w:val="20"/>
          <w:lang w:bidi="ar-EG"/>
        </w:rPr>
      </w:pPr>
      <w:proofErr w:type="gramStart"/>
      <w:r w:rsidRPr="00B41DE6">
        <w:rPr>
          <w:rFonts w:ascii="Tahoma" w:hAnsi="Tahoma" w:cs="Tahoma"/>
          <w:color w:val="000000"/>
          <w:sz w:val="20"/>
          <w:szCs w:val="20"/>
          <w:lang w:bidi="ar-EG"/>
        </w:rPr>
        <w:t xml:space="preserve">Frank, M.E., </w:t>
      </w:r>
      <w:proofErr w:type="spellStart"/>
      <w:r w:rsidRPr="00B41DE6">
        <w:rPr>
          <w:rFonts w:ascii="Tahoma" w:hAnsi="Tahoma" w:cs="Tahoma"/>
          <w:color w:val="000000"/>
          <w:sz w:val="20"/>
          <w:szCs w:val="20"/>
          <w:lang w:bidi="ar-EG"/>
        </w:rPr>
        <w:t>Bouverat</w:t>
      </w:r>
      <w:proofErr w:type="spellEnd"/>
      <w:r w:rsidRPr="00B41DE6">
        <w:rPr>
          <w:rFonts w:ascii="Tahoma" w:hAnsi="Tahoma" w:cs="Tahoma"/>
          <w:color w:val="000000"/>
          <w:sz w:val="20"/>
          <w:szCs w:val="20"/>
          <w:lang w:bidi="ar-EG"/>
        </w:rPr>
        <w:t>, B.P., MacKinnon, B.I., Hettinger, T.P., 2004.</w:t>
      </w:r>
      <w:proofErr w:type="gramEnd"/>
      <w:r w:rsidRPr="00B41DE6">
        <w:rPr>
          <w:rFonts w:ascii="Tahoma" w:hAnsi="Tahoma" w:cs="Tahoma"/>
          <w:color w:val="000000"/>
          <w:sz w:val="20"/>
          <w:szCs w:val="20"/>
          <w:lang w:bidi="ar-EG"/>
        </w:rPr>
        <w:t xml:space="preserve"> </w:t>
      </w:r>
      <w:proofErr w:type="gramStart"/>
      <w:r w:rsidRPr="00B41DE6">
        <w:rPr>
          <w:rFonts w:ascii="Tahoma" w:hAnsi="Tahoma" w:cs="Tahoma"/>
          <w:color w:val="000000"/>
          <w:sz w:val="20"/>
          <w:szCs w:val="20"/>
          <w:lang w:bidi="ar-EG"/>
        </w:rPr>
        <w:t>The distinctiveness of ionic and nonionic bitter stimuli.</w:t>
      </w:r>
      <w:proofErr w:type="gramEnd"/>
      <w:r w:rsidRPr="00B41DE6">
        <w:rPr>
          <w:rFonts w:ascii="Tahoma" w:hAnsi="Tahoma" w:cs="Tahoma"/>
          <w:color w:val="000000"/>
          <w:sz w:val="20"/>
          <w:szCs w:val="20"/>
          <w:lang w:bidi="ar-EG"/>
        </w:rPr>
        <w:t xml:space="preserve"> Physiol. </w:t>
      </w:r>
      <w:proofErr w:type="spellStart"/>
      <w:r w:rsidRPr="00B41DE6">
        <w:rPr>
          <w:rFonts w:ascii="Tahoma" w:hAnsi="Tahoma" w:cs="Tahoma"/>
          <w:color w:val="000000"/>
          <w:sz w:val="20"/>
          <w:szCs w:val="20"/>
          <w:lang w:bidi="ar-EG"/>
        </w:rPr>
        <w:t>Behav</w:t>
      </w:r>
      <w:proofErr w:type="spellEnd"/>
      <w:r w:rsidRPr="00B41DE6">
        <w:rPr>
          <w:rFonts w:ascii="Tahoma" w:hAnsi="Tahoma" w:cs="Tahoma"/>
          <w:color w:val="000000"/>
          <w:sz w:val="20"/>
          <w:szCs w:val="20"/>
          <w:lang w:bidi="ar-EG"/>
        </w:rPr>
        <w:t>., 80: 421–431.</w:t>
      </w:r>
    </w:p>
    <w:p w:rsidR="004A0D7D" w:rsidRPr="00B41DE6" w:rsidRDefault="004A0D7D" w:rsidP="00140B0F">
      <w:pPr>
        <w:autoSpaceDE w:val="0"/>
        <w:autoSpaceDN w:val="0"/>
        <w:adjustRightInd w:val="0"/>
        <w:ind w:left="720" w:hanging="720"/>
        <w:rPr>
          <w:rFonts w:ascii="Tahoma" w:hAnsi="Tahoma" w:cs="Tahoma"/>
          <w:color w:val="000000"/>
          <w:sz w:val="20"/>
          <w:szCs w:val="20"/>
          <w:rtl/>
          <w:lang w:val="de-DE"/>
        </w:rPr>
      </w:pPr>
      <w:proofErr w:type="gramStart"/>
      <w:r w:rsidRPr="00B41DE6">
        <w:rPr>
          <w:rFonts w:ascii="Tahoma" w:hAnsi="Tahoma" w:cs="Tahoma"/>
          <w:color w:val="000000"/>
          <w:sz w:val="20"/>
          <w:szCs w:val="20"/>
        </w:rPr>
        <w:t xml:space="preserve">Gagne, F., C. </w:t>
      </w:r>
      <w:proofErr w:type="spellStart"/>
      <w:r w:rsidRPr="00B41DE6">
        <w:rPr>
          <w:rFonts w:ascii="Tahoma" w:hAnsi="Tahoma" w:cs="Tahoma"/>
          <w:color w:val="000000"/>
          <w:sz w:val="20"/>
          <w:szCs w:val="20"/>
        </w:rPr>
        <w:t>Blaise</w:t>
      </w:r>
      <w:proofErr w:type="spellEnd"/>
      <w:r w:rsidRPr="00B41DE6">
        <w:rPr>
          <w:rFonts w:ascii="Tahoma" w:hAnsi="Tahoma" w:cs="Tahoma"/>
          <w:color w:val="000000"/>
          <w:sz w:val="20"/>
          <w:szCs w:val="20"/>
        </w:rPr>
        <w:t>, and C. Andre.</w:t>
      </w:r>
      <w:proofErr w:type="gramEnd"/>
      <w:r w:rsidRPr="00B41DE6">
        <w:rPr>
          <w:rFonts w:ascii="Tahoma" w:hAnsi="Tahoma" w:cs="Tahoma"/>
          <w:color w:val="000000"/>
          <w:sz w:val="20"/>
          <w:szCs w:val="20"/>
        </w:rPr>
        <w:t xml:space="preserve"> 2006. Occurrence of pharmaceutical products in a municipal effluent and toxicity to rainbow trout (</w:t>
      </w:r>
      <w:proofErr w:type="spellStart"/>
      <w:r w:rsidRPr="00B41DE6">
        <w:rPr>
          <w:rFonts w:ascii="Tahoma" w:hAnsi="Tahoma" w:cs="Tahoma"/>
          <w:i/>
          <w:iCs/>
          <w:color w:val="000000"/>
          <w:sz w:val="20"/>
          <w:szCs w:val="20"/>
        </w:rPr>
        <w:t>Oncorhynchus</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mykiss</w:t>
      </w:r>
      <w:proofErr w:type="spellEnd"/>
      <w:r w:rsidRPr="00B41DE6">
        <w:rPr>
          <w:rFonts w:ascii="Tahoma" w:hAnsi="Tahoma" w:cs="Tahoma"/>
          <w:color w:val="000000"/>
          <w:sz w:val="20"/>
          <w:szCs w:val="20"/>
        </w:rPr>
        <w:t xml:space="preserve">) hepatocytes. </w:t>
      </w:r>
      <w:proofErr w:type="spellStart"/>
      <w:proofErr w:type="gramStart"/>
      <w:r w:rsidRPr="00B41DE6">
        <w:rPr>
          <w:rFonts w:ascii="Tahoma" w:hAnsi="Tahoma" w:cs="Tahoma"/>
          <w:color w:val="000000"/>
          <w:sz w:val="20"/>
          <w:szCs w:val="20"/>
        </w:rPr>
        <w:t>Ecotoxicol</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Environ. </w:t>
      </w:r>
      <w:proofErr w:type="spellStart"/>
      <w:proofErr w:type="gramStart"/>
      <w:r w:rsidRPr="00B41DE6">
        <w:rPr>
          <w:rFonts w:ascii="Tahoma" w:hAnsi="Tahoma" w:cs="Tahoma"/>
          <w:color w:val="000000"/>
          <w:sz w:val="20"/>
          <w:szCs w:val="20"/>
        </w:rPr>
        <w:t>Saf</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64: 329–336.</w:t>
      </w:r>
    </w:p>
    <w:p w:rsidR="004A0D7D" w:rsidRPr="00B41DE6" w:rsidRDefault="004A0D7D" w:rsidP="00140B0F">
      <w:pPr>
        <w:autoSpaceDE w:val="0"/>
        <w:autoSpaceDN w:val="0"/>
        <w:adjustRightInd w:val="0"/>
        <w:ind w:left="720" w:hanging="720"/>
        <w:rPr>
          <w:rFonts w:ascii="Tahoma" w:hAnsi="Tahoma" w:cs="Tahoma"/>
          <w:color w:val="000000"/>
          <w:sz w:val="20"/>
          <w:szCs w:val="20"/>
          <w:lang w:val="de-DE"/>
        </w:rPr>
      </w:pPr>
      <w:proofErr w:type="gramStart"/>
      <w:r w:rsidRPr="00B41DE6">
        <w:rPr>
          <w:rFonts w:ascii="Tahoma" w:hAnsi="Tahoma" w:cs="Tahoma"/>
          <w:color w:val="000000"/>
          <w:sz w:val="20"/>
          <w:szCs w:val="20"/>
        </w:rPr>
        <w:t xml:space="preserve">Gardiner, N.S. and C.G. </w:t>
      </w:r>
      <w:proofErr w:type="spellStart"/>
      <w:r w:rsidRPr="00B41DE6">
        <w:rPr>
          <w:rFonts w:ascii="Tahoma" w:hAnsi="Tahoma" w:cs="Tahoma"/>
          <w:color w:val="000000"/>
          <w:sz w:val="20"/>
          <w:szCs w:val="20"/>
        </w:rPr>
        <w:t>Whiteley</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1985. The interaction and inhibition of muscle lactate dehydrogenase by the alkaloid caffeine. </w:t>
      </w:r>
      <w:r w:rsidRPr="00B41DE6">
        <w:rPr>
          <w:rFonts w:ascii="Tahoma" w:hAnsi="Tahoma" w:cs="Tahoma"/>
          <w:color w:val="000000"/>
          <w:sz w:val="20"/>
          <w:szCs w:val="20"/>
          <w:lang w:val="de-DE"/>
        </w:rPr>
        <w:t>Biochem. Biophys. Res. Com., 127: 1057–1065.</w:t>
      </w:r>
    </w:p>
    <w:p w:rsidR="004A0D7D" w:rsidRPr="00B41DE6" w:rsidRDefault="004A0D7D" w:rsidP="00140B0F">
      <w:pPr>
        <w:ind w:left="720" w:hanging="720"/>
        <w:rPr>
          <w:rFonts w:ascii="Tahoma" w:hAnsi="Tahoma" w:cs="Tahoma"/>
          <w:sz w:val="20"/>
          <w:szCs w:val="20"/>
        </w:rPr>
      </w:pPr>
      <w:r w:rsidRPr="00B41DE6">
        <w:rPr>
          <w:rFonts w:ascii="Tahoma" w:hAnsi="Tahoma" w:cs="Tahoma"/>
          <w:sz w:val="20"/>
          <w:szCs w:val="20"/>
        </w:rPr>
        <w:t xml:space="preserve">Henry, R.J. 1964. </w:t>
      </w:r>
      <w:proofErr w:type="gramStart"/>
      <w:r w:rsidRPr="00B41DE6">
        <w:rPr>
          <w:rFonts w:ascii="Tahoma" w:hAnsi="Tahoma" w:cs="Tahoma"/>
          <w:sz w:val="20"/>
          <w:szCs w:val="20"/>
        </w:rPr>
        <w:t>Colorimetric determination of total protein.</w:t>
      </w:r>
      <w:proofErr w:type="gramEnd"/>
      <w:r w:rsidRPr="00B41DE6">
        <w:rPr>
          <w:rFonts w:ascii="Tahoma" w:hAnsi="Tahoma" w:cs="Tahoma"/>
          <w:sz w:val="20"/>
          <w:szCs w:val="20"/>
        </w:rPr>
        <w:t xml:space="preserve"> In: Clinical Chemistry. Harper and Row </w:t>
      </w:r>
      <w:smartTag w:uri="urn:schemas-microsoft-com:office:smarttags" w:element="place">
        <w:smartTag w:uri="urn:schemas-microsoft-com:office:smarttags" w:element="City">
          <w:r w:rsidRPr="00B41DE6">
            <w:rPr>
              <w:rFonts w:ascii="Tahoma" w:hAnsi="Tahoma" w:cs="Tahoma"/>
              <w:sz w:val="20"/>
              <w:szCs w:val="20"/>
            </w:rPr>
            <w:t>Publ.</w:t>
          </w:r>
        </w:smartTag>
        <w:r w:rsidRPr="00B41DE6">
          <w:rPr>
            <w:rFonts w:ascii="Tahoma" w:hAnsi="Tahoma" w:cs="Tahoma"/>
            <w:sz w:val="20"/>
            <w:szCs w:val="20"/>
          </w:rPr>
          <w:t xml:space="preserve">, </w:t>
        </w:r>
        <w:smartTag w:uri="urn:schemas-microsoft-com:office:smarttags" w:element="State">
          <w:r w:rsidRPr="00B41DE6">
            <w:rPr>
              <w:rFonts w:ascii="Tahoma" w:hAnsi="Tahoma" w:cs="Tahoma"/>
              <w:sz w:val="20"/>
              <w:szCs w:val="20"/>
            </w:rPr>
            <w:t>New York</w:t>
          </w:r>
        </w:smartTag>
        <w:r w:rsidRPr="00B41DE6">
          <w:rPr>
            <w:rFonts w:ascii="Tahoma" w:hAnsi="Tahoma" w:cs="Tahoma"/>
            <w:sz w:val="20"/>
            <w:szCs w:val="20"/>
          </w:rPr>
          <w:t xml:space="preserve">, </w:t>
        </w:r>
        <w:smartTag w:uri="urn:schemas-microsoft-com:office:smarttags" w:element="country-region">
          <w:r w:rsidRPr="00B41DE6">
            <w:rPr>
              <w:rFonts w:ascii="Tahoma" w:hAnsi="Tahoma" w:cs="Tahoma"/>
              <w:sz w:val="20"/>
              <w:szCs w:val="20"/>
            </w:rPr>
            <w:t>USA</w:t>
          </w:r>
        </w:smartTag>
      </w:smartTag>
      <w:r w:rsidRPr="00B41DE6">
        <w:rPr>
          <w:rFonts w:ascii="Tahoma" w:hAnsi="Tahoma" w:cs="Tahoma"/>
          <w:sz w:val="20"/>
          <w:szCs w:val="20"/>
        </w:rPr>
        <w:t>.</w:t>
      </w:r>
    </w:p>
    <w:p w:rsidR="004A0D7D" w:rsidRPr="00B41DE6" w:rsidRDefault="004A0D7D" w:rsidP="00140B0F">
      <w:pPr>
        <w:autoSpaceDE w:val="0"/>
        <w:autoSpaceDN w:val="0"/>
        <w:adjustRightInd w:val="0"/>
        <w:ind w:left="720" w:hanging="720"/>
        <w:rPr>
          <w:rFonts w:ascii="Tahoma" w:hAnsi="Tahoma" w:cs="Tahoma"/>
          <w:color w:val="000000"/>
          <w:sz w:val="20"/>
          <w:szCs w:val="20"/>
        </w:rPr>
      </w:pPr>
      <w:r w:rsidRPr="00B41DE6">
        <w:rPr>
          <w:rFonts w:ascii="Tahoma" w:hAnsi="Tahoma" w:cs="Tahoma"/>
          <w:color w:val="000000"/>
          <w:sz w:val="20"/>
          <w:szCs w:val="20"/>
        </w:rPr>
        <w:t xml:space="preserve">Henry, R.J. 1974. </w:t>
      </w:r>
      <w:proofErr w:type="gramStart"/>
      <w:r w:rsidRPr="00B41DE6">
        <w:rPr>
          <w:rFonts w:ascii="Tahoma" w:hAnsi="Tahoma" w:cs="Tahoma"/>
          <w:color w:val="000000"/>
          <w:sz w:val="20"/>
          <w:szCs w:val="20"/>
        </w:rPr>
        <w:t>Clinical Chemistry Principles and Techniques.</w:t>
      </w:r>
      <w:proofErr w:type="gramEnd"/>
      <w:r w:rsidRPr="00B41DE6">
        <w:rPr>
          <w:rFonts w:ascii="Tahoma" w:hAnsi="Tahoma" w:cs="Tahoma"/>
          <w:color w:val="000000"/>
          <w:sz w:val="20"/>
          <w:szCs w:val="20"/>
        </w:rPr>
        <w:t xml:space="preserve"> </w:t>
      </w:r>
      <w:proofErr w:type="gramStart"/>
      <w:r w:rsidRPr="00B41DE6">
        <w:rPr>
          <w:rFonts w:ascii="Tahoma" w:hAnsi="Tahoma" w:cs="Tahoma"/>
          <w:color w:val="000000"/>
          <w:sz w:val="20"/>
          <w:szCs w:val="20"/>
        </w:rPr>
        <w:t>2nd ed., Harper and Row Publ., New York, USA.</w:t>
      </w:r>
      <w:proofErr w:type="gramEnd"/>
    </w:p>
    <w:p w:rsidR="004A0D7D" w:rsidRPr="00B41DE6" w:rsidRDefault="004A0D7D" w:rsidP="00140B0F">
      <w:pPr>
        <w:autoSpaceDE w:val="0"/>
        <w:autoSpaceDN w:val="0"/>
        <w:adjustRightInd w:val="0"/>
        <w:ind w:left="720" w:hanging="720"/>
        <w:rPr>
          <w:rFonts w:ascii="Tahoma" w:hAnsi="Tahoma" w:cs="Tahoma"/>
          <w:color w:val="000000"/>
          <w:sz w:val="20"/>
          <w:szCs w:val="20"/>
        </w:rPr>
      </w:pPr>
      <w:proofErr w:type="gramStart"/>
      <w:r w:rsidRPr="00B41DE6">
        <w:rPr>
          <w:rFonts w:ascii="Tahoma" w:hAnsi="Tahoma" w:cs="Tahoma"/>
          <w:color w:val="000000"/>
          <w:sz w:val="20"/>
          <w:szCs w:val="20"/>
        </w:rPr>
        <w:t xml:space="preserve">Hermann, J.R., M.S. </w:t>
      </w:r>
      <w:proofErr w:type="spellStart"/>
      <w:r w:rsidRPr="00B41DE6">
        <w:rPr>
          <w:rFonts w:ascii="Tahoma" w:hAnsi="Tahoma" w:cs="Tahoma"/>
          <w:color w:val="000000"/>
          <w:sz w:val="20"/>
          <w:szCs w:val="20"/>
        </w:rPr>
        <w:t>Honeyman</w:t>
      </w:r>
      <w:proofErr w:type="spellEnd"/>
      <w:r w:rsidRPr="00B41DE6">
        <w:rPr>
          <w:rFonts w:ascii="Tahoma" w:hAnsi="Tahoma" w:cs="Tahoma"/>
          <w:color w:val="000000"/>
          <w:sz w:val="20"/>
          <w:szCs w:val="20"/>
        </w:rPr>
        <w:t>, J.J. Zimmerman, B.J. Thacker, P.J. Holden, and C.C. Chang.</w:t>
      </w:r>
      <w:proofErr w:type="gramEnd"/>
      <w:r w:rsidRPr="00B41DE6">
        <w:rPr>
          <w:rFonts w:ascii="Tahoma" w:hAnsi="Tahoma" w:cs="Tahoma"/>
          <w:color w:val="000000"/>
          <w:sz w:val="20"/>
          <w:szCs w:val="20"/>
        </w:rPr>
        <w:t xml:space="preserve"> 2003. Effect of dietary </w:t>
      </w:r>
      <w:r w:rsidRPr="00B41DE6">
        <w:rPr>
          <w:rFonts w:ascii="Tahoma" w:hAnsi="Tahoma" w:cs="Tahoma"/>
          <w:i/>
          <w:iCs/>
          <w:color w:val="000000"/>
          <w:sz w:val="20"/>
          <w:szCs w:val="20"/>
        </w:rPr>
        <w:t xml:space="preserve">Echinacea </w:t>
      </w:r>
      <w:proofErr w:type="spellStart"/>
      <w:r w:rsidRPr="00B41DE6">
        <w:rPr>
          <w:rFonts w:ascii="Tahoma" w:hAnsi="Tahoma" w:cs="Tahoma"/>
          <w:i/>
          <w:iCs/>
          <w:color w:val="000000"/>
          <w:sz w:val="20"/>
          <w:szCs w:val="20"/>
        </w:rPr>
        <w:t>purpurea</w:t>
      </w:r>
      <w:proofErr w:type="spellEnd"/>
      <w:r w:rsidRPr="00B41DE6">
        <w:rPr>
          <w:rFonts w:ascii="Tahoma" w:hAnsi="Tahoma" w:cs="Tahoma"/>
          <w:color w:val="000000"/>
          <w:sz w:val="20"/>
          <w:szCs w:val="20"/>
        </w:rPr>
        <w:t xml:space="preserve"> on </w:t>
      </w:r>
      <w:proofErr w:type="spellStart"/>
      <w:r w:rsidRPr="00B41DE6">
        <w:rPr>
          <w:rFonts w:ascii="Tahoma" w:hAnsi="Tahoma" w:cs="Tahoma"/>
          <w:color w:val="000000"/>
          <w:sz w:val="20"/>
          <w:szCs w:val="20"/>
        </w:rPr>
        <w:t>viremia</w:t>
      </w:r>
      <w:proofErr w:type="spellEnd"/>
      <w:r w:rsidRPr="00B41DE6">
        <w:rPr>
          <w:rFonts w:ascii="Tahoma" w:hAnsi="Tahoma" w:cs="Tahoma"/>
          <w:color w:val="000000"/>
          <w:sz w:val="20"/>
          <w:szCs w:val="20"/>
        </w:rPr>
        <w:t xml:space="preserve"> and performance in porcine reproductive and respiratory syndrome virus-infected nursery pigs. J. Anim. Sci., 81: 2139–2144.</w:t>
      </w:r>
    </w:p>
    <w:p w:rsidR="004A0D7D" w:rsidRPr="00B41DE6" w:rsidRDefault="004A0D7D" w:rsidP="00140B0F">
      <w:pPr>
        <w:pStyle w:val="PlainText"/>
        <w:ind w:left="720" w:hanging="720"/>
        <w:rPr>
          <w:rFonts w:ascii="Tahoma" w:hAnsi="Tahoma" w:cs="Tahoma"/>
        </w:rPr>
      </w:pPr>
      <w:proofErr w:type="gramStart"/>
      <w:r w:rsidRPr="00B41DE6">
        <w:rPr>
          <w:rFonts w:ascii="Tahoma" w:hAnsi="Tahoma" w:cs="Tahoma"/>
        </w:rPr>
        <w:t xml:space="preserve">Joseph, A., M. Knight, S. Anderson, M. James, and H. </w:t>
      </w:r>
      <w:proofErr w:type="spellStart"/>
      <w:r w:rsidRPr="00B41DE6">
        <w:rPr>
          <w:rFonts w:ascii="Tahoma" w:hAnsi="Tahoma" w:cs="Tahoma"/>
        </w:rPr>
        <w:t>Rawie</w:t>
      </w:r>
      <w:proofErr w:type="spellEnd"/>
      <w:r w:rsidRPr="00B41DE6">
        <w:rPr>
          <w:rFonts w:ascii="Tahoma" w:hAnsi="Tahoma" w:cs="Tahoma"/>
        </w:rPr>
        <w:t>.</w:t>
      </w:r>
      <w:proofErr w:type="gramEnd"/>
      <w:r w:rsidRPr="00B41DE6">
        <w:rPr>
          <w:rFonts w:ascii="Tahoma" w:hAnsi="Tahoma" w:cs="Tahoma"/>
        </w:rPr>
        <w:t xml:space="preserve"> 1972. Chemical basis of the </w:t>
      </w:r>
      <w:proofErr w:type="spellStart"/>
      <w:r w:rsidRPr="00B41DE6">
        <w:rPr>
          <w:rFonts w:ascii="Tahoma" w:hAnsi="Tahoma" w:cs="Tahoma"/>
        </w:rPr>
        <w:t>sulfophospho</w:t>
      </w:r>
      <w:proofErr w:type="spellEnd"/>
      <w:r w:rsidRPr="00B41DE6">
        <w:rPr>
          <w:rFonts w:ascii="Tahoma" w:hAnsi="Tahoma" w:cs="Tahoma"/>
        </w:rPr>
        <w:t xml:space="preserve">-vanillin reaction for estimating total serum lipid. </w:t>
      </w:r>
      <w:proofErr w:type="spellStart"/>
      <w:proofErr w:type="gramStart"/>
      <w:r w:rsidRPr="00B41DE6">
        <w:rPr>
          <w:rFonts w:ascii="Tahoma" w:hAnsi="Tahoma" w:cs="Tahoma"/>
        </w:rPr>
        <w:t>Clin</w:t>
      </w:r>
      <w:proofErr w:type="spellEnd"/>
      <w:r w:rsidRPr="00B41DE6">
        <w:rPr>
          <w:rFonts w:ascii="Tahoma" w:hAnsi="Tahoma" w:cs="Tahoma"/>
        </w:rPr>
        <w:t>.</w:t>
      </w:r>
      <w:proofErr w:type="gramEnd"/>
      <w:r w:rsidRPr="00B41DE6">
        <w:rPr>
          <w:rFonts w:ascii="Tahoma" w:hAnsi="Tahoma" w:cs="Tahoma"/>
        </w:rPr>
        <w:t xml:space="preserve"> Chem. 18: 198-201.</w:t>
      </w:r>
    </w:p>
    <w:p w:rsidR="004A0D7D" w:rsidRPr="00B41DE6" w:rsidRDefault="004A0D7D" w:rsidP="00140B0F">
      <w:pPr>
        <w:ind w:left="720" w:hanging="720"/>
        <w:rPr>
          <w:rFonts w:ascii="Tahoma" w:hAnsi="Tahoma" w:cs="Tahoma"/>
          <w:color w:val="000000"/>
          <w:sz w:val="20"/>
          <w:szCs w:val="20"/>
          <w:lang w:bidi="ar-EG"/>
        </w:rPr>
      </w:pPr>
      <w:proofErr w:type="spellStart"/>
      <w:proofErr w:type="gramStart"/>
      <w:r w:rsidRPr="00B41DE6">
        <w:rPr>
          <w:rFonts w:ascii="Tahoma" w:hAnsi="Tahoma" w:cs="Tahoma"/>
          <w:color w:val="000000"/>
          <w:sz w:val="20"/>
          <w:szCs w:val="20"/>
          <w:lang w:bidi="ar-EG"/>
        </w:rPr>
        <w:t>Kasumyan</w:t>
      </w:r>
      <w:proofErr w:type="spellEnd"/>
      <w:r w:rsidRPr="00B41DE6">
        <w:rPr>
          <w:rFonts w:ascii="Tahoma" w:hAnsi="Tahoma" w:cs="Tahoma"/>
          <w:color w:val="000000"/>
          <w:sz w:val="20"/>
          <w:szCs w:val="20"/>
          <w:lang w:bidi="ar-EG"/>
        </w:rPr>
        <w:t xml:space="preserve">, A.O. and K.B. </w:t>
      </w:r>
      <w:proofErr w:type="spellStart"/>
      <w:r w:rsidRPr="00B41DE6">
        <w:rPr>
          <w:rFonts w:ascii="Tahoma" w:hAnsi="Tahoma" w:cs="Tahoma"/>
          <w:color w:val="000000"/>
          <w:sz w:val="20"/>
          <w:szCs w:val="20"/>
          <w:lang w:bidi="ar-EG"/>
        </w:rPr>
        <w:t>Døving</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w:t>
      </w:r>
      <w:proofErr w:type="gramStart"/>
      <w:r w:rsidRPr="00B41DE6">
        <w:rPr>
          <w:rFonts w:ascii="Tahoma" w:hAnsi="Tahoma" w:cs="Tahoma"/>
          <w:color w:val="000000"/>
          <w:sz w:val="20"/>
          <w:szCs w:val="20"/>
          <w:lang w:bidi="ar-EG"/>
        </w:rPr>
        <w:t>2003 Taste preferences in fishes.</w:t>
      </w:r>
      <w:proofErr w:type="gramEnd"/>
      <w:r w:rsidRPr="00B41DE6">
        <w:rPr>
          <w:rFonts w:ascii="Tahoma" w:hAnsi="Tahoma" w:cs="Tahoma"/>
          <w:color w:val="000000"/>
          <w:sz w:val="20"/>
          <w:szCs w:val="20"/>
          <w:lang w:bidi="ar-EG"/>
        </w:rPr>
        <w:t xml:space="preserve"> Fish </w:t>
      </w:r>
      <w:proofErr w:type="spellStart"/>
      <w:proofErr w:type="gramStart"/>
      <w:r w:rsidRPr="00B41DE6">
        <w:rPr>
          <w:rFonts w:ascii="Tahoma" w:hAnsi="Tahoma" w:cs="Tahoma"/>
          <w:color w:val="000000"/>
          <w:sz w:val="20"/>
          <w:szCs w:val="20"/>
          <w:lang w:bidi="ar-EG"/>
        </w:rPr>
        <w:t>Fish</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4: 289–347.</w:t>
      </w:r>
    </w:p>
    <w:p w:rsidR="004A0D7D" w:rsidRPr="00B41DE6" w:rsidRDefault="004A0D7D" w:rsidP="00140B0F">
      <w:pPr>
        <w:ind w:left="720" w:hanging="720"/>
        <w:rPr>
          <w:rFonts w:ascii="Tahoma" w:hAnsi="Tahoma" w:cs="Tahoma"/>
          <w:color w:val="000000"/>
          <w:sz w:val="20"/>
          <w:szCs w:val="20"/>
          <w:lang w:bidi="ar-EG"/>
        </w:rPr>
      </w:pPr>
      <w:proofErr w:type="gramStart"/>
      <w:r w:rsidRPr="00B41DE6">
        <w:rPr>
          <w:rFonts w:ascii="Tahoma" w:hAnsi="Tahoma" w:cs="Tahoma"/>
          <w:color w:val="000000"/>
          <w:sz w:val="20"/>
          <w:szCs w:val="20"/>
          <w:lang w:bidi="ar-EG"/>
        </w:rPr>
        <w:t xml:space="preserve">Kobayashi-Hattori, K., A. Mogi, Y. Matsumoto, and T. </w:t>
      </w:r>
      <w:proofErr w:type="spellStart"/>
      <w:r w:rsidRPr="00B41DE6">
        <w:rPr>
          <w:rFonts w:ascii="Tahoma" w:hAnsi="Tahoma" w:cs="Tahoma"/>
          <w:color w:val="000000"/>
          <w:sz w:val="20"/>
          <w:szCs w:val="20"/>
          <w:lang w:bidi="ar-EG"/>
        </w:rPr>
        <w:t>Takita</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2005. Effect of caffeine on the body fat and lipid metabolism of rats fed on a high-fat diet. </w:t>
      </w:r>
      <w:proofErr w:type="spellStart"/>
      <w:proofErr w:type="gramStart"/>
      <w:r w:rsidRPr="00B41DE6">
        <w:rPr>
          <w:rFonts w:ascii="Tahoma" w:hAnsi="Tahoma" w:cs="Tahoma"/>
          <w:color w:val="000000"/>
          <w:sz w:val="20"/>
          <w:szCs w:val="20"/>
          <w:lang w:bidi="ar-EG"/>
        </w:rPr>
        <w:t>Biosci</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Biotech. </w:t>
      </w:r>
      <w:proofErr w:type="spellStart"/>
      <w:proofErr w:type="gramStart"/>
      <w:r w:rsidRPr="00B41DE6">
        <w:rPr>
          <w:rFonts w:ascii="Tahoma" w:hAnsi="Tahoma" w:cs="Tahoma"/>
          <w:color w:val="000000"/>
          <w:sz w:val="20"/>
          <w:szCs w:val="20"/>
          <w:lang w:bidi="ar-EG"/>
        </w:rPr>
        <w:t>Biochem</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69: 2219–2223.</w:t>
      </w:r>
    </w:p>
    <w:p w:rsidR="004A0D7D" w:rsidRPr="00B41DE6" w:rsidRDefault="004A0D7D" w:rsidP="00140B0F">
      <w:pPr>
        <w:ind w:left="720" w:hanging="720"/>
        <w:rPr>
          <w:rFonts w:ascii="Tahoma" w:hAnsi="Tahoma" w:cs="Tahoma"/>
          <w:color w:val="000000"/>
          <w:sz w:val="20"/>
          <w:szCs w:val="20"/>
        </w:rPr>
      </w:pPr>
      <w:r w:rsidRPr="00B41DE6">
        <w:rPr>
          <w:rFonts w:ascii="Tahoma" w:hAnsi="Tahoma" w:cs="Tahoma"/>
          <w:color w:val="000000"/>
          <w:sz w:val="20"/>
          <w:szCs w:val="20"/>
          <w:lang w:val="de-DE"/>
        </w:rPr>
        <w:t xml:space="preserve">Li, J., B. Tan, K. Mai, Q. Ai, W. Zhang, W. Xu, Z. Liufu, and H. Ma. 2006. </w:t>
      </w:r>
      <w:proofErr w:type="gramStart"/>
      <w:r w:rsidRPr="00B41DE6">
        <w:rPr>
          <w:rFonts w:ascii="Tahoma" w:hAnsi="Tahoma" w:cs="Tahoma"/>
          <w:color w:val="000000"/>
          <w:sz w:val="20"/>
          <w:szCs w:val="20"/>
        </w:rPr>
        <w:t xml:space="preserve">Comparative study between probiotic bacterium </w:t>
      </w:r>
      <w:proofErr w:type="spellStart"/>
      <w:r w:rsidRPr="00B41DE6">
        <w:rPr>
          <w:rFonts w:ascii="Tahoma" w:hAnsi="Tahoma" w:cs="Tahoma"/>
          <w:color w:val="000000"/>
          <w:sz w:val="20"/>
          <w:szCs w:val="20"/>
        </w:rPr>
        <w:t>Arthrobacter</w:t>
      </w:r>
      <w:proofErr w:type="spellEnd"/>
      <w:r w:rsidRPr="00B41DE6">
        <w:rPr>
          <w:rFonts w:ascii="Tahoma" w:hAnsi="Tahoma" w:cs="Tahoma"/>
          <w:color w:val="000000"/>
          <w:sz w:val="20"/>
          <w:szCs w:val="20"/>
        </w:rPr>
        <w:t xml:space="preserve"> XE-7 and chloramphenicol on protection of </w:t>
      </w:r>
      <w:proofErr w:type="spellStart"/>
      <w:r w:rsidRPr="00B41DE6">
        <w:rPr>
          <w:rFonts w:ascii="Tahoma" w:hAnsi="Tahoma" w:cs="Tahoma"/>
          <w:i/>
          <w:iCs/>
          <w:color w:val="000000"/>
          <w:sz w:val="20"/>
          <w:szCs w:val="20"/>
        </w:rPr>
        <w:t>Penaeus</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chinensis</w:t>
      </w:r>
      <w:proofErr w:type="spellEnd"/>
      <w:r w:rsidRPr="00B41DE6">
        <w:rPr>
          <w:rFonts w:ascii="Tahoma" w:hAnsi="Tahoma" w:cs="Tahoma"/>
          <w:color w:val="000000"/>
          <w:sz w:val="20"/>
          <w:szCs w:val="20"/>
        </w:rPr>
        <w:t xml:space="preserve"> post-larvae from pathogenic </w:t>
      </w:r>
      <w:proofErr w:type="spellStart"/>
      <w:r w:rsidRPr="00B41DE6">
        <w:rPr>
          <w:rFonts w:ascii="Tahoma" w:hAnsi="Tahoma" w:cs="Tahoma"/>
          <w:color w:val="000000"/>
          <w:sz w:val="20"/>
          <w:szCs w:val="20"/>
        </w:rPr>
        <w:t>vibrios</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Aquaculture 253: 140–147. </w:t>
      </w:r>
    </w:p>
    <w:p w:rsidR="004A0D7D" w:rsidRPr="00B41DE6" w:rsidRDefault="004A0D7D" w:rsidP="00140B0F">
      <w:pPr>
        <w:autoSpaceDE w:val="0"/>
        <w:autoSpaceDN w:val="0"/>
        <w:adjustRightInd w:val="0"/>
        <w:ind w:left="720" w:hanging="720"/>
        <w:rPr>
          <w:rFonts w:ascii="Tahoma" w:hAnsi="Tahoma" w:cs="Tahoma"/>
          <w:color w:val="000000"/>
          <w:sz w:val="20"/>
          <w:szCs w:val="20"/>
        </w:rPr>
      </w:pPr>
      <w:r w:rsidRPr="00B41DE6">
        <w:rPr>
          <w:rFonts w:ascii="Tahoma" w:hAnsi="Tahoma" w:cs="Tahoma"/>
          <w:color w:val="000000"/>
          <w:sz w:val="20"/>
          <w:szCs w:val="20"/>
          <w:lang w:val="de-DE"/>
        </w:rPr>
        <w:t xml:space="preserve">Lin, Z.B. and H.N. Zhang. </w:t>
      </w:r>
      <w:r w:rsidRPr="00B41DE6">
        <w:rPr>
          <w:rFonts w:ascii="Tahoma" w:hAnsi="Tahoma" w:cs="Tahoma"/>
          <w:color w:val="000000"/>
          <w:sz w:val="20"/>
          <w:szCs w:val="20"/>
        </w:rPr>
        <w:t xml:space="preserve">2004. Anti-tumor and </w:t>
      </w:r>
      <w:proofErr w:type="spellStart"/>
      <w:r w:rsidRPr="00B41DE6">
        <w:rPr>
          <w:rFonts w:ascii="Tahoma" w:hAnsi="Tahoma" w:cs="Tahoma"/>
          <w:color w:val="000000"/>
          <w:sz w:val="20"/>
          <w:szCs w:val="20"/>
        </w:rPr>
        <w:t>immunoregulatory</w:t>
      </w:r>
      <w:proofErr w:type="spellEnd"/>
      <w:r w:rsidRPr="00B41DE6">
        <w:rPr>
          <w:rFonts w:ascii="Tahoma" w:hAnsi="Tahoma" w:cs="Tahoma"/>
          <w:color w:val="000000"/>
          <w:sz w:val="20"/>
          <w:szCs w:val="20"/>
        </w:rPr>
        <w:t xml:space="preserve"> activities of </w:t>
      </w:r>
      <w:proofErr w:type="spellStart"/>
      <w:r w:rsidRPr="00B41DE6">
        <w:rPr>
          <w:rFonts w:ascii="Tahoma" w:hAnsi="Tahoma" w:cs="Tahoma"/>
          <w:i/>
          <w:iCs/>
          <w:color w:val="000000"/>
          <w:sz w:val="20"/>
          <w:szCs w:val="20"/>
        </w:rPr>
        <w:t>Ganoderma</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lucidum</w:t>
      </w:r>
      <w:proofErr w:type="spellEnd"/>
      <w:r w:rsidRPr="00B41DE6">
        <w:rPr>
          <w:rFonts w:ascii="Tahoma" w:hAnsi="Tahoma" w:cs="Tahoma"/>
          <w:color w:val="000000"/>
          <w:sz w:val="20"/>
          <w:szCs w:val="20"/>
        </w:rPr>
        <w:t xml:space="preserve"> and its possible mechanisms. </w:t>
      </w:r>
      <w:proofErr w:type="spellStart"/>
      <w:r w:rsidRPr="00B41DE6">
        <w:rPr>
          <w:rFonts w:ascii="Tahoma" w:hAnsi="Tahoma" w:cs="Tahoma"/>
          <w:color w:val="000000"/>
          <w:sz w:val="20"/>
          <w:szCs w:val="20"/>
        </w:rPr>
        <w:t>Acta</w:t>
      </w:r>
      <w:proofErr w:type="spellEnd"/>
      <w:r w:rsidRPr="00B41DE6">
        <w:rPr>
          <w:rFonts w:ascii="Tahoma" w:hAnsi="Tahoma" w:cs="Tahoma"/>
          <w:color w:val="000000"/>
          <w:sz w:val="20"/>
          <w:szCs w:val="20"/>
        </w:rPr>
        <w:t xml:space="preserve"> </w:t>
      </w:r>
      <w:proofErr w:type="spellStart"/>
      <w:r w:rsidRPr="00B41DE6">
        <w:rPr>
          <w:rFonts w:ascii="Tahoma" w:hAnsi="Tahoma" w:cs="Tahoma"/>
          <w:color w:val="000000"/>
          <w:sz w:val="20"/>
          <w:szCs w:val="20"/>
        </w:rPr>
        <w:t>Pharmacologica</w:t>
      </w:r>
      <w:proofErr w:type="spellEnd"/>
      <w:r w:rsidRPr="00B41DE6">
        <w:rPr>
          <w:rFonts w:ascii="Tahoma" w:hAnsi="Tahoma" w:cs="Tahoma"/>
          <w:color w:val="000000"/>
          <w:sz w:val="20"/>
          <w:szCs w:val="20"/>
        </w:rPr>
        <w:t xml:space="preserve"> </w:t>
      </w:r>
      <w:proofErr w:type="spellStart"/>
      <w:r w:rsidRPr="00B41DE6">
        <w:rPr>
          <w:rFonts w:ascii="Tahoma" w:hAnsi="Tahoma" w:cs="Tahoma"/>
          <w:color w:val="000000"/>
          <w:sz w:val="20"/>
          <w:szCs w:val="20"/>
        </w:rPr>
        <w:t>Sinica</w:t>
      </w:r>
      <w:proofErr w:type="spellEnd"/>
      <w:r w:rsidRPr="00B41DE6">
        <w:rPr>
          <w:rFonts w:ascii="Tahoma" w:hAnsi="Tahoma" w:cs="Tahoma"/>
          <w:color w:val="000000"/>
          <w:sz w:val="20"/>
          <w:szCs w:val="20"/>
        </w:rPr>
        <w:t xml:space="preserve"> 25: 1387</w:t>
      </w:r>
      <w:r w:rsidRPr="00B41DE6">
        <w:rPr>
          <w:rFonts w:ascii="Tahoma" w:eastAsia="AdvTT6120e2aa+20" w:hAnsi="Tahoma" w:cs="Tahoma"/>
          <w:color w:val="000000"/>
          <w:sz w:val="20"/>
          <w:szCs w:val="20"/>
        </w:rPr>
        <w:t>–</w:t>
      </w:r>
      <w:r w:rsidRPr="00B41DE6">
        <w:rPr>
          <w:rFonts w:ascii="Tahoma" w:hAnsi="Tahoma" w:cs="Tahoma"/>
          <w:color w:val="000000"/>
          <w:sz w:val="20"/>
          <w:szCs w:val="20"/>
        </w:rPr>
        <w:t>1395.</w:t>
      </w:r>
    </w:p>
    <w:p w:rsidR="004A0D7D" w:rsidRPr="00B41DE6" w:rsidRDefault="004A0D7D" w:rsidP="00140B0F">
      <w:pPr>
        <w:ind w:left="720" w:hanging="720"/>
        <w:rPr>
          <w:rFonts w:ascii="Tahoma" w:hAnsi="Tahoma" w:cs="Tahoma"/>
          <w:color w:val="000000"/>
          <w:sz w:val="20"/>
          <w:szCs w:val="20"/>
          <w:lang w:bidi="ar-EG"/>
        </w:rPr>
      </w:pPr>
      <w:proofErr w:type="spellStart"/>
      <w:r w:rsidRPr="00B41DE6">
        <w:rPr>
          <w:rFonts w:ascii="Tahoma" w:hAnsi="Tahoma" w:cs="Tahoma"/>
          <w:color w:val="000000"/>
          <w:sz w:val="20"/>
          <w:szCs w:val="20"/>
          <w:lang w:bidi="ar-EG"/>
        </w:rPr>
        <w:t>Mazzafera</w:t>
      </w:r>
      <w:proofErr w:type="spellEnd"/>
      <w:r w:rsidRPr="00B41DE6">
        <w:rPr>
          <w:rFonts w:ascii="Tahoma" w:hAnsi="Tahoma" w:cs="Tahoma"/>
          <w:color w:val="000000"/>
          <w:sz w:val="20"/>
          <w:szCs w:val="20"/>
          <w:lang w:bidi="ar-EG"/>
        </w:rPr>
        <w:t xml:space="preserve">, P. 2002. </w:t>
      </w:r>
      <w:proofErr w:type="spellStart"/>
      <w:proofErr w:type="gramStart"/>
      <w:r w:rsidRPr="00B41DE6">
        <w:rPr>
          <w:rFonts w:ascii="Tahoma" w:hAnsi="Tahoma" w:cs="Tahoma"/>
          <w:color w:val="000000"/>
          <w:sz w:val="20"/>
          <w:szCs w:val="20"/>
          <w:lang w:bidi="ar-EG"/>
        </w:rPr>
        <w:t>Degratation</w:t>
      </w:r>
      <w:proofErr w:type="spellEnd"/>
      <w:r w:rsidRPr="00B41DE6">
        <w:rPr>
          <w:rFonts w:ascii="Tahoma" w:hAnsi="Tahoma" w:cs="Tahoma"/>
          <w:color w:val="000000"/>
          <w:sz w:val="20"/>
          <w:szCs w:val="20"/>
          <w:lang w:bidi="ar-EG"/>
        </w:rPr>
        <w:t xml:space="preserve"> of caffeine by microorganisms and potential use of decaffeinated coffee husk and pulp in animal feeding.</w:t>
      </w:r>
      <w:proofErr w:type="gramEnd"/>
      <w:r w:rsidRPr="00B41DE6">
        <w:rPr>
          <w:rFonts w:ascii="Tahoma" w:hAnsi="Tahoma" w:cs="Tahoma"/>
          <w:color w:val="000000"/>
          <w:sz w:val="20"/>
          <w:szCs w:val="20"/>
          <w:lang w:bidi="ar-EG"/>
        </w:rPr>
        <w:t xml:space="preserve"> </w:t>
      </w:r>
      <w:proofErr w:type="spellStart"/>
      <w:r w:rsidRPr="00B41DE6">
        <w:rPr>
          <w:rFonts w:ascii="Tahoma" w:hAnsi="Tahoma" w:cs="Tahoma"/>
          <w:color w:val="000000"/>
          <w:sz w:val="20"/>
          <w:szCs w:val="20"/>
          <w:lang w:bidi="ar-EG"/>
        </w:rPr>
        <w:t>Scientia</w:t>
      </w:r>
      <w:proofErr w:type="spellEnd"/>
      <w:r w:rsidRPr="00B41DE6">
        <w:rPr>
          <w:rFonts w:ascii="Tahoma" w:hAnsi="Tahoma" w:cs="Tahoma"/>
          <w:color w:val="000000"/>
          <w:sz w:val="20"/>
          <w:szCs w:val="20"/>
          <w:lang w:bidi="ar-EG"/>
        </w:rPr>
        <w:t xml:space="preserve"> Agricola 59, 815–821.</w:t>
      </w:r>
    </w:p>
    <w:p w:rsidR="004A0D7D" w:rsidRPr="00B41DE6" w:rsidRDefault="004A0D7D" w:rsidP="00140B0F">
      <w:pPr>
        <w:ind w:left="720" w:hanging="720"/>
        <w:rPr>
          <w:rFonts w:ascii="Tahoma" w:hAnsi="Tahoma" w:cs="Tahoma"/>
          <w:color w:val="000000"/>
          <w:sz w:val="20"/>
          <w:szCs w:val="20"/>
          <w:lang w:bidi="ar-EG"/>
        </w:rPr>
      </w:pPr>
      <w:proofErr w:type="spellStart"/>
      <w:proofErr w:type="gramStart"/>
      <w:r w:rsidRPr="00B41DE6">
        <w:rPr>
          <w:rFonts w:ascii="Tahoma" w:hAnsi="Tahoma" w:cs="Tahoma"/>
          <w:color w:val="000000"/>
          <w:sz w:val="20"/>
          <w:szCs w:val="20"/>
          <w:lang w:bidi="ar-EG"/>
        </w:rPr>
        <w:t>Meunpol</w:t>
      </w:r>
      <w:proofErr w:type="spellEnd"/>
      <w:r w:rsidRPr="00B41DE6">
        <w:rPr>
          <w:rFonts w:ascii="Tahoma" w:hAnsi="Tahoma" w:cs="Tahoma"/>
          <w:color w:val="000000"/>
          <w:sz w:val="20"/>
          <w:szCs w:val="20"/>
          <w:lang w:bidi="ar-EG"/>
        </w:rPr>
        <w:t xml:space="preserve">, O., K. </w:t>
      </w:r>
      <w:proofErr w:type="spellStart"/>
      <w:r w:rsidRPr="00B41DE6">
        <w:rPr>
          <w:rFonts w:ascii="Tahoma" w:hAnsi="Tahoma" w:cs="Tahoma"/>
          <w:color w:val="000000"/>
          <w:sz w:val="20"/>
          <w:szCs w:val="20"/>
          <w:lang w:bidi="ar-EG"/>
        </w:rPr>
        <w:t>Lopinyosiri</w:t>
      </w:r>
      <w:proofErr w:type="spellEnd"/>
      <w:r w:rsidRPr="00B41DE6">
        <w:rPr>
          <w:rFonts w:ascii="Tahoma" w:hAnsi="Tahoma" w:cs="Tahoma"/>
          <w:color w:val="000000"/>
          <w:sz w:val="20"/>
          <w:szCs w:val="20"/>
          <w:lang w:bidi="ar-EG"/>
        </w:rPr>
        <w:t xml:space="preserve">, and P. </w:t>
      </w:r>
      <w:proofErr w:type="spellStart"/>
      <w:r w:rsidRPr="00B41DE6">
        <w:rPr>
          <w:rFonts w:ascii="Tahoma" w:hAnsi="Tahoma" w:cs="Tahoma"/>
          <w:color w:val="000000"/>
          <w:sz w:val="20"/>
          <w:szCs w:val="20"/>
          <w:lang w:bidi="ar-EG"/>
        </w:rPr>
        <w:t>Menasveta</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2003. The effects of ozone and probiotics on the survival of black tiger shrimp (</w:t>
      </w:r>
      <w:proofErr w:type="spellStart"/>
      <w:r w:rsidRPr="00B41DE6">
        <w:rPr>
          <w:rFonts w:ascii="Tahoma" w:hAnsi="Tahoma" w:cs="Tahoma"/>
          <w:i/>
          <w:iCs/>
          <w:color w:val="000000"/>
          <w:sz w:val="20"/>
          <w:szCs w:val="20"/>
          <w:lang w:bidi="ar-EG"/>
        </w:rPr>
        <w:t>Penaeus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monodon</w:t>
      </w:r>
      <w:proofErr w:type="spellEnd"/>
      <w:r w:rsidRPr="00B41DE6">
        <w:rPr>
          <w:rFonts w:ascii="Tahoma" w:hAnsi="Tahoma" w:cs="Tahoma"/>
          <w:color w:val="000000"/>
          <w:sz w:val="20"/>
          <w:szCs w:val="20"/>
          <w:lang w:bidi="ar-EG"/>
        </w:rPr>
        <w:t xml:space="preserve">). Aquaculture 220: 437–448. </w:t>
      </w:r>
    </w:p>
    <w:p w:rsidR="004A0D7D" w:rsidRPr="00B41DE6" w:rsidRDefault="004A0D7D" w:rsidP="00140B0F">
      <w:pPr>
        <w:ind w:left="720" w:hanging="720"/>
        <w:rPr>
          <w:rFonts w:ascii="Tahoma" w:hAnsi="Tahoma" w:cs="Tahoma"/>
          <w:color w:val="000000"/>
          <w:sz w:val="20"/>
          <w:szCs w:val="20"/>
          <w:lang w:bidi="ar-EG"/>
        </w:rPr>
      </w:pPr>
      <w:proofErr w:type="gramStart"/>
      <w:r w:rsidRPr="00B41DE6">
        <w:rPr>
          <w:rFonts w:ascii="Tahoma" w:hAnsi="Tahoma" w:cs="Tahoma"/>
          <w:color w:val="000000"/>
          <w:sz w:val="20"/>
          <w:szCs w:val="20"/>
          <w:lang w:bidi="ar-EG"/>
        </w:rPr>
        <w:t xml:space="preserve">Moreau, Y., J.L. Arredondo, I. </w:t>
      </w:r>
      <w:proofErr w:type="spellStart"/>
      <w:r w:rsidRPr="00B41DE6">
        <w:rPr>
          <w:rFonts w:ascii="Tahoma" w:hAnsi="Tahoma" w:cs="Tahoma"/>
          <w:color w:val="000000"/>
          <w:sz w:val="20"/>
          <w:szCs w:val="20"/>
          <w:lang w:bidi="ar-EG"/>
        </w:rPr>
        <w:t>Perraud-Gaime</w:t>
      </w:r>
      <w:proofErr w:type="spellEnd"/>
      <w:r w:rsidRPr="00B41DE6">
        <w:rPr>
          <w:rFonts w:ascii="Tahoma" w:hAnsi="Tahoma" w:cs="Tahoma"/>
          <w:color w:val="000000"/>
          <w:sz w:val="20"/>
          <w:szCs w:val="20"/>
          <w:lang w:bidi="ar-EG"/>
        </w:rPr>
        <w:t>, and S. Roussos.</w:t>
      </w:r>
      <w:proofErr w:type="gramEnd"/>
      <w:r w:rsidRPr="00B41DE6">
        <w:rPr>
          <w:rFonts w:ascii="Tahoma" w:hAnsi="Tahoma" w:cs="Tahoma"/>
          <w:color w:val="000000"/>
          <w:sz w:val="20"/>
          <w:szCs w:val="20"/>
          <w:lang w:bidi="ar-EG"/>
        </w:rPr>
        <w:t xml:space="preserve"> 2003. Dietary </w:t>
      </w:r>
      <w:proofErr w:type="spellStart"/>
      <w:r w:rsidRPr="00B41DE6">
        <w:rPr>
          <w:rFonts w:ascii="Tahoma" w:hAnsi="Tahoma" w:cs="Tahoma"/>
          <w:color w:val="000000"/>
          <w:sz w:val="20"/>
          <w:szCs w:val="20"/>
          <w:lang w:bidi="ar-EG"/>
        </w:rPr>
        <w:t>utilisation</w:t>
      </w:r>
      <w:proofErr w:type="spellEnd"/>
      <w:r w:rsidRPr="00B41DE6">
        <w:rPr>
          <w:rFonts w:ascii="Tahoma" w:hAnsi="Tahoma" w:cs="Tahoma"/>
          <w:color w:val="000000"/>
          <w:sz w:val="20"/>
          <w:szCs w:val="20"/>
          <w:lang w:bidi="ar-EG"/>
        </w:rPr>
        <w:t xml:space="preserve"> of protein and energy from fresh and ensiled coffee pulp by the </w:t>
      </w:r>
      <w:smartTag w:uri="urn:schemas-microsoft-com:office:smarttags" w:element="place">
        <w:r w:rsidRPr="00B41DE6">
          <w:rPr>
            <w:rFonts w:ascii="Tahoma" w:hAnsi="Tahoma" w:cs="Tahoma"/>
            <w:color w:val="000000"/>
            <w:sz w:val="20"/>
            <w:szCs w:val="20"/>
            <w:lang w:bidi="ar-EG"/>
          </w:rPr>
          <w:t>Nile</w:t>
        </w:r>
      </w:smartTag>
      <w:r w:rsidRPr="00B41DE6">
        <w:rPr>
          <w:rFonts w:ascii="Tahoma" w:hAnsi="Tahoma" w:cs="Tahoma"/>
          <w:color w:val="000000"/>
          <w:sz w:val="20"/>
          <w:szCs w:val="20"/>
          <w:lang w:bidi="ar-EG"/>
        </w:rPr>
        <w:t xml:space="preserve"> tilapia </w:t>
      </w:r>
      <w:proofErr w:type="spellStart"/>
      <w:r w:rsidRPr="00B41DE6">
        <w:rPr>
          <w:rFonts w:ascii="Tahoma" w:hAnsi="Tahoma" w:cs="Tahoma"/>
          <w:i/>
          <w:iCs/>
          <w:color w:val="000000"/>
          <w:sz w:val="20"/>
          <w:szCs w:val="20"/>
          <w:lang w:bidi="ar-EG"/>
        </w:rPr>
        <w:t>Oreochromis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niloticus</w:t>
      </w:r>
      <w:proofErr w:type="spellEnd"/>
      <w:r w:rsidRPr="00B41DE6">
        <w:rPr>
          <w:rFonts w:ascii="Tahoma" w:hAnsi="Tahoma" w:cs="Tahoma"/>
          <w:color w:val="000000"/>
          <w:sz w:val="20"/>
          <w:szCs w:val="20"/>
          <w:lang w:bidi="ar-EG"/>
        </w:rPr>
        <w:t xml:space="preserve">. </w:t>
      </w:r>
      <w:smartTag w:uri="urn:schemas-microsoft-com:office:smarttags" w:element="country-region">
        <w:smartTag w:uri="urn:schemas-microsoft-com:office:smarttags" w:element="place">
          <w:r w:rsidRPr="00B41DE6">
            <w:rPr>
              <w:rFonts w:ascii="Tahoma" w:hAnsi="Tahoma" w:cs="Tahoma"/>
              <w:sz w:val="20"/>
              <w:szCs w:val="20"/>
            </w:rPr>
            <w:t>Brazil</w:t>
          </w:r>
        </w:smartTag>
      </w:smartTag>
      <w:r w:rsidRPr="00B41DE6">
        <w:rPr>
          <w:rFonts w:ascii="Tahoma" w:hAnsi="Tahoma" w:cs="Tahoma"/>
          <w:sz w:val="20"/>
          <w:szCs w:val="20"/>
        </w:rPr>
        <w:t xml:space="preserve">. Arch. </w:t>
      </w:r>
      <w:r w:rsidRPr="00B41DE6">
        <w:rPr>
          <w:rStyle w:val="Emphasis"/>
          <w:rFonts w:ascii="Tahoma" w:hAnsi="Tahoma" w:cs="Tahoma"/>
          <w:i w:val="0"/>
          <w:iCs w:val="0"/>
          <w:sz w:val="20"/>
          <w:szCs w:val="20"/>
        </w:rPr>
        <w:t>Biol.</w:t>
      </w:r>
      <w:r w:rsidRPr="00B41DE6">
        <w:rPr>
          <w:rFonts w:ascii="Tahoma" w:hAnsi="Tahoma" w:cs="Tahoma"/>
          <w:sz w:val="20"/>
          <w:szCs w:val="20"/>
        </w:rPr>
        <w:t xml:space="preserve"> </w:t>
      </w:r>
      <w:r w:rsidRPr="00B41DE6">
        <w:rPr>
          <w:rStyle w:val="Emphasis"/>
          <w:rFonts w:ascii="Tahoma" w:hAnsi="Tahoma" w:cs="Tahoma"/>
          <w:i w:val="0"/>
          <w:iCs w:val="0"/>
          <w:sz w:val="20"/>
          <w:szCs w:val="20"/>
        </w:rPr>
        <w:t>Tech.</w:t>
      </w:r>
      <w:r w:rsidRPr="00B41DE6">
        <w:rPr>
          <w:rFonts w:ascii="Tahoma" w:hAnsi="Tahoma" w:cs="Tahoma"/>
          <w:color w:val="000000"/>
          <w:sz w:val="20"/>
          <w:szCs w:val="20"/>
          <w:lang w:bidi="ar-EG"/>
        </w:rPr>
        <w:t xml:space="preserve">, 46: 223–231. </w:t>
      </w:r>
    </w:p>
    <w:p w:rsidR="004A0D7D" w:rsidRPr="00B41DE6" w:rsidRDefault="004A0D7D" w:rsidP="00140B0F">
      <w:pPr>
        <w:pStyle w:val="BodyTextIndent"/>
        <w:rPr>
          <w:rFonts w:ascii="Tahoma" w:hAnsi="Tahoma" w:cs="Tahoma"/>
          <w:sz w:val="20"/>
          <w:szCs w:val="20"/>
          <w:lang w:val="de-DE"/>
        </w:rPr>
      </w:pPr>
      <w:proofErr w:type="spellStart"/>
      <w:proofErr w:type="gramStart"/>
      <w:r w:rsidRPr="00B41DE6">
        <w:rPr>
          <w:rFonts w:ascii="Tahoma" w:hAnsi="Tahoma" w:cs="Tahoma"/>
          <w:sz w:val="20"/>
          <w:szCs w:val="20"/>
        </w:rPr>
        <w:t>Pellegrini</w:t>
      </w:r>
      <w:proofErr w:type="spellEnd"/>
      <w:r w:rsidRPr="00B41DE6">
        <w:rPr>
          <w:rFonts w:ascii="Tahoma" w:hAnsi="Tahoma" w:cs="Tahoma"/>
          <w:sz w:val="20"/>
          <w:szCs w:val="20"/>
        </w:rPr>
        <w:t>, N., M. Sera</w:t>
      </w:r>
      <w:r w:rsidRPr="00B41DE6">
        <w:rPr>
          <w:rFonts w:ascii="Tahoma" w:hAnsi="Tahoma" w:cs="Tahoma"/>
          <w:sz w:val="20"/>
          <w:szCs w:val="20"/>
          <w:lang w:val="de-DE"/>
        </w:rPr>
        <w:t>ﬁ</w:t>
      </w:r>
      <w:proofErr w:type="spellStart"/>
      <w:r w:rsidRPr="00B41DE6">
        <w:rPr>
          <w:rFonts w:ascii="Tahoma" w:hAnsi="Tahoma" w:cs="Tahoma"/>
          <w:sz w:val="20"/>
          <w:szCs w:val="20"/>
        </w:rPr>
        <w:t>ni</w:t>
      </w:r>
      <w:proofErr w:type="spellEnd"/>
      <w:r w:rsidRPr="00B41DE6">
        <w:rPr>
          <w:rFonts w:ascii="Tahoma" w:hAnsi="Tahoma" w:cs="Tahoma"/>
          <w:sz w:val="20"/>
          <w:szCs w:val="20"/>
        </w:rPr>
        <w:t xml:space="preserve">, B. </w:t>
      </w:r>
      <w:proofErr w:type="spellStart"/>
      <w:r w:rsidRPr="00B41DE6">
        <w:rPr>
          <w:rFonts w:ascii="Tahoma" w:hAnsi="Tahoma" w:cs="Tahoma"/>
          <w:sz w:val="20"/>
          <w:szCs w:val="20"/>
        </w:rPr>
        <w:t>Colombi</w:t>
      </w:r>
      <w:proofErr w:type="spellEnd"/>
      <w:r w:rsidRPr="00B41DE6">
        <w:rPr>
          <w:rFonts w:ascii="Tahoma" w:hAnsi="Tahoma" w:cs="Tahoma"/>
          <w:sz w:val="20"/>
          <w:szCs w:val="20"/>
        </w:rPr>
        <w:t xml:space="preserve">, D. Del Rio, S. Salvatore, M. Bianchi, and F. </w:t>
      </w:r>
      <w:proofErr w:type="spellStart"/>
      <w:r w:rsidRPr="00B41DE6">
        <w:rPr>
          <w:rFonts w:ascii="Tahoma" w:hAnsi="Tahoma" w:cs="Tahoma"/>
          <w:sz w:val="20"/>
          <w:szCs w:val="20"/>
        </w:rPr>
        <w:t>Brighenti</w:t>
      </w:r>
      <w:proofErr w:type="spellEnd"/>
      <w:r w:rsidRPr="00B41DE6">
        <w:rPr>
          <w:rFonts w:ascii="Tahoma" w:hAnsi="Tahoma" w:cs="Tahoma"/>
          <w:sz w:val="20"/>
          <w:szCs w:val="20"/>
        </w:rPr>
        <w:t>.</w:t>
      </w:r>
      <w:proofErr w:type="gramEnd"/>
      <w:r w:rsidRPr="00B41DE6">
        <w:rPr>
          <w:rFonts w:ascii="Tahoma" w:hAnsi="Tahoma" w:cs="Tahoma"/>
          <w:sz w:val="20"/>
          <w:szCs w:val="20"/>
        </w:rPr>
        <w:t xml:space="preserve"> 2003. Total antioxidant capacity of plant foods, beverages and oils consumed in </w:t>
      </w:r>
      <w:smartTag w:uri="urn:schemas-microsoft-com:office:smarttags" w:element="country-region">
        <w:smartTag w:uri="urn:schemas-microsoft-com:office:smarttags" w:element="place">
          <w:r w:rsidRPr="00B41DE6">
            <w:rPr>
              <w:rFonts w:ascii="Tahoma" w:hAnsi="Tahoma" w:cs="Tahoma"/>
              <w:sz w:val="20"/>
              <w:szCs w:val="20"/>
            </w:rPr>
            <w:t>Italy</w:t>
          </w:r>
        </w:smartTag>
      </w:smartTag>
      <w:r w:rsidRPr="00B41DE6">
        <w:rPr>
          <w:rFonts w:ascii="Tahoma" w:hAnsi="Tahoma" w:cs="Tahoma"/>
          <w:sz w:val="20"/>
          <w:szCs w:val="20"/>
        </w:rPr>
        <w:t xml:space="preserve"> assessed by three different in vitro assays. J. </w:t>
      </w:r>
      <w:r w:rsidRPr="00B41DE6">
        <w:rPr>
          <w:rFonts w:ascii="Tahoma" w:hAnsi="Tahoma" w:cs="Tahoma"/>
          <w:sz w:val="20"/>
          <w:szCs w:val="20"/>
          <w:lang w:val="de-DE"/>
        </w:rPr>
        <w:t xml:space="preserve">Nut., 133: 2812–2819. </w:t>
      </w:r>
    </w:p>
    <w:p w:rsidR="004A0D7D" w:rsidRPr="00B41DE6" w:rsidRDefault="004A0D7D" w:rsidP="00140B0F">
      <w:pPr>
        <w:pStyle w:val="BodyTextIndent"/>
        <w:rPr>
          <w:rFonts w:ascii="Tahoma" w:hAnsi="Tahoma" w:cs="Tahoma"/>
          <w:sz w:val="20"/>
          <w:szCs w:val="20"/>
        </w:rPr>
      </w:pPr>
      <w:r w:rsidRPr="00B41DE6">
        <w:rPr>
          <w:rFonts w:ascii="Tahoma" w:hAnsi="Tahoma" w:cs="Tahoma"/>
          <w:sz w:val="20"/>
          <w:szCs w:val="20"/>
          <w:lang w:val="de-DE"/>
        </w:rPr>
        <w:t xml:space="preserve">Reitman, S. And S. Frankel. 1957. </w:t>
      </w:r>
      <w:proofErr w:type="gramStart"/>
      <w:r w:rsidRPr="00B41DE6">
        <w:rPr>
          <w:rFonts w:ascii="Tahoma" w:hAnsi="Tahoma" w:cs="Tahoma"/>
          <w:sz w:val="20"/>
          <w:szCs w:val="20"/>
        </w:rPr>
        <w:t xml:space="preserve">Colorimetric determination of glutamic </w:t>
      </w:r>
      <w:proofErr w:type="spellStart"/>
      <w:r w:rsidRPr="00B41DE6">
        <w:rPr>
          <w:rFonts w:ascii="Tahoma" w:hAnsi="Tahoma" w:cs="Tahoma"/>
          <w:sz w:val="20"/>
          <w:szCs w:val="20"/>
        </w:rPr>
        <w:t>oxaloacetic</w:t>
      </w:r>
      <w:proofErr w:type="spellEnd"/>
      <w:r w:rsidRPr="00B41DE6">
        <w:rPr>
          <w:rFonts w:ascii="Tahoma" w:hAnsi="Tahoma" w:cs="Tahoma"/>
          <w:sz w:val="20"/>
          <w:szCs w:val="20"/>
        </w:rPr>
        <w:t xml:space="preserve"> and glutamic pyruvic transaminases.</w:t>
      </w:r>
      <w:proofErr w:type="gramEnd"/>
      <w:r w:rsidRPr="00B41DE6">
        <w:rPr>
          <w:rFonts w:ascii="Tahoma" w:hAnsi="Tahoma" w:cs="Tahoma"/>
          <w:sz w:val="20"/>
          <w:szCs w:val="20"/>
        </w:rPr>
        <w:t xml:space="preserve"> Am. J. </w:t>
      </w:r>
      <w:proofErr w:type="spellStart"/>
      <w:r w:rsidRPr="00B41DE6">
        <w:rPr>
          <w:rFonts w:ascii="Tahoma" w:hAnsi="Tahoma" w:cs="Tahoma"/>
          <w:sz w:val="20"/>
          <w:szCs w:val="20"/>
        </w:rPr>
        <w:t>Clin</w:t>
      </w:r>
      <w:proofErr w:type="spellEnd"/>
      <w:r w:rsidRPr="00B41DE6">
        <w:rPr>
          <w:rFonts w:ascii="Tahoma" w:hAnsi="Tahoma" w:cs="Tahoma"/>
          <w:sz w:val="20"/>
          <w:szCs w:val="20"/>
        </w:rPr>
        <w:t>. Path., 28: 53-56.</w:t>
      </w:r>
    </w:p>
    <w:p w:rsidR="004A0D7D" w:rsidRPr="00B41DE6" w:rsidRDefault="004A0D7D" w:rsidP="00140B0F">
      <w:pPr>
        <w:ind w:left="720" w:hanging="720"/>
        <w:rPr>
          <w:rFonts w:ascii="Tahoma" w:hAnsi="Tahoma" w:cs="Tahoma"/>
          <w:color w:val="000000"/>
          <w:sz w:val="20"/>
          <w:szCs w:val="20"/>
        </w:rPr>
      </w:pPr>
      <w:proofErr w:type="gramStart"/>
      <w:r w:rsidRPr="00B41DE6">
        <w:rPr>
          <w:rFonts w:ascii="Tahoma" w:hAnsi="Tahoma" w:cs="Tahoma"/>
          <w:color w:val="000000"/>
          <w:sz w:val="20"/>
          <w:szCs w:val="20"/>
        </w:rPr>
        <w:t>Serrano, F.S.J., J.L.S. Lopez, and L.O.G. Martin.</w:t>
      </w:r>
      <w:proofErr w:type="gramEnd"/>
      <w:r w:rsidRPr="00B41DE6">
        <w:rPr>
          <w:rFonts w:ascii="Tahoma" w:hAnsi="Tahoma" w:cs="Tahoma"/>
          <w:color w:val="000000"/>
          <w:sz w:val="20"/>
          <w:szCs w:val="20"/>
        </w:rPr>
        <w:t xml:space="preserve"> 1995. Caffeine inhibition of glycogen </w:t>
      </w:r>
      <w:proofErr w:type="spellStart"/>
      <w:r w:rsidRPr="00B41DE6">
        <w:rPr>
          <w:rFonts w:ascii="Tahoma" w:hAnsi="Tahoma" w:cs="Tahoma"/>
          <w:color w:val="000000"/>
          <w:sz w:val="20"/>
          <w:szCs w:val="20"/>
        </w:rPr>
        <w:t>phosphorylase</w:t>
      </w:r>
      <w:proofErr w:type="spellEnd"/>
      <w:r w:rsidRPr="00B41DE6">
        <w:rPr>
          <w:rFonts w:ascii="Tahoma" w:hAnsi="Tahoma" w:cs="Tahoma"/>
          <w:color w:val="000000"/>
          <w:sz w:val="20"/>
          <w:szCs w:val="20"/>
        </w:rPr>
        <w:t xml:space="preserve"> from </w:t>
      </w:r>
      <w:proofErr w:type="spellStart"/>
      <w:r w:rsidRPr="00B41DE6">
        <w:rPr>
          <w:rFonts w:ascii="Tahoma" w:hAnsi="Tahoma" w:cs="Tahoma"/>
          <w:i/>
          <w:iCs/>
          <w:color w:val="000000"/>
          <w:sz w:val="20"/>
          <w:szCs w:val="20"/>
        </w:rPr>
        <w:t>Mytilus</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galloprovincialis</w:t>
      </w:r>
      <w:proofErr w:type="spellEnd"/>
      <w:r w:rsidRPr="00B41DE6">
        <w:rPr>
          <w:rFonts w:ascii="Tahoma" w:hAnsi="Tahoma" w:cs="Tahoma"/>
          <w:color w:val="000000"/>
          <w:sz w:val="20"/>
          <w:szCs w:val="20"/>
        </w:rPr>
        <w:t xml:space="preserve"> mantle tissue. </w:t>
      </w:r>
      <w:proofErr w:type="gramStart"/>
      <w:r w:rsidRPr="00B41DE6">
        <w:rPr>
          <w:rFonts w:ascii="Tahoma" w:hAnsi="Tahoma" w:cs="Tahoma"/>
          <w:color w:val="000000"/>
          <w:sz w:val="20"/>
          <w:szCs w:val="20"/>
        </w:rPr>
        <w:t>Intern.</w:t>
      </w:r>
      <w:proofErr w:type="gramEnd"/>
      <w:r w:rsidRPr="00B41DE6">
        <w:rPr>
          <w:rFonts w:ascii="Tahoma" w:hAnsi="Tahoma" w:cs="Tahoma"/>
          <w:color w:val="000000"/>
          <w:sz w:val="20"/>
          <w:szCs w:val="20"/>
        </w:rPr>
        <w:t xml:space="preserve"> J. </w:t>
      </w:r>
      <w:proofErr w:type="spellStart"/>
      <w:r w:rsidRPr="00B41DE6">
        <w:rPr>
          <w:rFonts w:ascii="Tahoma" w:hAnsi="Tahoma" w:cs="Tahoma"/>
          <w:color w:val="000000"/>
          <w:sz w:val="20"/>
          <w:szCs w:val="20"/>
        </w:rPr>
        <w:t>Biochem</w:t>
      </w:r>
      <w:proofErr w:type="spellEnd"/>
      <w:r w:rsidRPr="00B41DE6">
        <w:rPr>
          <w:rFonts w:ascii="Tahoma" w:hAnsi="Tahoma" w:cs="Tahoma"/>
          <w:color w:val="000000"/>
          <w:sz w:val="20"/>
          <w:szCs w:val="20"/>
        </w:rPr>
        <w:t>. Cell Biol., 27: 911–916.</w:t>
      </w:r>
    </w:p>
    <w:p w:rsidR="004A0D7D" w:rsidRPr="00B41DE6" w:rsidRDefault="004A0D7D" w:rsidP="00140B0F">
      <w:pPr>
        <w:autoSpaceDE w:val="0"/>
        <w:autoSpaceDN w:val="0"/>
        <w:adjustRightInd w:val="0"/>
        <w:ind w:left="720" w:hanging="720"/>
        <w:rPr>
          <w:rFonts w:ascii="Tahoma" w:hAnsi="Tahoma" w:cs="Tahoma"/>
          <w:color w:val="000000"/>
          <w:sz w:val="20"/>
          <w:szCs w:val="20"/>
        </w:rPr>
      </w:pPr>
      <w:proofErr w:type="gramStart"/>
      <w:r w:rsidRPr="00B41DE6">
        <w:rPr>
          <w:rFonts w:ascii="Tahoma" w:hAnsi="Tahoma" w:cs="Tahoma"/>
          <w:color w:val="000000"/>
          <w:sz w:val="20"/>
          <w:szCs w:val="20"/>
        </w:rPr>
        <w:t xml:space="preserve">Tan, B.K.H. and J. </w:t>
      </w:r>
      <w:proofErr w:type="spellStart"/>
      <w:r w:rsidRPr="00B41DE6">
        <w:rPr>
          <w:rFonts w:ascii="Tahoma" w:hAnsi="Tahoma" w:cs="Tahoma"/>
          <w:color w:val="000000"/>
          <w:sz w:val="20"/>
          <w:szCs w:val="20"/>
        </w:rPr>
        <w:t>Vanitha</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2004. </w:t>
      </w:r>
      <w:proofErr w:type="spellStart"/>
      <w:r w:rsidRPr="00B41DE6">
        <w:rPr>
          <w:rFonts w:ascii="Tahoma" w:hAnsi="Tahoma" w:cs="Tahoma"/>
          <w:color w:val="000000"/>
          <w:sz w:val="20"/>
          <w:szCs w:val="20"/>
        </w:rPr>
        <w:t>Immunomodulatory</w:t>
      </w:r>
      <w:proofErr w:type="spellEnd"/>
      <w:r w:rsidRPr="00B41DE6">
        <w:rPr>
          <w:rFonts w:ascii="Tahoma" w:hAnsi="Tahoma" w:cs="Tahoma"/>
          <w:color w:val="000000"/>
          <w:sz w:val="20"/>
          <w:szCs w:val="20"/>
        </w:rPr>
        <w:t xml:space="preserve"> and antimicrobial effect of some traditional Chinese medicinal plants. </w:t>
      </w:r>
      <w:proofErr w:type="gramStart"/>
      <w:r w:rsidRPr="00B41DE6">
        <w:rPr>
          <w:rFonts w:ascii="Tahoma" w:hAnsi="Tahoma" w:cs="Tahoma"/>
          <w:color w:val="000000"/>
          <w:sz w:val="20"/>
          <w:szCs w:val="20"/>
        </w:rPr>
        <w:t>Cur.</w:t>
      </w:r>
      <w:proofErr w:type="gramEnd"/>
      <w:r w:rsidRPr="00B41DE6">
        <w:rPr>
          <w:rFonts w:ascii="Tahoma" w:hAnsi="Tahoma" w:cs="Tahoma"/>
          <w:color w:val="000000"/>
          <w:sz w:val="20"/>
          <w:szCs w:val="20"/>
        </w:rPr>
        <w:t xml:space="preserve"> Med. Chem., 11: 1423</w:t>
      </w:r>
      <w:r w:rsidRPr="00B41DE6">
        <w:rPr>
          <w:rFonts w:ascii="Tahoma" w:eastAsia="AdvTT6120e2aa+20" w:hAnsi="Tahoma" w:cs="Tahoma"/>
          <w:color w:val="000000"/>
          <w:sz w:val="20"/>
          <w:szCs w:val="20"/>
        </w:rPr>
        <w:t>–</w:t>
      </w:r>
      <w:r w:rsidRPr="00B41DE6">
        <w:rPr>
          <w:rFonts w:ascii="Tahoma" w:hAnsi="Tahoma" w:cs="Tahoma"/>
          <w:color w:val="000000"/>
          <w:sz w:val="20"/>
          <w:szCs w:val="20"/>
        </w:rPr>
        <w:t>1430.</w:t>
      </w:r>
    </w:p>
    <w:p w:rsidR="004A0D7D" w:rsidRPr="00B41DE6" w:rsidRDefault="004A0D7D" w:rsidP="00140B0F">
      <w:pPr>
        <w:autoSpaceDE w:val="0"/>
        <w:autoSpaceDN w:val="0"/>
        <w:adjustRightInd w:val="0"/>
        <w:ind w:left="720" w:hanging="720"/>
        <w:rPr>
          <w:rFonts w:ascii="Tahoma" w:hAnsi="Tahoma" w:cs="Tahoma"/>
          <w:sz w:val="20"/>
          <w:szCs w:val="20"/>
        </w:rPr>
      </w:pPr>
      <w:proofErr w:type="spellStart"/>
      <w:r w:rsidRPr="00B41DE6">
        <w:rPr>
          <w:rFonts w:ascii="Tahoma" w:hAnsi="Tahoma" w:cs="Tahoma"/>
          <w:sz w:val="20"/>
          <w:szCs w:val="20"/>
        </w:rPr>
        <w:lastRenderedPageBreak/>
        <w:t>Teuber</w:t>
      </w:r>
      <w:proofErr w:type="spellEnd"/>
      <w:r w:rsidRPr="00B41DE6">
        <w:rPr>
          <w:rFonts w:ascii="Tahoma" w:hAnsi="Tahoma" w:cs="Tahoma"/>
          <w:sz w:val="20"/>
          <w:szCs w:val="20"/>
        </w:rPr>
        <w:t xml:space="preserve">, M. 2001. </w:t>
      </w:r>
      <w:proofErr w:type="gramStart"/>
      <w:r w:rsidRPr="00B41DE6">
        <w:rPr>
          <w:rFonts w:ascii="Tahoma" w:hAnsi="Tahoma" w:cs="Tahoma"/>
          <w:sz w:val="20"/>
          <w:szCs w:val="20"/>
        </w:rPr>
        <w:t>Veterinary use and antibiotic resistance.</w:t>
      </w:r>
      <w:proofErr w:type="gramEnd"/>
      <w:r w:rsidRPr="00B41DE6">
        <w:rPr>
          <w:rFonts w:ascii="Tahoma" w:hAnsi="Tahoma" w:cs="Tahoma"/>
          <w:sz w:val="20"/>
          <w:szCs w:val="20"/>
        </w:rPr>
        <w:t xml:space="preserve"> </w:t>
      </w:r>
      <w:proofErr w:type="gramStart"/>
      <w:r w:rsidRPr="00B41DE6">
        <w:rPr>
          <w:rFonts w:ascii="Tahoma" w:hAnsi="Tahoma" w:cs="Tahoma"/>
          <w:sz w:val="20"/>
          <w:szCs w:val="20"/>
        </w:rPr>
        <w:t>Cur.</w:t>
      </w:r>
      <w:proofErr w:type="gramEnd"/>
      <w:r w:rsidRPr="00B41DE6">
        <w:rPr>
          <w:rFonts w:ascii="Tahoma" w:hAnsi="Tahoma" w:cs="Tahoma"/>
          <w:sz w:val="20"/>
          <w:szCs w:val="20"/>
        </w:rPr>
        <w:t xml:space="preserve"> </w:t>
      </w:r>
      <w:proofErr w:type="spellStart"/>
      <w:proofErr w:type="gramStart"/>
      <w:r w:rsidRPr="00B41DE6">
        <w:rPr>
          <w:rFonts w:ascii="Tahoma" w:hAnsi="Tahoma" w:cs="Tahoma"/>
          <w:sz w:val="20"/>
          <w:szCs w:val="20"/>
        </w:rPr>
        <w:t>Opin</w:t>
      </w:r>
      <w:proofErr w:type="spellEnd"/>
      <w:r w:rsidRPr="00B41DE6">
        <w:rPr>
          <w:rFonts w:ascii="Tahoma" w:hAnsi="Tahoma" w:cs="Tahoma"/>
          <w:sz w:val="20"/>
          <w:szCs w:val="20"/>
        </w:rPr>
        <w:t>.</w:t>
      </w:r>
      <w:proofErr w:type="gramEnd"/>
      <w:r w:rsidRPr="00B41DE6">
        <w:rPr>
          <w:rFonts w:ascii="Tahoma" w:hAnsi="Tahoma" w:cs="Tahoma"/>
          <w:sz w:val="20"/>
          <w:szCs w:val="20"/>
        </w:rPr>
        <w:t xml:space="preserve"> </w:t>
      </w:r>
      <w:proofErr w:type="spellStart"/>
      <w:proofErr w:type="gramStart"/>
      <w:r w:rsidRPr="00B41DE6">
        <w:rPr>
          <w:rFonts w:ascii="Tahoma" w:hAnsi="Tahoma" w:cs="Tahoma"/>
          <w:sz w:val="20"/>
          <w:szCs w:val="20"/>
        </w:rPr>
        <w:t>Microbiol</w:t>
      </w:r>
      <w:proofErr w:type="spellEnd"/>
      <w:r w:rsidRPr="00B41DE6">
        <w:rPr>
          <w:rFonts w:ascii="Tahoma" w:hAnsi="Tahoma" w:cs="Tahoma"/>
          <w:sz w:val="20"/>
          <w:szCs w:val="20"/>
        </w:rPr>
        <w:t>.,</w:t>
      </w:r>
      <w:proofErr w:type="gramEnd"/>
      <w:r w:rsidRPr="00B41DE6">
        <w:rPr>
          <w:rFonts w:ascii="Tahoma" w:hAnsi="Tahoma" w:cs="Tahoma"/>
          <w:sz w:val="20"/>
          <w:szCs w:val="20"/>
        </w:rPr>
        <w:t xml:space="preserve"> 4: 493-499.</w:t>
      </w:r>
    </w:p>
    <w:p w:rsidR="004A0D7D" w:rsidRPr="00B41DE6" w:rsidRDefault="004A0D7D" w:rsidP="00140B0F">
      <w:pPr>
        <w:ind w:left="720" w:hanging="720"/>
        <w:rPr>
          <w:rFonts w:ascii="Tahoma" w:hAnsi="Tahoma" w:cs="Tahoma"/>
          <w:sz w:val="20"/>
          <w:szCs w:val="20"/>
        </w:rPr>
      </w:pPr>
      <w:proofErr w:type="spellStart"/>
      <w:r w:rsidRPr="00B41DE6">
        <w:rPr>
          <w:rFonts w:ascii="Tahoma" w:hAnsi="Tahoma" w:cs="Tahoma"/>
          <w:sz w:val="20"/>
          <w:szCs w:val="20"/>
        </w:rPr>
        <w:t>Trinder</w:t>
      </w:r>
      <w:proofErr w:type="spellEnd"/>
      <w:r w:rsidRPr="00B41DE6">
        <w:rPr>
          <w:rFonts w:ascii="Tahoma" w:hAnsi="Tahoma" w:cs="Tahoma"/>
          <w:sz w:val="20"/>
          <w:szCs w:val="20"/>
        </w:rPr>
        <w:t xml:space="preserve">, P. 1969. </w:t>
      </w:r>
      <w:proofErr w:type="gramStart"/>
      <w:r w:rsidRPr="00B41DE6">
        <w:rPr>
          <w:rFonts w:ascii="Tahoma" w:hAnsi="Tahoma" w:cs="Tahoma"/>
          <w:sz w:val="20"/>
          <w:szCs w:val="20"/>
        </w:rPr>
        <w:t>Determination of glucose concentration in the blood.</w:t>
      </w:r>
      <w:proofErr w:type="gramEnd"/>
      <w:r w:rsidRPr="00B41DE6">
        <w:rPr>
          <w:rFonts w:ascii="Tahoma" w:hAnsi="Tahoma" w:cs="Tahoma"/>
          <w:sz w:val="20"/>
          <w:szCs w:val="20"/>
        </w:rPr>
        <w:t xml:space="preserve"> Ann. </w:t>
      </w:r>
      <w:proofErr w:type="spellStart"/>
      <w:r w:rsidRPr="00B41DE6">
        <w:rPr>
          <w:rFonts w:ascii="Tahoma" w:hAnsi="Tahoma" w:cs="Tahoma"/>
          <w:sz w:val="20"/>
          <w:szCs w:val="20"/>
        </w:rPr>
        <w:t>Clin</w:t>
      </w:r>
      <w:proofErr w:type="spellEnd"/>
      <w:r w:rsidRPr="00B41DE6">
        <w:rPr>
          <w:rFonts w:ascii="Tahoma" w:hAnsi="Tahoma" w:cs="Tahoma"/>
          <w:sz w:val="20"/>
          <w:szCs w:val="20"/>
        </w:rPr>
        <w:t xml:space="preserve">. </w:t>
      </w:r>
      <w:proofErr w:type="spellStart"/>
      <w:proofErr w:type="gramStart"/>
      <w:r w:rsidRPr="00B41DE6">
        <w:rPr>
          <w:rFonts w:ascii="Tahoma" w:hAnsi="Tahoma" w:cs="Tahoma"/>
          <w:sz w:val="20"/>
          <w:szCs w:val="20"/>
        </w:rPr>
        <w:t>Biochem</w:t>
      </w:r>
      <w:proofErr w:type="spellEnd"/>
      <w:r w:rsidRPr="00B41DE6">
        <w:rPr>
          <w:rFonts w:ascii="Tahoma" w:hAnsi="Tahoma" w:cs="Tahoma"/>
          <w:sz w:val="20"/>
          <w:szCs w:val="20"/>
        </w:rPr>
        <w:t>.,</w:t>
      </w:r>
      <w:proofErr w:type="gramEnd"/>
      <w:r w:rsidRPr="00B41DE6">
        <w:rPr>
          <w:rFonts w:ascii="Tahoma" w:hAnsi="Tahoma" w:cs="Tahoma"/>
          <w:sz w:val="20"/>
          <w:szCs w:val="20"/>
        </w:rPr>
        <w:t xml:space="preserve"> 6: 24. </w:t>
      </w:r>
    </w:p>
    <w:p w:rsidR="004A0D7D" w:rsidRPr="00B41DE6" w:rsidRDefault="004A0D7D" w:rsidP="00140B0F">
      <w:pPr>
        <w:ind w:left="720" w:hanging="720"/>
        <w:rPr>
          <w:rFonts w:ascii="Tahoma" w:hAnsi="Tahoma" w:cs="Tahoma"/>
          <w:color w:val="000000"/>
          <w:sz w:val="20"/>
          <w:szCs w:val="20"/>
          <w:lang w:bidi="ar-EG"/>
        </w:rPr>
      </w:pPr>
      <w:proofErr w:type="spellStart"/>
      <w:proofErr w:type="gramStart"/>
      <w:r w:rsidRPr="00B41DE6">
        <w:rPr>
          <w:rFonts w:ascii="Tahoma" w:hAnsi="Tahoma" w:cs="Tahoma"/>
          <w:color w:val="000000"/>
          <w:sz w:val="20"/>
          <w:szCs w:val="20"/>
          <w:lang w:bidi="ar-EG"/>
        </w:rPr>
        <w:t>Ulloa</w:t>
      </w:r>
      <w:proofErr w:type="spellEnd"/>
      <w:r w:rsidRPr="00B41DE6">
        <w:rPr>
          <w:rFonts w:ascii="Tahoma" w:hAnsi="Tahoma" w:cs="Tahoma"/>
          <w:color w:val="000000"/>
          <w:sz w:val="20"/>
          <w:szCs w:val="20"/>
          <w:lang w:bidi="ar-EG"/>
        </w:rPr>
        <w:t xml:space="preserve">, R.J.B. and J.A.J. </w:t>
      </w:r>
      <w:proofErr w:type="spellStart"/>
      <w:r w:rsidRPr="00B41DE6">
        <w:rPr>
          <w:rFonts w:ascii="Tahoma" w:hAnsi="Tahoma" w:cs="Tahoma"/>
          <w:color w:val="000000"/>
          <w:sz w:val="20"/>
          <w:szCs w:val="20"/>
          <w:lang w:bidi="ar-EG"/>
        </w:rPr>
        <w:t>Verreth</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2003. Growth of </w:t>
      </w:r>
      <w:proofErr w:type="spellStart"/>
      <w:r w:rsidRPr="00B41DE6">
        <w:rPr>
          <w:rFonts w:ascii="Tahoma" w:hAnsi="Tahoma" w:cs="Tahoma"/>
          <w:i/>
          <w:iCs/>
          <w:color w:val="000000"/>
          <w:sz w:val="20"/>
          <w:szCs w:val="20"/>
          <w:lang w:bidi="ar-EG"/>
        </w:rPr>
        <w:t>Oreochromis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aureus</w:t>
      </w:r>
      <w:proofErr w:type="spellEnd"/>
      <w:r w:rsidRPr="00B41DE6">
        <w:rPr>
          <w:rFonts w:ascii="Tahoma" w:hAnsi="Tahoma" w:cs="Tahoma"/>
          <w:color w:val="000000"/>
          <w:sz w:val="20"/>
          <w:szCs w:val="20"/>
          <w:lang w:bidi="ar-EG"/>
        </w:rPr>
        <w:t xml:space="preserve"> fed with diets containing graded levels of coffee pulp and reared in two culture systems. Aquaculture 217: 275–283.</w:t>
      </w:r>
    </w:p>
    <w:p w:rsidR="004A0D7D" w:rsidRPr="00B41DE6" w:rsidRDefault="004A0D7D" w:rsidP="00140B0F">
      <w:pPr>
        <w:ind w:left="720" w:hanging="720"/>
        <w:rPr>
          <w:rFonts w:ascii="Tahoma" w:hAnsi="Tahoma" w:cs="Tahoma"/>
          <w:color w:val="000000"/>
          <w:sz w:val="20"/>
          <w:szCs w:val="20"/>
          <w:rtl/>
          <w:lang w:bidi="ar-EG"/>
        </w:rPr>
      </w:pPr>
      <w:proofErr w:type="spellStart"/>
      <w:proofErr w:type="gramStart"/>
      <w:r w:rsidRPr="00B41DE6">
        <w:rPr>
          <w:rFonts w:ascii="Tahoma" w:hAnsi="Tahoma" w:cs="Tahoma"/>
          <w:color w:val="000000"/>
          <w:sz w:val="20"/>
          <w:szCs w:val="20"/>
          <w:lang w:bidi="ar-EG"/>
        </w:rPr>
        <w:t>Vaseeharan</w:t>
      </w:r>
      <w:proofErr w:type="spellEnd"/>
      <w:r w:rsidRPr="00B41DE6">
        <w:rPr>
          <w:rFonts w:ascii="Tahoma" w:hAnsi="Tahoma" w:cs="Tahoma"/>
          <w:color w:val="000000"/>
          <w:sz w:val="20"/>
          <w:szCs w:val="20"/>
          <w:lang w:bidi="ar-EG"/>
        </w:rPr>
        <w:t xml:space="preserve">, B. and P. </w:t>
      </w:r>
      <w:proofErr w:type="spellStart"/>
      <w:r w:rsidRPr="00B41DE6">
        <w:rPr>
          <w:rFonts w:ascii="Tahoma" w:hAnsi="Tahoma" w:cs="Tahoma"/>
          <w:color w:val="000000"/>
          <w:sz w:val="20"/>
          <w:szCs w:val="20"/>
          <w:lang w:bidi="ar-EG"/>
        </w:rPr>
        <w:t>Ramasamy</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2003. Control of pathogenic </w:t>
      </w:r>
      <w:r w:rsidRPr="00B41DE6">
        <w:rPr>
          <w:rFonts w:ascii="Tahoma" w:hAnsi="Tahoma" w:cs="Tahoma"/>
          <w:i/>
          <w:iCs/>
          <w:color w:val="000000"/>
          <w:sz w:val="20"/>
          <w:szCs w:val="20"/>
          <w:lang w:bidi="ar-EG"/>
        </w:rPr>
        <w:t>Vibrio</w:t>
      </w:r>
      <w:r w:rsidRPr="00B41DE6">
        <w:rPr>
          <w:rFonts w:ascii="Tahoma" w:hAnsi="Tahoma" w:cs="Tahoma"/>
          <w:color w:val="000000"/>
          <w:sz w:val="20"/>
          <w:szCs w:val="20"/>
          <w:lang w:bidi="ar-EG"/>
        </w:rPr>
        <w:t xml:space="preserve"> spp. by </w:t>
      </w:r>
      <w:r w:rsidRPr="00B41DE6">
        <w:rPr>
          <w:rFonts w:ascii="Tahoma" w:hAnsi="Tahoma" w:cs="Tahoma"/>
          <w:i/>
          <w:iCs/>
          <w:color w:val="000000"/>
          <w:sz w:val="20"/>
          <w:szCs w:val="20"/>
          <w:lang w:bidi="ar-EG"/>
        </w:rPr>
        <w:t xml:space="preserve">Bacillus </w:t>
      </w:r>
      <w:proofErr w:type="spellStart"/>
      <w:r w:rsidRPr="00B41DE6">
        <w:rPr>
          <w:rFonts w:ascii="Tahoma" w:hAnsi="Tahoma" w:cs="Tahoma"/>
          <w:i/>
          <w:iCs/>
          <w:color w:val="000000"/>
          <w:sz w:val="20"/>
          <w:szCs w:val="20"/>
          <w:lang w:bidi="ar-EG"/>
        </w:rPr>
        <w:t>subtilis</w:t>
      </w:r>
      <w:proofErr w:type="spellEnd"/>
      <w:r w:rsidRPr="00B41DE6">
        <w:rPr>
          <w:rFonts w:ascii="Tahoma" w:hAnsi="Tahoma" w:cs="Tahoma"/>
          <w:color w:val="000000"/>
          <w:sz w:val="20"/>
          <w:szCs w:val="20"/>
          <w:lang w:bidi="ar-EG"/>
        </w:rPr>
        <w:t xml:space="preserve"> BT23, a possible probiotic treatment for black tiger shrimp </w:t>
      </w:r>
      <w:proofErr w:type="spellStart"/>
      <w:r w:rsidRPr="00B41DE6">
        <w:rPr>
          <w:rFonts w:ascii="Tahoma" w:hAnsi="Tahoma" w:cs="Tahoma"/>
          <w:i/>
          <w:iCs/>
          <w:color w:val="000000"/>
          <w:sz w:val="20"/>
          <w:szCs w:val="20"/>
          <w:lang w:bidi="ar-EG"/>
        </w:rPr>
        <w:t>Penaeus</w:t>
      </w:r>
      <w:proofErr w:type="spellEnd"/>
      <w:r w:rsidRPr="00B41DE6">
        <w:rPr>
          <w:rFonts w:ascii="Tahoma" w:hAnsi="Tahoma" w:cs="Tahoma"/>
          <w:i/>
          <w:iCs/>
          <w:color w:val="000000"/>
          <w:sz w:val="20"/>
          <w:szCs w:val="20"/>
          <w:lang w:bidi="ar-EG"/>
        </w:rPr>
        <w:t xml:space="preserve"> </w:t>
      </w:r>
      <w:proofErr w:type="spellStart"/>
      <w:r w:rsidRPr="00B41DE6">
        <w:rPr>
          <w:rFonts w:ascii="Tahoma" w:hAnsi="Tahoma" w:cs="Tahoma"/>
          <w:i/>
          <w:iCs/>
          <w:color w:val="000000"/>
          <w:sz w:val="20"/>
          <w:szCs w:val="20"/>
          <w:lang w:bidi="ar-EG"/>
        </w:rPr>
        <w:t>monodon</w:t>
      </w:r>
      <w:proofErr w:type="spellEnd"/>
      <w:r w:rsidRPr="00B41DE6">
        <w:rPr>
          <w:rFonts w:ascii="Tahoma" w:hAnsi="Tahoma" w:cs="Tahoma"/>
          <w:color w:val="000000"/>
          <w:sz w:val="20"/>
          <w:szCs w:val="20"/>
          <w:lang w:bidi="ar-EG"/>
        </w:rPr>
        <w:t xml:space="preserve">. Let. Appl. </w:t>
      </w:r>
      <w:proofErr w:type="spellStart"/>
      <w:r w:rsidRPr="00B41DE6">
        <w:rPr>
          <w:rFonts w:ascii="Tahoma" w:hAnsi="Tahoma" w:cs="Tahoma"/>
          <w:color w:val="000000"/>
          <w:sz w:val="20"/>
          <w:szCs w:val="20"/>
          <w:lang w:bidi="ar-EG"/>
        </w:rPr>
        <w:t>Microbiol</w:t>
      </w:r>
      <w:proofErr w:type="spellEnd"/>
      <w:r w:rsidRPr="00B41DE6">
        <w:rPr>
          <w:rFonts w:ascii="Tahoma" w:hAnsi="Tahoma" w:cs="Tahoma"/>
          <w:color w:val="000000"/>
          <w:sz w:val="20"/>
          <w:szCs w:val="20"/>
          <w:lang w:bidi="ar-EG"/>
        </w:rPr>
        <w:t>., 36: 83–87.</w:t>
      </w:r>
    </w:p>
    <w:p w:rsidR="004A0D7D" w:rsidRPr="00B41DE6" w:rsidRDefault="004A0D7D" w:rsidP="00140B0F">
      <w:pPr>
        <w:ind w:left="720" w:hanging="720"/>
        <w:rPr>
          <w:rFonts w:ascii="Tahoma" w:hAnsi="Tahoma" w:cs="Tahoma"/>
          <w:color w:val="000000"/>
          <w:sz w:val="20"/>
          <w:szCs w:val="20"/>
          <w:lang w:bidi="ar-EG"/>
        </w:rPr>
      </w:pPr>
      <w:proofErr w:type="gramStart"/>
      <w:r w:rsidRPr="00B41DE6">
        <w:rPr>
          <w:rFonts w:ascii="Tahoma" w:hAnsi="Tahoma" w:cs="Tahoma"/>
          <w:color w:val="000000"/>
          <w:sz w:val="20"/>
          <w:szCs w:val="20"/>
          <w:lang w:bidi="ar-EG"/>
        </w:rPr>
        <w:t xml:space="preserve">Vinson, J.A., K. Patel, and G. </w:t>
      </w:r>
      <w:proofErr w:type="spellStart"/>
      <w:r w:rsidRPr="00B41DE6">
        <w:rPr>
          <w:rFonts w:ascii="Tahoma" w:hAnsi="Tahoma" w:cs="Tahoma"/>
          <w:color w:val="000000"/>
          <w:sz w:val="20"/>
          <w:szCs w:val="20"/>
          <w:lang w:bidi="ar-EG"/>
        </w:rPr>
        <w:t>Agbor</w:t>
      </w:r>
      <w:proofErr w:type="spellEnd"/>
      <w:r w:rsidRPr="00B41DE6">
        <w:rPr>
          <w:rFonts w:ascii="Tahoma" w:hAnsi="Tahoma" w:cs="Tahoma"/>
          <w:color w:val="000000"/>
          <w:sz w:val="20"/>
          <w:szCs w:val="20"/>
          <w:lang w:bidi="ar-EG"/>
        </w:rPr>
        <w:t>.</w:t>
      </w:r>
      <w:proofErr w:type="gramEnd"/>
      <w:r w:rsidRPr="00B41DE6">
        <w:rPr>
          <w:rFonts w:ascii="Tahoma" w:hAnsi="Tahoma" w:cs="Tahoma"/>
          <w:color w:val="000000"/>
          <w:sz w:val="20"/>
          <w:szCs w:val="20"/>
          <w:lang w:bidi="ar-EG"/>
        </w:rPr>
        <w:t xml:space="preserve"> 2005. Polyphenols: total amounts in foods and beverages and US per capital consumption. In: ACS 230th National Meeting. </w:t>
      </w:r>
      <w:proofErr w:type="gramStart"/>
      <w:r w:rsidRPr="00B41DE6">
        <w:rPr>
          <w:rFonts w:ascii="Tahoma" w:hAnsi="Tahoma" w:cs="Tahoma"/>
          <w:color w:val="000000"/>
          <w:sz w:val="20"/>
          <w:szCs w:val="20"/>
          <w:lang w:bidi="ar-EG"/>
        </w:rPr>
        <w:t>Book of Abstracts (n. AGFD 10).</w:t>
      </w:r>
      <w:proofErr w:type="gramEnd"/>
      <w:r w:rsidRPr="00B41DE6">
        <w:rPr>
          <w:rFonts w:ascii="Tahoma" w:hAnsi="Tahoma" w:cs="Tahoma"/>
          <w:color w:val="000000"/>
          <w:sz w:val="20"/>
          <w:szCs w:val="20"/>
          <w:lang w:bidi="ar-EG"/>
        </w:rPr>
        <w:t xml:space="preserve"> American Chemical Society, </w:t>
      </w:r>
      <w:smartTag w:uri="urn:schemas-microsoft-com:office:smarttags" w:element="State">
        <w:smartTag w:uri="urn:schemas-microsoft-com:office:smarttags" w:element="place">
          <w:r w:rsidRPr="00B41DE6">
            <w:rPr>
              <w:rFonts w:ascii="Tahoma" w:hAnsi="Tahoma" w:cs="Tahoma"/>
              <w:color w:val="000000"/>
              <w:sz w:val="20"/>
              <w:szCs w:val="20"/>
              <w:lang w:bidi="ar-EG"/>
            </w:rPr>
            <w:t>Washington</w:t>
          </w:r>
        </w:smartTag>
      </w:smartTag>
      <w:r w:rsidRPr="00B41DE6">
        <w:rPr>
          <w:rFonts w:ascii="Tahoma" w:hAnsi="Tahoma" w:cs="Tahoma"/>
          <w:color w:val="000000"/>
          <w:sz w:val="20"/>
          <w:szCs w:val="20"/>
          <w:lang w:bidi="ar-EG"/>
        </w:rPr>
        <w:t>.</w:t>
      </w:r>
    </w:p>
    <w:p w:rsidR="004A0D7D" w:rsidRPr="00B41DE6" w:rsidRDefault="004A0D7D" w:rsidP="00140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Style w:val="HTMLTypewriter"/>
          <w:rFonts w:ascii="Tahoma" w:hAnsi="Tahoma" w:cs="Tahoma"/>
          <w:b/>
          <w:bCs/>
        </w:rPr>
      </w:pPr>
      <w:r w:rsidRPr="00B41DE6">
        <w:rPr>
          <w:rFonts w:ascii="Tahoma" w:hAnsi="Tahoma" w:cs="Tahoma"/>
          <w:color w:val="000000"/>
          <w:sz w:val="20"/>
          <w:szCs w:val="20"/>
          <w:lang w:bidi="ar-EG"/>
        </w:rPr>
        <w:br w:type="page"/>
      </w:r>
      <w:r w:rsidRPr="00B41DE6">
        <w:rPr>
          <w:rStyle w:val="HTMLTypewriter"/>
          <w:rFonts w:ascii="Tahoma" w:hAnsi="Tahoma" w:cs="Tahoma"/>
          <w:b/>
          <w:bCs/>
        </w:rPr>
        <w:lastRenderedPageBreak/>
        <w:t xml:space="preserve">PARTIAL AND TOTAL REPLACEMENT OF FISHMEAL WITH CHEESE PROCESSING BY-PRODUCT MEAL IN PRACTICAL DIETS FOR NILE TILAPIA, </w:t>
      </w:r>
      <w:proofErr w:type="spellStart"/>
      <w:r w:rsidRPr="00B41DE6">
        <w:rPr>
          <w:rStyle w:val="HTMLTypewriter"/>
          <w:rFonts w:ascii="Tahoma" w:hAnsi="Tahoma" w:cs="Tahoma"/>
          <w:b/>
          <w:bCs/>
          <w:i/>
          <w:iCs/>
        </w:rPr>
        <w:t>Oreochromis</w:t>
      </w:r>
      <w:proofErr w:type="spellEnd"/>
      <w:r w:rsidRPr="00B41DE6">
        <w:rPr>
          <w:rStyle w:val="HTMLTypewriter"/>
          <w:rFonts w:ascii="Tahoma" w:hAnsi="Tahoma" w:cs="Tahoma"/>
          <w:b/>
          <w:bCs/>
          <w:i/>
          <w:iCs/>
        </w:rPr>
        <w:t xml:space="preserve"> </w:t>
      </w:r>
      <w:proofErr w:type="spellStart"/>
      <w:r w:rsidRPr="00B41DE6">
        <w:rPr>
          <w:rStyle w:val="HTMLTypewriter"/>
          <w:rFonts w:ascii="Tahoma" w:hAnsi="Tahoma" w:cs="Tahoma"/>
          <w:b/>
          <w:bCs/>
          <w:i/>
          <w:iCs/>
        </w:rPr>
        <w:t>niloticus</w:t>
      </w:r>
      <w:proofErr w:type="spellEnd"/>
      <w:r w:rsidRPr="00B41DE6">
        <w:rPr>
          <w:rStyle w:val="HTMLTypewriter"/>
          <w:rFonts w:ascii="Tahoma" w:hAnsi="Tahoma" w:cs="Tahoma"/>
          <w:b/>
          <w:bCs/>
        </w:rPr>
        <w:t xml:space="preserve"> (L.): A PRELIMINARY STUDY  </w:t>
      </w:r>
    </w:p>
    <w:p w:rsidR="004A0D7D" w:rsidRPr="00B41DE6" w:rsidRDefault="004A0D7D" w:rsidP="004A0D7D">
      <w:pPr>
        <w:spacing w:line="400" w:lineRule="exact"/>
        <w:jc w:val="center"/>
        <w:rPr>
          <w:rFonts w:ascii="Tahoma" w:hAnsi="Tahoma" w:cs="Tahoma"/>
          <w:b/>
          <w:bCs/>
        </w:rPr>
      </w:pPr>
    </w:p>
    <w:p w:rsidR="004A0D7D" w:rsidRPr="00B41DE6" w:rsidRDefault="004A0D7D" w:rsidP="004A0D7D">
      <w:pPr>
        <w:pStyle w:val="BodyText"/>
        <w:spacing w:line="400" w:lineRule="exact"/>
        <w:jc w:val="center"/>
        <w:rPr>
          <w:rFonts w:ascii="Tahoma" w:hAnsi="Tahoma" w:cs="Tahoma"/>
          <w:b/>
          <w:bCs/>
          <w:szCs w:val="20"/>
        </w:rPr>
      </w:pPr>
      <w:r w:rsidRPr="00B41DE6">
        <w:rPr>
          <w:rFonts w:ascii="Tahoma" w:hAnsi="Tahoma" w:cs="Tahoma"/>
          <w:b/>
          <w:bCs/>
          <w:szCs w:val="20"/>
        </w:rPr>
        <w:t>Mohsen Abdel-Tawwab</w:t>
      </w:r>
      <w:r w:rsidRPr="00B41DE6">
        <w:rPr>
          <w:rFonts w:ascii="Tahoma" w:hAnsi="Tahoma" w:cs="Tahoma"/>
          <w:b/>
          <w:bCs/>
          <w:szCs w:val="20"/>
          <w:vertAlign w:val="superscript"/>
        </w:rPr>
        <w:t>1*</w:t>
      </w:r>
      <w:r w:rsidRPr="00B41DE6">
        <w:rPr>
          <w:rFonts w:ascii="Tahoma" w:hAnsi="Tahoma" w:cs="Tahoma"/>
          <w:b/>
          <w:bCs/>
          <w:szCs w:val="20"/>
        </w:rPr>
        <w:t xml:space="preserve">, </w:t>
      </w:r>
      <w:proofErr w:type="spellStart"/>
      <w:r w:rsidRPr="00B41DE6">
        <w:rPr>
          <w:rFonts w:ascii="Tahoma" w:hAnsi="Tahoma" w:cs="Tahoma"/>
          <w:b/>
          <w:bCs/>
          <w:szCs w:val="20"/>
        </w:rPr>
        <w:t>Fayza</w:t>
      </w:r>
      <w:proofErr w:type="spellEnd"/>
      <w:r w:rsidRPr="00B41DE6">
        <w:rPr>
          <w:rFonts w:ascii="Tahoma" w:hAnsi="Tahoma" w:cs="Tahoma"/>
          <w:b/>
          <w:bCs/>
          <w:szCs w:val="20"/>
        </w:rPr>
        <w:t xml:space="preserve"> E. Abbass</w:t>
      </w:r>
      <w:r w:rsidRPr="00B41DE6">
        <w:rPr>
          <w:rFonts w:ascii="Tahoma" w:hAnsi="Tahoma" w:cs="Tahoma"/>
          <w:b/>
          <w:bCs/>
          <w:szCs w:val="20"/>
          <w:vertAlign w:val="superscript"/>
        </w:rPr>
        <w:t>2</w:t>
      </w:r>
      <w:r w:rsidRPr="00B41DE6">
        <w:rPr>
          <w:rFonts w:ascii="Tahoma" w:hAnsi="Tahoma" w:cs="Tahoma"/>
          <w:b/>
          <w:bCs/>
          <w:color w:val="000000"/>
          <w:szCs w:val="20"/>
        </w:rPr>
        <w:t xml:space="preserve">, and </w:t>
      </w:r>
      <w:proofErr w:type="spellStart"/>
      <w:r w:rsidRPr="00B41DE6">
        <w:rPr>
          <w:rFonts w:ascii="Tahoma" w:hAnsi="Tahoma" w:cs="Tahoma"/>
          <w:b/>
          <w:bCs/>
          <w:color w:val="000000"/>
          <w:szCs w:val="20"/>
        </w:rPr>
        <w:t>Medhat</w:t>
      </w:r>
      <w:proofErr w:type="spellEnd"/>
      <w:r w:rsidRPr="00B41DE6">
        <w:rPr>
          <w:rFonts w:ascii="Tahoma" w:hAnsi="Tahoma" w:cs="Tahoma"/>
          <w:b/>
          <w:bCs/>
          <w:color w:val="000000"/>
          <w:szCs w:val="20"/>
        </w:rPr>
        <w:t xml:space="preserve"> E.A. Seden</w:t>
      </w:r>
      <w:r w:rsidRPr="00B41DE6">
        <w:rPr>
          <w:rFonts w:ascii="Tahoma" w:hAnsi="Tahoma" w:cs="Tahoma"/>
          <w:b/>
          <w:bCs/>
          <w:color w:val="000000"/>
          <w:szCs w:val="20"/>
          <w:vertAlign w:val="superscript"/>
        </w:rPr>
        <w:t>3</w:t>
      </w:r>
    </w:p>
    <w:p w:rsidR="004A0D7D" w:rsidRPr="00B41DE6" w:rsidRDefault="004A0D7D" w:rsidP="004A0D7D">
      <w:pPr>
        <w:pStyle w:val="Heading1"/>
        <w:spacing w:line="400" w:lineRule="exact"/>
        <w:rPr>
          <w:rFonts w:ascii="Tahoma" w:hAnsi="Tahoma" w:cs="Tahoma"/>
          <w:b w:val="0"/>
          <w:bCs w:val="0"/>
          <w:i/>
          <w:iCs/>
          <w:color w:val="000000"/>
          <w:sz w:val="20"/>
          <w:szCs w:val="20"/>
        </w:rPr>
      </w:pPr>
      <w:proofErr w:type="gramStart"/>
      <w:r w:rsidRPr="00B41DE6">
        <w:rPr>
          <w:rFonts w:ascii="Tahoma" w:hAnsi="Tahoma" w:cs="Tahoma"/>
          <w:b w:val="0"/>
          <w:bCs w:val="0"/>
          <w:i/>
          <w:iCs/>
          <w:color w:val="000000"/>
          <w:sz w:val="20"/>
          <w:szCs w:val="20"/>
          <w:vertAlign w:val="superscript"/>
        </w:rPr>
        <w:t>1</w:t>
      </w:r>
      <w:r w:rsidRPr="00B41DE6">
        <w:rPr>
          <w:rFonts w:ascii="Tahoma" w:hAnsi="Tahoma" w:cs="Tahoma"/>
          <w:b w:val="0"/>
          <w:bCs w:val="0"/>
          <w:i/>
          <w:iCs/>
          <w:color w:val="000000"/>
          <w:sz w:val="20"/>
          <w:szCs w:val="20"/>
        </w:rPr>
        <w:t>Department of Fish Biology and Ecology,</w:t>
      </w:r>
      <w:r w:rsidRPr="00B41DE6">
        <w:rPr>
          <w:rFonts w:ascii="Tahoma" w:hAnsi="Tahoma" w:cs="Tahoma"/>
          <w:b w:val="0"/>
          <w:bCs w:val="0"/>
          <w:i/>
          <w:iCs/>
          <w:sz w:val="20"/>
          <w:szCs w:val="20"/>
          <w:vertAlign w:val="superscript"/>
        </w:rPr>
        <w:t xml:space="preserve"> 2</w:t>
      </w:r>
      <w:r w:rsidRPr="00B41DE6">
        <w:rPr>
          <w:rFonts w:ascii="Tahoma" w:hAnsi="Tahoma" w:cs="Tahoma"/>
          <w:b w:val="0"/>
          <w:bCs w:val="0"/>
          <w:i/>
          <w:iCs/>
          <w:sz w:val="20"/>
          <w:szCs w:val="20"/>
        </w:rPr>
        <w:t>Department of Fish Production and Aquaculture Systems, and</w:t>
      </w:r>
      <w:r w:rsidRPr="00B41DE6">
        <w:rPr>
          <w:rFonts w:ascii="Tahoma" w:hAnsi="Tahoma" w:cs="Tahoma"/>
          <w:b w:val="0"/>
          <w:bCs w:val="0"/>
          <w:i/>
          <w:iCs/>
          <w:color w:val="000000"/>
          <w:sz w:val="20"/>
          <w:szCs w:val="20"/>
        </w:rPr>
        <w:t xml:space="preserve"> </w:t>
      </w:r>
      <w:r w:rsidRPr="00B41DE6">
        <w:rPr>
          <w:rFonts w:ascii="Tahoma" w:hAnsi="Tahoma" w:cs="Tahoma"/>
          <w:b w:val="0"/>
          <w:bCs w:val="0"/>
          <w:i/>
          <w:iCs/>
          <w:color w:val="000000"/>
          <w:sz w:val="20"/>
          <w:szCs w:val="20"/>
          <w:vertAlign w:val="superscript"/>
        </w:rPr>
        <w:t>3</w:t>
      </w:r>
      <w:r w:rsidRPr="00B41DE6">
        <w:rPr>
          <w:rFonts w:ascii="Tahoma" w:hAnsi="Tahoma" w:cs="Tahoma"/>
          <w:b w:val="0"/>
          <w:bCs w:val="0"/>
          <w:i/>
          <w:iCs/>
          <w:color w:val="000000"/>
          <w:sz w:val="20"/>
          <w:szCs w:val="20"/>
        </w:rPr>
        <w:t xml:space="preserve">Department of Fish Nutrition, Central Laboratory for Aquaculture Research, </w:t>
      </w:r>
      <w:proofErr w:type="spellStart"/>
      <w:r w:rsidRPr="00B41DE6">
        <w:rPr>
          <w:rFonts w:ascii="Tahoma" w:hAnsi="Tahoma" w:cs="Tahoma"/>
          <w:b w:val="0"/>
          <w:bCs w:val="0"/>
          <w:i/>
          <w:iCs/>
          <w:color w:val="000000"/>
          <w:sz w:val="20"/>
          <w:szCs w:val="20"/>
        </w:rPr>
        <w:t>Abbassa</w:t>
      </w:r>
      <w:proofErr w:type="spellEnd"/>
      <w:r w:rsidRPr="00B41DE6">
        <w:rPr>
          <w:rFonts w:ascii="Tahoma" w:hAnsi="Tahoma" w:cs="Tahoma"/>
          <w:b w:val="0"/>
          <w:bCs w:val="0"/>
          <w:i/>
          <w:iCs/>
          <w:color w:val="000000"/>
          <w:sz w:val="20"/>
          <w:szCs w:val="20"/>
        </w:rPr>
        <w:t>, Abo-</w:t>
      </w:r>
      <w:proofErr w:type="spellStart"/>
      <w:r w:rsidRPr="00B41DE6">
        <w:rPr>
          <w:rFonts w:ascii="Tahoma" w:hAnsi="Tahoma" w:cs="Tahoma"/>
          <w:b w:val="0"/>
          <w:bCs w:val="0"/>
          <w:i/>
          <w:iCs/>
          <w:color w:val="000000"/>
          <w:sz w:val="20"/>
          <w:szCs w:val="20"/>
        </w:rPr>
        <w:t>Hammad</w:t>
      </w:r>
      <w:proofErr w:type="spellEnd"/>
      <w:r w:rsidRPr="00B41DE6">
        <w:rPr>
          <w:rFonts w:ascii="Tahoma" w:hAnsi="Tahoma" w:cs="Tahoma"/>
          <w:b w:val="0"/>
          <w:bCs w:val="0"/>
          <w:i/>
          <w:iCs/>
          <w:color w:val="000000"/>
          <w:sz w:val="20"/>
          <w:szCs w:val="20"/>
        </w:rPr>
        <w:t xml:space="preserve">, </w:t>
      </w:r>
      <w:proofErr w:type="spellStart"/>
      <w:r w:rsidRPr="00B41DE6">
        <w:rPr>
          <w:rFonts w:ascii="Tahoma" w:hAnsi="Tahoma" w:cs="Tahoma"/>
          <w:b w:val="0"/>
          <w:bCs w:val="0"/>
          <w:i/>
          <w:iCs/>
          <w:color w:val="000000"/>
          <w:sz w:val="20"/>
          <w:szCs w:val="20"/>
        </w:rPr>
        <w:t>Sharqia</w:t>
      </w:r>
      <w:proofErr w:type="spellEnd"/>
      <w:r w:rsidRPr="00B41DE6">
        <w:rPr>
          <w:rFonts w:ascii="Tahoma" w:hAnsi="Tahoma" w:cs="Tahoma"/>
          <w:b w:val="0"/>
          <w:bCs w:val="0"/>
          <w:i/>
          <w:iCs/>
          <w:color w:val="000000"/>
          <w:sz w:val="20"/>
          <w:szCs w:val="20"/>
        </w:rPr>
        <w:t xml:space="preserve"> 44662, Egypt.</w:t>
      </w:r>
      <w:proofErr w:type="gramEnd"/>
    </w:p>
    <w:p w:rsidR="004A0D7D" w:rsidRPr="00B41DE6" w:rsidRDefault="004A0D7D" w:rsidP="004A0D7D">
      <w:pPr>
        <w:pStyle w:val="BodyText"/>
        <w:spacing w:line="400" w:lineRule="exact"/>
        <w:jc w:val="center"/>
        <w:rPr>
          <w:rFonts w:ascii="Tahoma" w:hAnsi="Tahoma" w:cs="Tahoma"/>
          <w:i/>
          <w:iCs/>
          <w:szCs w:val="20"/>
        </w:rPr>
      </w:pPr>
      <w:r w:rsidRPr="00B41DE6">
        <w:rPr>
          <w:rFonts w:ascii="Tahoma" w:hAnsi="Tahoma" w:cs="Tahoma"/>
          <w:i/>
          <w:iCs/>
          <w:szCs w:val="20"/>
        </w:rPr>
        <w:t>* Corresponding author E-mail: mohsentawwab@yahoo.com</w:t>
      </w:r>
    </w:p>
    <w:p w:rsidR="004A0D7D" w:rsidRPr="00B41DE6" w:rsidRDefault="004A0D7D" w:rsidP="004A0D7D">
      <w:pPr>
        <w:spacing w:line="400" w:lineRule="exact"/>
        <w:rPr>
          <w:rFonts w:ascii="Tahoma" w:hAnsi="Tahoma" w:cs="Tahoma"/>
          <w:sz w:val="20"/>
          <w:szCs w:val="20"/>
        </w:rPr>
      </w:pPr>
    </w:p>
    <w:p w:rsidR="004A0D7D" w:rsidRPr="00B41DE6" w:rsidRDefault="004A0D7D" w:rsidP="004A0D7D">
      <w:pPr>
        <w:spacing w:after="240"/>
        <w:jc w:val="center"/>
        <w:rPr>
          <w:rFonts w:ascii="Tahoma" w:hAnsi="Tahoma" w:cs="Tahoma"/>
          <w:b/>
          <w:bCs/>
          <w:sz w:val="20"/>
          <w:szCs w:val="20"/>
          <w:rtl/>
        </w:rPr>
      </w:pPr>
      <w:r w:rsidRPr="00B41DE6">
        <w:rPr>
          <w:rFonts w:ascii="Tahoma" w:hAnsi="Tahoma" w:cs="Tahoma"/>
          <w:b/>
          <w:bCs/>
          <w:sz w:val="20"/>
          <w:szCs w:val="20"/>
        </w:rPr>
        <w:t>Abstract</w:t>
      </w: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rPr>
        <w:t xml:space="preserve">Aquaculture is the fastest expanding food production system in the world. This rapid development largely depends upon the increased production of aqua-feeds, which traditionally rely on fishmeal (FM) as the main protein source. The increasing demand for FM use in animal and fish diets has resulted in FM becoming difficult to obtain and more expensive. Therefore, this study was conducted as a trial to use cheese processing by-product meal (CPBM) as a substitute for FM in practical diet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w:t>
      </w:r>
      <w:proofErr w:type="spellStart"/>
      <w:r w:rsidRPr="00B41DE6">
        <w:rPr>
          <w:rFonts w:ascii="Tahoma" w:hAnsi="Tahoma" w:cs="Tahoma"/>
          <w:i/>
          <w:iCs/>
          <w:sz w:val="20"/>
          <w:szCs w:val="20"/>
        </w:rPr>
        <w:t>Oreochromis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w:t>
      </w:r>
      <w:r w:rsidRPr="00B41DE6">
        <w:rPr>
          <w:rFonts w:ascii="Tahoma" w:hAnsi="Tahoma" w:cs="Tahoma"/>
          <w:color w:val="000000"/>
          <w:sz w:val="20"/>
          <w:szCs w:val="20"/>
          <w:lang w:bidi="ar-EG"/>
        </w:rPr>
        <w:t xml:space="preserve">(L.). </w:t>
      </w:r>
      <w:r w:rsidRPr="00B41DE6">
        <w:rPr>
          <w:rFonts w:ascii="Tahoma" w:hAnsi="Tahoma" w:cs="Tahoma"/>
          <w:sz w:val="20"/>
          <w:szCs w:val="20"/>
        </w:rPr>
        <w:t xml:space="preserve">Triplicate fish groups were fed on one of five </w:t>
      </w:r>
      <w:proofErr w:type="spellStart"/>
      <w:r w:rsidRPr="00B41DE6">
        <w:rPr>
          <w:rFonts w:ascii="Tahoma" w:hAnsi="Tahoma" w:cs="Tahoma"/>
          <w:sz w:val="20"/>
          <w:szCs w:val="20"/>
        </w:rPr>
        <w:t>isonitrogenous</w:t>
      </w:r>
      <w:proofErr w:type="spellEnd"/>
      <w:r w:rsidRPr="00B41DE6">
        <w:rPr>
          <w:rFonts w:ascii="Tahoma" w:hAnsi="Tahoma" w:cs="Tahoma"/>
          <w:sz w:val="20"/>
          <w:szCs w:val="20"/>
        </w:rPr>
        <w:t xml:space="preserve"> (30.0%) and </w:t>
      </w:r>
      <w:proofErr w:type="spellStart"/>
      <w:r w:rsidRPr="00B41DE6">
        <w:rPr>
          <w:rFonts w:ascii="Tahoma" w:hAnsi="Tahoma" w:cs="Tahoma"/>
          <w:sz w:val="20"/>
          <w:szCs w:val="20"/>
        </w:rPr>
        <w:t>isolipidic</w:t>
      </w:r>
      <w:proofErr w:type="spellEnd"/>
      <w:r w:rsidRPr="00B41DE6">
        <w:rPr>
          <w:rFonts w:ascii="Tahoma" w:hAnsi="Tahoma" w:cs="Tahoma"/>
          <w:sz w:val="20"/>
          <w:szCs w:val="20"/>
        </w:rPr>
        <w:t xml:space="preserve"> (7.5%) diets. The control diet (D1) used FM as the sole protein source. In the other four diets (D2 – D5), FM protein was substituted by 25, 50, 75, or 100% CPBM. </w:t>
      </w:r>
      <w:r w:rsidRPr="00B41DE6">
        <w:rPr>
          <w:rFonts w:ascii="Tahoma" w:hAnsi="Tahoma" w:cs="Tahoma"/>
          <w:color w:val="000000"/>
          <w:sz w:val="20"/>
          <w:szCs w:val="20"/>
          <w:lang w:bidi="ar-EG"/>
        </w:rPr>
        <w:t xml:space="preserve">Fish (3.5 ± 0.1 g) were stocked at a rate of 20 fish per 100-L aquarium and fed one of the tested diets for satiation twice daily, 6 days a week for 12 weeks. </w:t>
      </w:r>
      <w:r w:rsidRPr="00B41DE6">
        <w:rPr>
          <w:rFonts w:ascii="Tahoma" w:hAnsi="Tahoma" w:cs="Tahoma"/>
          <w:sz w:val="20"/>
          <w:szCs w:val="20"/>
        </w:rPr>
        <w:t xml:space="preserve">Fish growth, feed utilization, protein efficiency ratio, apparent protein utilization, and energy utilization for fish fed CPBM diets up to 75% of FM (D2 – D4) were all higher, but not significantly, than those for fish fed D1. No significant changes were found in whole-body moisture, crude protein, total lipid, and total ash contents. Cost–benefit analysis of the test diets herein indicated that CPBM was economically superior to FM. This study concluded that the optimal replacement level of FM by CPBM was 75%. </w:t>
      </w:r>
    </w:p>
    <w:p w:rsidR="004A0D7D" w:rsidRPr="00B41DE6" w:rsidRDefault="004A0D7D" w:rsidP="004A0D7D">
      <w:pPr>
        <w:ind w:firstLine="720"/>
        <w:jc w:val="both"/>
        <w:rPr>
          <w:rFonts w:ascii="Tahoma" w:hAnsi="Tahoma" w:cs="Tahoma"/>
          <w:sz w:val="10"/>
          <w:szCs w:val="10"/>
        </w:rPr>
      </w:pPr>
    </w:p>
    <w:p w:rsidR="004A0D7D" w:rsidRPr="00B41DE6" w:rsidRDefault="004A0D7D" w:rsidP="004A0D7D">
      <w:pPr>
        <w:ind w:left="540" w:hanging="540"/>
        <w:jc w:val="both"/>
        <w:rPr>
          <w:rFonts w:ascii="Tahoma" w:hAnsi="Tahoma" w:cs="Tahoma"/>
          <w:sz w:val="20"/>
          <w:szCs w:val="20"/>
        </w:rPr>
      </w:pPr>
      <w:r w:rsidRPr="00B41DE6">
        <w:rPr>
          <w:rFonts w:ascii="Tahoma" w:hAnsi="Tahoma" w:cs="Tahoma"/>
          <w:b/>
          <w:bCs/>
          <w:sz w:val="20"/>
          <w:szCs w:val="20"/>
        </w:rPr>
        <w:t xml:space="preserve">Keywords: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fishmeal, cheese processing byproduct meal, fish growth, feed utilization, whole-body composition.</w:t>
      </w:r>
    </w:p>
    <w:p w:rsidR="004A0D7D" w:rsidRPr="00B41DE6" w:rsidRDefault="004A0D7D" w:rsidP="004A0D7D">
      <w:pPr>
        <w:spacing w:line="400" w:lineRule="exact"/>
        <w:ind w:firstLine="720"/>
        <w:rPr>
          <w:rFonts w:ascii="Tahoma" w:hAnsi="Tahoma" w:cs="Tahoma"/>
          <w:sz w:val="10"/>
          <w:szCs w:val="10"/>
        </w:rPr>
      </w:pPr>
    </w:p>
    <w:p w:rsidR="004A0D7D" w:rsidRPr="00B41DE6" w:rsidRDefault="004A0D7D" w:rsidP="004A0D7D">
      <w:pPr>
        <w:spacing w:line="360" w:lineRule="auto"/>
        <w:jc w:val="center"/>
        <w:rPr>
          <w:rFonts w:ascii="Tahoma" w:hAnsi="Tahoma" w:cs="Tahoma"/>
          <w:b/>
          <w:bCs/>
        </w:rPr>
      </w:pPr>
      <w:r w:rsidRPr="00B41DE6">
        <w:rPr>
          <w:rFonts w:ascii="Tahoma" w:hAnsi="Tahoma" w:cs="Tahoma"/>
          <w:b/>
          <w:bCs/>
        </w:rPr>
        <w:t>INTRODUCTION</w:t>
      </w: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rPr>
        <w:t>Nowadays, aquaculture industry accounts for a massive 68% of global fishmeal (FM) consumption (Naylor et al., 2009); however, FM is a major conventional ingredient in many aqua-feeds (El-</w:t>
      </w:r>
      <w:proofErr w:type="spellStart"/>
      <w:r w:rsidRPr="00B41DE6">
        <w:rPr>
          <w:rFonts w:ascii="Tahoma" w:hAnsi="Tahoma" w:cs="Tahoma"/>
          <w:sz w:val="20"/>
          <w:szCs w:val="20"/>
        </w:rPr>
        <w:t>Sayed</w:t>
      </w:r>
      <w:proofErr w:type="spellEnd"/>
      <w:r w:rsidRPr="00B41DE6">
        <w:rPr>
          <w:rFonts w:ascii="Tahoma" w:hAnsi="Tahoma" w:cs="Tahoma"/>
          <w:sz w:val="20"/>
          <w:szCs w:val="20"/>
        </w:rPr>
        <w:t>, 2004). FM is the single most expensive macro-feed ingredient and is highly sought after by other livestock industries (</w:t>
      </w:r>
      <w:proofErr w:type="spellStart"/>
      <w:r w:rsidRPr="00B41DE6">
        <w:rPr>
          <w:rFonts w:ascii="Tahoma" w:hAnsi="Tahoma" w:cs="Tahoma"/>
          <w:sz w:val="20"/>
          <w:szCs w:val="20"/>
        </w:rPr>
        <w:t>Tacon</w:t>
      </w:r>
      <w:proofErr w:type="spellEnd"/>
      <w:r w:rsidRPr="00B41DE6">
        <w:rPr>
          <w:rFonts w:ascii="Tahoma" w:hAnsi="Tahoma" w:cs="Tahoma"/>
          <w:sz w:val="20"/>
          <w:szCs w:val="20"/>
        </w:rPr>
        <w:t xml:space="preserve"> et al., 2000). With static or declining clupeid fish populations that are harvested for FM, any negative market disturbance, supply disruption, or availability problem, can lead to dramatic increases in the commodity price (</w:t>
      </w:r>
      <w:proofErr w:type="spellStart"/>
      <w:r w:rsidRPr="00B41DE6">
        <w:rPr>
          <w:rFonts w:ascii="Tahoma" w:hAnsi="Tahoma" w:cs="Tahoma"/>
          <w:sz w:val="20"/>
          <w:szCs w:val="20"/>
        </w:rPr>
        <w:t>Tacon</w:t>
      </w:r>
      <w:proofErr w:type="spellEnd"/>
      <w:r w:rsidRPr="00B41DE6">
        <w:rPr>
          <w:rFonts w:ascii="Tahoma" w:hAnsi="Tahoma" w:cs="Tahoma"/>
          <w:sz w:val="20"/>
          <w:szCs w:val="20"/>
        </w:rPr>
        <w:t xml:space="preserve"> et al., 2000). Further, the capture of wild fish used to feed cultured fish is unsustainable at current levels according to most experts (Naylor et al., 2000). Current developments in aqua-feeds production are seeking the substitution of FM by alternatives such as terrestrial plant material, rendered terrestrial animal products, krill, seafood by-products or materials of protest origin. The National Organics Standards Board (NOSB) has proposed limiting the use of FM in organically certified aquaculture products with a 12-year phase-out schedule (Board, 2008). These developments are being driven by both economic and ethical concerns. </w:t>
      </w: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rPr>
        <w:lastRenderedPageBreak/>
        <w:t xml:space="preserve">As the tilapia industry expands, there is a need to formulate nutritious, economical diets that do not rely on FM as a major protein source. One approach to reducing FM in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diet is to replace it with alternative, less expensive animal or plant protein ingredients. This would alleviate the dependence on marine-derived protein, allow for continued expansion of global aquaculture, utilize renewable ingredients, and help decrease production costs. The use of environmentally friendly approach is desirable in modern aquaculture and cheese processing byproduct meal (CPBM) fulfills this objective; however it is readily available and renewable ingredient. This by-product achieves a protein content of 34% to 89% (USDEC, 2004); that nominees it to partially or totally replace FM in fish diets. Therefore, this study was conducted as a preliminary study to evaluate the use of CPBM in fish diets instead of FM and its impact on growth, survival, feed efficiency, and body composition of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w:t>
      </w:r>
      <w:proofErr w:type="spellStart"/>
      <w:r w:rsidRPr="00B41DE6">
        <w:rPr>
          <w:rFonts w:ascii="Tahoma" w:hAnsi="Tahoma" w:cs="Tahoma"/>
          <w:i/>
          <w:iCs/>
          <w:sz w:val="20"/>
          <w:szCs w:val="20"/>
        </w:rPr>
        <w:t>Oreochromis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(L.).</w:t>
      </w:r>
    </w:p>
    <w:p w:rsidR="004A0D7D" w:rsidRPr="00B41DE6" w:rsidRDefault="004A0D7D" w:rsidP="004A0D7D">
      <w:pPr>
        <w:jc w:val="both"/>
        <w:rPr>
          <w:rFonts w:ascii="Tahoma" w:hAnsi="Tahoma" w:cs="Tahoma"/>
          <w:b/>
          <w:bCs/>
          <w:sz w:val="20"/>
          <w:szCs w:val="20"/>
        </w:rPr>
      </w:pPr>
    </w:p>
    <w:p w:rsidR="004A0D7D" w:rsidRPr="00B41DE6" w:rsidRDefault="004A0D7D" w:rsidP="004A0D7D">
      <w:pPr>
        <w:jc w:val="center"/>
        <w:rPr>
          <w:rFonts w:ascii="Tahoma" w:hAnsi="Tahoma" w:cs="Tahoma"/>
          <w:b/>
          <w:bCs/>
          <w:rtl/>
        </w:rPr>
      </w:pPr>
      <w:r w:rsidRPr="00B41DE6">
        <w:rPr>
          <w:rFonts w:ascii="Tahoma" w:hAnsi="Tahoma" w:cs="Tahoma"/>
          <w:b/>
          <w:bCs/>
        </w:rPr>
        <w:t>MATERIALS AND METHODS</w:t>
      </w:r>
    </w:p>
    <w:p w:rsidR="004A0D7D" w:rsidRPr="00B41DE6" w:rsidRDefault="004A0D7D" w:rsidP="004A0D7D">
      <w:pPr>
        <w:jc w:val="both"/>
        <w:rPr>
          <w:rFonts w:ascii="Tahoma" w:hAnsi="Tahoma" w:cs="Tahoma"/>
          <w:i/>
          <w:iCs/>
          <w:sz w:val="20"/>
          <w:szCs w:val="20"/>
        </w:rPr>
      </w:pPr>
      <w:r w:rsidRPr="00B41DE6">
        <w:rPr>
          <w:rFonts w:ascii="Tahoma" w:hAnsi="Tahoma" w:cs="Tahoma"/>
          <w:b/>
          <w:bCs/>
          <w:i/>
          <w:iCs/>
          <w:sz w:val="20"/>
          <w:szCs w:val="20"/>
        </w:rPr>
        <w:t xml:space="preserve">Diet preparation </w:t>
      </w:r>
    </w:p>
    <w:p w:rsidR="004A0D7D" w:rsidRPr="00B41DE6" w:rsidRDefault="004A0D7D" w:rsidP="004A0D7D">
      <w:pPr>
        <w:ind w:firstLine="720"/>
        <w:jc w:val="both"/>
        <w:rPr>
          <w:rFonts w:ascii="Tahoma" w:hAnsi="Tahoma" w:cs="Tahoma"/>
          <w:sz w:val="20"/>
          <w:szCs w:val="20"/>
        </w:rPr>
      </w:pPr>
      <w:r w:rsidRPr="00B41DE6">
        <w:rPr>
          <w:rFonts w:ascii="Tahoma" w:hAnsi="Tahoma" w:cs="Tahoma"/>
          <w:sz w:val="20"/>
          <w:szCs w:val="20"/>
        </w:rPr>
        <w:t xml:space="preserve">Cheese processing byproduct meal was obtained from local cheese manufacture produces </w:t>
      </w:r>
      <w:proofErr w:type="spellStart"/>
      <w:r w:rsidRPr="00B41DE6">
        <w:rPr>
          <w:rFonts w:ascii="Tahoma" w:hAnsi="Tahoma" w:cs="Tahoma"/>
          <w:sz w:val="20"/>
          <w:szCs w:val="20"/>
        </w:rPr>
        <w:t>Domiatta</w:t>
      </w:r>
      <w:proofErr w:type="spellEnd"/>
      <w:r w:rsidRPr="00B41DE6">
        <w:rPr>
          <w:rFonts w:ascii="Tahoma" w:hAnsi="Tahoma" w:cs="Tahoma"/>
          <w:sz w:val="20"/>
          <w:szCs w:val="20"/>
        </w:rPr>
        <w:t xml:space="preserve"> cheese from caw milk. It was centrifuged at 10,000 </w:t>
      </w:r>
      <w:r w:rsidRPr="00B41DE6">
        <w:rPr>
          <w:rFonts w:ascii="Tahoma" w:hAnsi="Tahoma" w:cs="Tahoma"/>
          <w:i/>
          <w:iCs/>
          <w:sz w:val="20"/>
          <w:szCs w:val="20"/>
        </w:rPr>
        <w:t>g</w:t>
      </w:r>
      <w:r w:rsidRPr="00B41DE6">
        <w:rPr>
          <w:rFonts w:ascii="Tahoma" w:hAnsi="Tahoma" w:cs="Tahoma"/>
          <w:sz w:val="20"/>
          <w:szCs w:val="20"/>
        </w:rPr>
        <w:t xml:space="preserve"> for 30 min and oven dried at 55 </w:t>
      </w:r>
      <w:proofErr w:type="spellStart"/>
      <w:r w:rsidRPr="00B41DE6">
        <w:rPr>
          <w:rFonts w:ascii="Tahoma" w:hAnsi="Tahoma" w:cs="Tahoma"/>
          <w:sz w:val="20"/>
          <w:szCs w:val="20"/>
          <w:vertAlign w:val="superscript"/>
        </w:rPr>
        <w:t>o</w:t>
      </w:r>
      <w:r w:rsidRPr="00B41DE6">
        <w:rPr>
          <w:rFonts w:ascii="Tahoma" w:hAnsi="Tahoma" w:cs="Tahoma"/>
          <w:sz w:val="20"/>
          <w:szCs w:val="20"/>
        </w:rPr>
        <w:t>C</w:t>
      </w:r>
      <w:proofErr w:type="spellEnd"/>
      <w:r w:rsidRPr="00B41DE6">
        <w:rPr>
          <w:rFonts w:ascii="Tahoma" w:hAnsi="Tahoma" w:cs="Tahoma"/>
          <w:sz w:val="20"/>
          <w:szCs w:val="20"/>
        </w:rPr>
        <w:t xml:space="preserve"> for 24 hours. AOAC method (AOAC, 1990) was used to determine its proximate chemical composition. Moisture, crude protein, total lipid, and total ash contents of CPBM (on dry matter basis) were 77.1, 42.2, 14.3, and 28.4%, respectively.</w:t>
      </w:r>
    </w:p>
    <w:p w:rsidR="004A0D7D" w:rsidRPr="00B41DE6" w:rsidRDefault="004A0D7D" w:rsidP="004A0D7D">
      <w:pPr>
        <w:ind w:firstLine="720"/>
        <w:jc w:val="both"/>
        <w:rPr>
          <w:rFonts w:ascii="Tahoma" w:hAnsi="Tahoma" w:cs="Tahoma"/>
          <w:color w:val="000000"/>
          <w:sz w:val="20"/>
          <w:szCs w:val="20"/>
          <w:lang w:bidi="ar-EG"/>
        </w:rPr>
      </w:pPr>
      <w:r w:rsidRPr="00B41DE6">
        <w:rPr>
          <w:rFonts w:ascii="Tahoma" w:hAnsi="Tahoma" w:cs="Tahoma"/>
          <w:sz w:val="20"/>
          <w:szCs w:val="20"/>
        </w:rPr>
        <w:t xml:space="preserve">Five diets were formulated to be </w:t>
      </w:r>
      <w:proofErr w:type="spellStart"/>
      <w:r w:rsidRPr="00B41DE6">
        <w:rPr>
          <w:rFonts w:ascii="Tahoma" w:hAnsi="Tahoma" w:cs="Tahoma"/>
          <w:sz w:val="20"/>
          <w:szCs w:val="20"/>
        </w:rPr>
        <w:t>isonitrogenous</w:t>
      </w:r>
      <w:proofErr w:type="spellEnd"/>
      <w:r w:rsidRPr="00B41DE6">
        <w:rPr>
          <w:rFonts w:ascii="Tahoma" w:hAnsi="Tahoma" w:cs="Tahoma"/>
          <w:sz w:val="20"/>
          <w:szCs w:val="20"/>
        </w:rPr>
        <w:t xml:space="preserve"> (30.0% crude protein) and </w:t>
      </w:r>
      <w:proofErr w:type="spellStart"/>
      <w:r w:rsidRPr="00B41DE6">
        <w:rPr>
          <w:rFonts w:ascii="Tahoma" w:hAnsi="Tahoma" w:cs="Tahoma"/>
          <w:sz w:val="20"/>
          <w:szCs w:val="20"/>
        </w:rPr>
        <w:t>isolipidic</w:t>
      </w:r>
      <w:proofErr w:type="spellEnd"/>
      <w:r w:rsidRPr="00B41DE6">
        <w:rPr>
          <w:rFonts w:ascii="Tahoma" w:hAnsi="Tahoma" w:cs="Tahoma"/>
          <w:sz w:val="20"/>
          <w:szCs w:val="20"/>
        </w:rPr>
        <w:t xml:space="preserve"> (7.5% total fat) with CPBM replacing herring FM at different levels. All diets contained a constant level of plant protein from soybean meal, corn meal and wheat bran to complete the protein requirement. These diets were formulated to contain the same protein and lipid contents (Table 1). The control diet (D1) was prepared with herring FM as the only protein source. In the remaining four diets (D2 – D5) 25, 50, 75, or 100% of herring FM protein substituted by CPBM protein. </w:t>
      </w:r>
      <w:r w:rsidRPr="00B41DE6">
        <w:rPr>
          <w:rFonts w:ascii="Tahoma" w:hAnsi="Tahoma" w:cs="Tahoma"/>
          <w:color w:val="000000"/>
          <w:sz w:val="20"/>
          <w:szCs w:val="20"/>
          <w:lang w:bidi="ar-EG"/>
        </w:rPr>
        <w:t xml:space="preserve">The dietary ingredients were thoroughly mixed and moistened by the addition of 100 ml warm water per kg diet and then made into pellets by a mincing machine. The pellets were cut into shape manually, dried in an oven at 55 </w:t>
      </w:r>
      <w:proofErr w:type="spellStart"/>
      <w:r w:rsidRPr="00B41DE6">
        <w:rPr>
          <w:rFonts w:ascii="Tahoma" w:hAnsi="Tahoma" w:cs="Tahoma"/>
          <w:color w:val="000000"/>
          <w:sz w:val="20"/>
          <w:szCs w:val="20"/>
          <w:vertAlign w:val="superscript"/>
          <w:lang w:bidi="ar-EG"/>
        </w:rPr>
        <w:t>o</w:t>
      </w:r>
      <w:r w:rsidRPr="00B41DE6">
        <w:rPr>
          <w:rFonts w:ascii="Tahoma" w:hAnsi="Tahoma" w:cs="Tahoma"/>
          <w:color w:val="000000"/>
          <w:sz w:val="20"/>
          <w:szCs w:val="20"/>
          <w:lang w:bidi="ar-EG"/>
        </w:rPr>
        <w:t>C</w:t>
      </w:r>
      <w:proofErr w:type="spellEnd"/>
      <w:r w:rsidRPr="00B41DE6">
        <w:rPr>
          <w:rFonts w:ascii="Tahoma" w:hAnsi="Tahoma" w:cs="Tahoma"/>
          <w:color w:val="000000"/>
          <w:sz w:val="20"/>
          <w:szCs w:val="20"/>
          <w:lang w:bidi="ar-EG"/>
        </w:rPr>
        <w:t xml:space="preserve"> till constant weight was obtained and stored in a freezer at -2 </w:t>
      </w:r>
      <w:proofErr w:type="spellStart"/>
      <w:r w:rsidRPr="00B41DE6">
        <w:rPr>
          <w:rFonts w:ascii="Tahoma" w:hAnsi="Tahoma" w:cs="Tahoma"/>
          <w:color w:val="000000"/>
          <w:sz w:val="20"/>
          <w:szCs w:val="20"/>
          <w:vertAlign w:val="superscript"/>
          <w:lang w:bidi="ar-EG"/>
        </w:rPr>
        <w:t>o</w:t>
      </w:r>
      <w:r w:rsidRPr="00B41DE6">
        <w:rPr>
          <w:rFonts w:ascii="Tahoma" w:hAnsi="Tahoma" w:cs="Tahoma"/>
          <w:color w:val="000000"/>
          <w:sz w:val="20"/>
          <w:szCs w:val="20"/>
          <w:lang w:bidi="ar-EG"/>
        </w:rPr>
        <w:t>C</w:t>
      </w:r>
      <w:proofErr w:type="spellEnd"/>
      <w:r w:rsidRPr="00B41DE6">
        <w:rPr>
          <w:rFonts w:ascii="Tahoma" w:hAnsi="Tahoma" w:cs="Tahoma"/>
          <w:color w:val="000000"/>
          <w:sz w:val="20"/>
          <w:szCs w:val="20"/>
          <w:lang w:bidi="ar-EG"/>
        </w:rPr>
        <w:t xml:space="preserve"> until use.</w:t>
      </w:r>
    </w:p>
    <w:p w:rsidR="004A0D7D" w:rsidRPr="00B41DE6" w:rsidRDefault="004A0D7D" w:rsidP="004A0D7D">
      <w:pPr>
        <w:pStyle w:val="BodyText"/>
        <w:spacing w:line="240" w:lineRule="auto"/>
        <w:rPr>
          <w:rFonts w:ascii="Tahoma" w:hAnsi="Tahoma" w:cs="Tahoma"/>
          <w:sz w:val="10"/>
          <w:szCs w:val="10"/>
        </w:rPr>
      </w:pPr>
      <w:r w:rsidRPr="00B41DE6">
        <w:rPr>
          <w:rFonts w:ascii="Tahoma" w:hAnsi="Tahoma" w:cs="Tahoma"/>
          <w:sz w:val="10"/>
          <w:szCs w:val="10"/>
        </w:rPr>
        <w:br w:type="page"/>
      </w:r>
    </w:p>
    <w:p w:rsidR="004A0D7D" w:rsidRPr="00B41DE6" w:rsidRDefault="004A0D7D" w:rsidP="004A0D7D">
      <w:pPr>
        <w:pStyle w:val="BodyText2"/>
        <w:spacing w:line="240" w:lineRule="auto"/>
        <w:ind w:left="709" w:hanging="709"/>
        <w:rPr>
          <w:rFonts w:ascii="Tahoma" w:hAnsi="Tahoma" w:cs="Tahoma"/>
          <w:szCs w:val="20"/>
        </w:rPr>
      </w:pPr>
      <w:proofErr w:type="gramStart"/>
      <w:r w:rsidRPr="00B41DE6">
        <w:rPr>
          <w:rFonts w:ascii="Tahoma" w:hAnsi="Tahoma" w:cs="Tahoma"/>
          <w:szCs w:val="20"/>
        </w:rPr>
        <w:lastRenderedPageBreak/>
        <w:t>TABLE 1.</w:t>
      </w:r>
      <w:proofErr w:type="gramEnd"/>
      <w:r w:rsidRPr="00B41DE6">
        <w:rPr>
          <w:rFonts w:ascii="Tahoma" w:hAnsi="Tahoma" w:cs="Tahoma"/>
          <w:szCs w:val="20"/>
        </w:rPr>
        <w:t xml:space="preserve"> </w:t>
      </w:r>
      <w:proofErr w:type="gramStart"/>
      <w:r w:rsidRPr="00B41DE6">
        <w:rPr>
          <w:rFonts w:ascii="Tahoma" w:hAnsi="Tahoma" w:cs="Tahoma"/>
          <w:szCs w:val="20"/>
        </w:rPr>
        <w:t>Ingredients and chemical composition of the experimental diets (on dry matter basis).</w:t>
      </w:r>
      <w:proofErr w:type="gramEnd"/>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170"/>
        <w:gridCol w:w="990"/>
        <w:gridCol w:w="1080"/>
        <w:gridCol w:w="1080"/>
        <w:gridCol w:w="990"/>
      </w:tblGrid>
      <w:tr w:rsidR="004A0D7D" w:rsidRPr="00B41DE6" w:rsidTr="00A00733">
        <w:tc>
          <w:tcPr>
            <w:tcW w:w="2808" w:type="dxa"/>
            <w:tcBorders>
              <w:top w:val="single" w:sz="4" w:space="0" w:color="auto"/>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 xml:space="preserve">Ingredients </w:t>
            </w:r>
          </w:p>
        </w:tc>
        <w:tc>
          <w:tcPr>
            <w:tcW w:w="5310" w:type="dxa"/>
            <w:gridSpan w:val="5"/>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rPr>
              <w:t>Cheese processing byproduct (%)</w:t>
            </w:r>
          </w:p>
        </w:tc>
      </w:tr>
      <w:tr w:rsidR="004A0D7D" w:rsidRPr="00B41DE6" w:rsidTr="00A00733">
        <w:tc>
          <w:tcPr>
            <w:tcW w:w="2808"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p>
        </w:tc>
        <w:tc>
          <w:tcPr>
            <w:tcW w:w="117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 xml:space="preserve">0.0 </w:t>
            </w:r>
            <w:r w:rsidRPr="00B41DE6">
              <w:rPr>
                <w:rFonts w:ascii="Tahoma" w:hAnsi="Tahoma" w:cs="Tahoma"/>
                <w:sz w:val="20"/>
                <w:szCs w:val="20"/>
              </w:rPr>
              <w:t>(Control)</w:t>
            </w:r>
          </w:p>
        </w:tc>
        <w:tc>
          <w:tcPr>
            <w:tcW w:w="99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25</w:t>
            </w:r>
          </w:p>
        </w:tc>
        <w:tc>
          <w:tcPr>
            <w:tcW w:w="108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50</w:t>
            </w:r>
          </w:p>
        </w:tc>
        <w:tc>
          <w:tcPr>
            <w:tcW w:w="108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75</w:t>
            </w:r>
          </w:p>
        </w:tc>
        <w:tc>
          <w:tcPr>
            <w:tcW w:w="99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100</w:t>
            </w:r>
          </w:p>
        </w:tc>
      </w:tr>
      <w:tr w:rsidR="004A0D7D" w:rsidRPr="00B41DE6" w:rsidTr="00A00733">
        <w:tc>
          <w:tcPr>
            <w:tcW w:w="2808" w:type="dxa"/>
            <w:tcBorders>
              <w:top w:val="nil"/>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p>
        </w:tc>
        <w:tc>
          <w:tcPr>
            <w:tcW w:w="117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D1</w:t>
            </w:r>
          </w:p>
        </w:tc>
        <w:tc>
          <w:tcPr>
            <w:tcW w:w="99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D2</w:t>
            </w:r>
          </w:p>
        </w:tc>
        <w:tc>
          <w:tcPr>
            <w:tcW w:w="108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D3</w:t>
            </w:r>
          </w:p>
        </w:tc>
        <w:tc>
          <w:tcPr>
            <w:tcW w:w="108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D4</w:t>
            </w:r>
          </w:p>
        </w:tc>
        <w:tc>
          <w:tcPr>
            <w:tcW w:w="99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D5</w:t>
            </w:r>
          </w:p>
        </w:tc>
      </w:tr>
      <w:tr w:rsidR="004A0D7D" w:rsidRPr="00B41DE6" w:rsidTr="00A00733">
        <w:tc>
          <w:tcPr>
            <w:tcW w:w="2808" w:type="dxa"/>
            <w:tcBorders>
              <w:top w:val="single" w:sz="4" w:space="0" w:color="auto"/>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 xml:space="preserve">Herring fish meal </w:t>
            </w:r>
            <w:r w:rsidRPr="00B41DE6">
              <w:rPr>
                <w:rFonts w:ascii="Tahoma" w:hAnsi="Tahoma" w:cs="Tahoma"/>
                <w:sz w:val="20"/>
                <w:szCs w:val="20"/>
                <w:vertAlign w:val="superscript"/>
                <w:lang w:bidi="ar-EG"/>
              </w:rPr>
              <w:t>1</w:t>
            </w:r>
          </w:p>
        </w:tc>
        <w:tc>
          <w:tcPr>
            <w:tcW w:w="1170" w:type="dxa"/>
            <w:tcBorders>
              <w:top w:val="single" w:sz="4" w:space="0" w:color="auto"/>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10.1</w:t>
            </w:r>
          </w:p>
        </w:tc>
        <w:tc>
          <w:tcPr>
            <w:tcW w:w="990" w:type="dxa"/>
            <w:tcBorders>
              <w:top w:val="single" w:sz="4" w:space="0" w:color="auto"/>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7.6</w:t>
            </w:r>
          </w:p>
        </w:tc>
        <w:tc>
          <w:tcPr>
            <w:tcW w:w="1080" w:type="dxa"/>
            <w:tcBorders>
              <w:top w:val="single" w:sz="4" w:space="0" w:color="auto"/>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5.1</w:t>
            </w:r>
          </w:p>
        </w:tc>
        <w:tc>
          <w:tcPr>
            <w:tcW w:w="1080" w:type="dxa"/>
            <w:tcBorders>
              <w:top w:val="single" w:sz="4" w:space="0" w:color="auto"/>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2.5</w:t>
            </w:r>
          </w:p>
        </w:tc>
        <w:tc>
          <w:tcPr>
            <w:tcW w:w="990" w:type="dxa"/>
            <w:tcBorders>
              <w:top w:val="single" w:sz="4" w:space="0" w:color="auto"/>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0.0</w:t>
            </w:r>
          </w:p>
        </w:tc>
      </w:tr>
      <w:tr w:rsidR="004A0D7D" w:rsidRPr="00B41DE6" w:rsidTr="00A00733">
        <w:tc>
          <w:tcPr>
            <w:tcW w:w="2808"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rPr>
              <w:t>Cheese processing byproduct</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0.0</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4.4</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8.7</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13.1</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17.4</w:t>
            </w:r>
          </w:p>
        </w:tc>
      </w:tr>
      <w:tr w:rsidR="004A0D7D" w:rsidRPr="00B41DE6" w:rsidTr="00A00733">
        <w:tc>
          <w:tcPr>
            <w:tcW w:w="2808"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Soybean meal</w:t>
            </w:r>
            <w:r w:rsidRPr="00B41DE6">
              <w:rPr>
                <w:rFonts w:ascii="Tahoma" w:hAnsi="Tahoma" w:cs="Tahoma"/>
                <w:sz w:val="20"/>
                <w:szCs w:val="20"/>
                <w:vertAlign w:val="superscript"/>
                <w:lang w:bidi="ar-EG"/>
              </w:rPr>
              <w:t xml:space="preserve"> 2</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43.1</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43.1</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43.1</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43.1</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43.1</w:t>
            </w:r>
          </w:p>
        </w:tc>
      </w:tr>
      <w:tr w:rsidR="004A0D7D" w:rsidRPr="00B41DE6" w:rsidTr="00A00733">
        <w:tc>
          <w:tcPr>
            <w:tcW w:w="2808"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Corn meal</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17.4</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17.4</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17.4</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17.4</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17.4</w:t>
            </w:r>
          </w:p>
        </w:tc>
      </w:tr>
      <w:tr w:rsidR="004A0D7D" w:rsidRPr="00B41DE6" w:rsidTr="00A00733">
        <w:tc>
          <w:tcPr>
            <w:tcW w:w="2808"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Wheat bran</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14.5</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14.5</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14.5</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14.5</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14.5</w:t>
            </w:r>
          </w:p>
        </w:tc>
      </w:tr>
      <w:tr w:rsidR="004A0D7D" w:rsidRPr="00B41DE6" w:rsidTr="00A00733">
        <w:tc>
          <w:tcPr>
            <w:tcW w:w="2808"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Cod liver oil</w:t>
            </w:r>
          </w:p>
        </w:tc>
        <w:tc>
          <w:tcPr>
            <w:tcW w:w="1170" w:type="dxa"/>
            <w:tcBorders>
              <w:top w:val="nil"/>
              <w:left w:val="nil"/>
              <w:bottom w:val="nil"/>
              <w:right w:val="nil"/>
            </w:tcBorders>
          </w:tcPr>
          <w:p w:rsidR="004A0D7D" w:rsidRPr="00B41DE6" w:rsidRDefault="004A0D7D" w:rsidP="005B76D2">
            <w:pPr>
              <w:tabs>
                <w:tab w:val="left" w:pos="315"/>
                <w:tab w:val="center" w:pos="503"/>
              </w:tabs>
              <w:jc w:val="both"/>
              <w:rPr>
                <w:rFonts w:ascii="Tahoma" w:hAnsi="Tahoma" w:cs="Tahoma"/>
                <w:sz w:val="20"/>
                <w:szCs w:val="20"/>
                <w:lang w:bidi="ar-EG"/>
              </w:rPr>
            </w:pPr>
            <w:r w:rsidRPr="00B41DE6">
              <w:rPr>
                <w:rFonts w:ascii="Tahoma" w:hAnsi="Tahoma" w:cs="Tahoma"/>
                <w:sz w:val="20"/>
                <w:szCs w:val="20"/>
                <w:lang w:bidi="ar-EG"/>
              </w:rPr>
              <w:tab/>
              <w:t>2.1</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2.1</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2.1</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2.1</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2.1</w:t>
            </w:r>
          </w:p>
        </w:tc>
      </w:tr>
      <w:tr w:rsidR="004A0D7D" w:rsidRPr="00B41DE6" w:rsidTr="00A00733">
        <w:tc>
          <w:tcPr>
            <w:tcW w:w="2808"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 xml:space="preserve">Corn oil </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1.8</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1.8</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1.8</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1.8</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1.8</w:t>
            </w:r>
          </w:p>
        </w:tc>
      </w:tr>
      <w:tr w:rsidR="004A0D7D" w:rsidRPr="00B41DE6" w:rsidTr="00A00733">
        <w:tc>
          <w:tcPr>
            <w:tcW w:w="2808"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Vitamins premix</w:t>
            </w:r>
            <w:r w:rsidRPr="00B41DE6">
              <w:rPr>
                <w:rFonts w:ascii="Tahoma" w:hAnsi="Tahoma" w:cs="Tahoma"/>
                <w:sz w:val="20"/>
                <w:szCs w:val="20"/>
                <w:vertAlign w:val="superscript"/>
                <w:lang w:bidi="ar-EG"/>
              </w:rPr>
              <w:t xml:space="preserve"> 3</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1.0</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1.0</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1.0</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1.0</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1.0</w:t>
            </w:r>
          </w:p>
        </w:tc>
      </w:tr>
      <w:tr w:rsidR="004A0D7D" w:rsidRPr="00B41DE6" w:rsidTr="00A00733">
        <w:tc>
          <w:tcPr>
            <w:tcW w:w="2808"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Minerals premix</w:t>
            </w:r>
            <w:r w:rsidRPr="00B41DE6">
              <w:rPr>
                <w:rFonts w:ascii="Tahoma" w:hAnsi="Tahoma" w:cs="Tahoma"/>
                <w:sz w:val="20"/>
                <w:szCs w:val="20"/>
                <w:vertAlign w:val="superscript"/>
                <w:lang w:bidi="ar-EG"/>
              </w:rPr>
              <w:t xml:space="preserve"> 4</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2.0</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2.0</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2.0</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2.0</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2.0</w:t>
            </w:r>
          </w:p>
        </w:tc>
      </w:tr>
      <w:tr w:rsidR="004A0D7D" w:rsidRPr="00B41DE6" w:rsidTr="00A00733">
        <w:tc>
          <w:tcPr>
            <w:tcW w:w="2808"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 xml:space="preserve">Starch </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8.0</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6.1</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4.3</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2.5</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0.7</w:t>
            </w:r>
          </w:p>
        </w:tc>
      </w:tr>
      <w:tr w:rsidR="004A0D7D" w:rsidRPr="00B41DE6" w:rsidTr="00A00733">
        <w:tc>
          <w:tcPr>
            <w:tcW w:w="2808"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 xml:space="preserve">Total </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100</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100</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100</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100</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100</w:t>
            </w:r>
          </w:p>
        </w:tc>
      </w:tr>
      <w:tr w:rsidR="004A0D7D" w:rsidRPr="00B41DE6" w:rsidTr="00A00733">
        <w:trPr>
          <w:cantSplit/>
        </w:trPr>
        <w:tc>
          <w:tcPr>
            <w:tcW w:w="2808"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p>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Chemical analyses (%)</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p>
        </w:tc>
      </w:tr>
      <w:tr w:rsidR="004A0D7D" w:rsidRPr="00B41DE6" w:rsidTr="00A00733">
        <w:tc>
          <w:tcPr>
            <w:tcW w:w="2808" w:type="dxa"/>
            <w:tcBorders>
              <w:top w:val="nil"/>
              <w:left w:val="nil"/>
              <w:bottom w:val="nil"/>
              <w:right w:val="nil"/>
            </w:tcBorders>
          </w:tcPr>
          <w:p w:rsidR="004A0D7D" w:rsidRPr="00B41DE6" w:rsidRDefault="004A0D7D" w:rsidP="005B76D2">
            <w:pPr>
              <w:adjustRightInd w:val="0"/>
              <w:ind w:left="284"/>
              <w:jc w:val="both"/>
              <w:rPr>
                <w:rFonts w:ascii="Tahoma" w:hAnsi="Tahoma" w:cs="Tahoma"/>
                <w:sz w:val="20"/>
                <w:szCs w:val="20"/>
              </w:rPr>
            </w:pPr>
            <w:r w:rsidRPr="00B41DE6">
              <w:rPr>
                <w:rFonts w:ascii="Tahoma" w:hAnsi="Tahoma" w:cs="Tahoma"/>
                <w:sz w:val="20"/>
                <w:szCs w:val="20"/>
              </w:rPr>
              <w:t xml:space="preserve">Moisture </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7.5</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7.4</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7.6</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7.8</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7.7</w:t>
            </w:r>
          </w:p>
        </w:tc>
      </w:tr>
      <w:tr w:rsidR="004A0D7D" w:rsidRPr="00B41DE6" w:rsidTr="00A00733">
        <w:tc>
          <w:tcPr>
            <w:tcW w:w="2808" w:type="dxa"/>
            <w:tcBorders>
              <w:top w:val="nil"/>
              <w:left w:val="nil"/>
              <w:bottom w:val="nil"/>
              <w:right w:val="nil"/>
            </w:tcBorders>
          </w:tcPr>
          <w:p w:rsidR="004A0D7D" w:rsidRPr="00B41DE6" w:rsidRDefault="004A0D7D" w:rsidP="005B76D2">
            <w:pPr>
              <w:adjustRightInd w:val="0"/>
              <w:ind w:left="284"/>
              <w:jc w:val="both"/>
              <w:rPr>
                <w:rFonts w:ascii="Tahoma" w:hAnsi="Tahoma" w:cs="Tahoma"/>
                <w:sz w:val="20"/>
                <w:szCs w:val="20"/>
              </w:rPr>
            </w:pPr>
            <w:r w:rsidRPr="00B41DE6">
              <w:rPr>
                <w:rFonts w:ascii="Tahoma" w:hAnsi="Tahoma" w:cs="Tahoma"/>
                <w:sz w:val="20"/>
                <w:szCs w:val="20"/>
              </w:rPr>
              <w:t>Crude protein</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30.4</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30.2</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30.3</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30.5</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30.6</w:t>
            </w:r>
          </w:p>
        </w:tc>
      </w:tr>
      <w:tr w:rsidR="004A0D7D" w:rsidRPr="00B41DE6" w:rsidTr="00A00733">
        <w:tc>
          <w:tcPr>
            <w:tcW w:w="2808" w:type="dxa"/>
            <w:tcBorders>
              <w:top w:val="nil"/>
              <w:left w:val="nil"/>
              <w:bottom w:val="nil"/>
              <w:right w:val="nil"/>
            </w:tcBorders>
          </w:tcPr>
          <w:p w:rsidR="004A0D7D" w:rsidRPr="00B41DE6" w:rsidRDefault="004A0D7D" w:rsidP="005B76D2">
            <w:pPr>
              <w:adjustRightInd w:val="0"/>
              <w:ind w:left="284"/>
              <w:jc w:val="both"/>
              <w:rPr>
                <w:rFonts w:ascii="Tahoma" w:hAnsi="Tahoma" w:cs="Tahoma"/>
                <w:sz w:val="20"/>
                <w:szCs w:val="20"/>
              </w:rPr>
            </w:pPr>
            <w:r w:rsidRPr="00B41DE6">
              <w:rPr>
                <w:rFonts w:ascii="Tahoma" w:hAnsi="Tahoma" w:cs="Tahoma"/>
                <w:sz w:val="20"/>
                <w:szCs w:val="20"/>
              </w:rPr>
              <w:t>Ether extract</w:t>
            </w:r>
          </w:p>
        </w:tc>
        <w:tc>
          <w:tcPr>
            <w:tcW w:w="1170" w:type="dxa"/>
            <w:tcBorders>
              <w:top w:val="nil"/>
              <w:left w:val="nil"/>
              <w:bottom w:val="nil"/>
              <w:right w:val="nil"/>
            </w:tcBorders>
          </w:tcPr>
          <w:p w:rsidR="004A0D7D" w:rsidRPr="00B41DE6" w:rsidRDefault="004A0D7D" w:rsidP="005B76D2">
            <w:pPr>
              <w:tabs>
                <w:tab w:val="left" w:pos="330"/>
                <w:tab w:val="center" w:pos="503"/>
              </w:tabs>
              <w:jc w:val="both"/>
              <w:rPr>
                <w:rFonts w:ascii="Tahoma" w:hAnsi="Tahoma" w:cs="Tahoma"/>
                <w:sz w:val="20"/>
                <w:szCs w:val="20"/>
                <w:lang w:bidi="ar-EG"/>
              </w:rPr>
            </w:pPr>
            <w:r w:rsidRPr="00B41DE6">
              <w:rPr>
                <w:rFonts w:ascii="Tahoma" w:hAnsi="Tahoma" w:cs="Tahoma"/>
                <w:sz w:val="20"/>
                <w:szCs w:val="20"/>
                <w:lang w:bidi="ar-EG"/>
              </w:rPr>
              <w:tab/>
              <w:t>7.4</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7.3</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7.5</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7.6</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7.4</w:t>
            </w:r>
          </w:p>
        </w:tc>
      </w:tr>
      <w:tr w:rsidR="004A0D7D" w:rsidRPr="00B41DE6" w:rsidTr="00A00733">
        <w:tc>
          <w:tcPr>
            <w:tcW w:w="2808" w:type="dxa"/>
            <w:tcBorders>
              <w:top w:val="nil"/>
              <w:left w:val="nil"/>
              <w:bottom w:val="nil"/>
              <w:right w:val="nil"/>
            </w:tcBorders>
          </w:tcPr>
          <w:p w:rsidR="004A0D7D" w:rsidRPr="00B41DE6" w:rsidRDefault="004A0D7D" w:rsidP="005B76D2">
            <w:pPr>
              <w:adjustRightInd w:val="0"/>
              <w:ind w:left="284"/>
              <w:jc w:val="both"/>
              <w:rPr>
                <w:rFonts w:ascii="Tahoma" w:hAnsi="Tahoma" w:cs="Tahoma"/>
                <w:sz w:val="20"/>
                <w:szCs w:val="20"/>
              </w:rPr>
            </w:pPr>
            <w:r w:rsidRPr="00B41DE6">
              <w:rPr>
                <w:rFonts w:ascii="Tahoma" w:hAnsi="Tahoma" w:cs="Tahoma"/>
                <w:sz w:val="20"/>
                <w:szCs w:val="20"/>
              </w:rPr>
              <w:t xml:space="preserve">Ash </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7.1</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7.4</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7.8</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8.2</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8.6</w:t>
            </w:r>
          </w:p>
        </w:tc>
      </w:tr>
      <w:tr w:rsidR="004A0D7D" w:rsidRPr="00B41DE6" w:rsidTr="00A00733">
        <w:tc>
          <w:tcPr>
            <w:tcW w:w="2808" w:type="dxa"/>
            <w:tcBorders>
              <w:top w:val="nil"/>
              <w:left w:val="nil"/>
              <w:bottom w:val="nil"/>
              <w:right w:val="nil"/>
            </w:tcBorders>
          </w:tcPr>
          <w:p w:rsidR="004A0D7D" w:rsidRPr="00B41DE6" w:rsidRDefault="004A0D7D" w:rsidP="005B76D2">
            <w:pPr>
              <w:adjustRightInd w:val="0"/>
              <w:ind w:left="284"/>
              <w:jc w:val="both"/>
              <w:rPr>
                <w:rFonts w:ascii="Tahoma" w:hAnsi="Tahoma" w:cs="Tahoma"/>
                <w:sz w:val="20"/>
                <w:szCs w:val="20"/>
              </w:rPr>
            </w:pPr>
            <w:r w:rsidRPr="00B41DE6">
              <w:rPr>
                <w:rFonts w:ascii="Tahoma" w:hAnsi="Tahoma" w:cs="Tahoma"/>
                <w:sz w:val="20"/>
                <w:szCs w:val="20"/>
              </w:rPr>
              <w:t>Crude fiber</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5.0</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4.9</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4.7</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4.8</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5.1</w:t>
            </w:r>
          </w:p>
        </w:tc>
      </w:tr>
      <w:tr w:rsidR="004A0D7D" w:rsidRPr="00B41DE6" w:rsidTr="00A00733">
        <w:tc>
          <w:tcPr>
            <w:tcW w:w="2808" w:type="dxa"/>
            <w:tcBorders>
              <w:top w:val="nil"/>
              <w:left w:val="nil"/>
              <w:bottom w:val="nil"/>
              <w:right w:val="nil"/>
            </w:tcBorders>
          </w:tcPr>
          <w:p w:rsidR="004A0D7D" w:rsidRPr="00B41DE6" w:rsidRDefault="004A0D7D" w:rsidP="005B76D2">
            <w:pPr>
              <w:adjustRightInd w:val="0"/>
              <w:ind w:left="284"/>
              <w:jc w:val="both"/>
              <w:rPr>
                <w:rFonts w:ascii="Tahoma" w:hAnsi="Tahoma" w:cs="Tahoma"/>
                <w:sz w:val="20"/>
                <w:szCs w:val="20"/>
              </w:rPr>
            </w:pPr>
            <w:r w:rsidRPr="00B41DE6">
              <w:rPr>
                <w:rFonts w:ascii="Tahoma" w:hAnsi="Tahoma" w:cs="Tahoma"/>
                <w:sz w:val="20"/>
                <w:szCs w:val="20"/>
              </w:rPr>
              <w:t>Nitrogen-free extract</w:t>
            </w:r>
            <w:r w:rsidRPr="00B41DE6">
              <w:rPr>
                <w:rFonts w:ascii="Tahoma" w:hAnsi="Tahoma" w:cs="Tahoma"/>
                <w:sz w:val="20"/>
                <w:szCs w:val="20"/>
                <w:vertAlign w:val="superscript"/>
              </w:rPr>
              <w:t xml:space="preserve"> 5</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50.1</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50.2</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49.7</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48.9</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48.3</w:t>
            </w:r>
          </w:p>
        </w:tc>
      </w:tr>
      <w:tr w:rsidR="004A0D7D" w:rsidRPr="00B41DE6" w:rsidTr="00A00733">
        <w:tc>
          <w:tcPr>
            <w:tcW w:w="2808" w:type="dxa"/>
            <w:tcBorders>
              <w:top w:val="nil"/>
              <w:left w:val="nil"/>
              <w:bottom w:val="nil"/>
              <w:right w:val="nil"/>
            </w:tcBorders>
          </w:tcPr>
          <w:p w:rsidR="004A0D7D" w:rsidRPr="00B41DE6" w:rsidRDefault="004A0D7D" w:rsidP="005B76D2">
            <w:pPr>
              <w:adjustRightInd w:val="0"/>
              <w:ind w:left="284"/>
              <w:jc w:val="both"/>
              <w:rPr>
                <w:rFonts w:ascii="Tahoma" w:hAnsi="Tahoma" w:cs="Tahoma"/>
                <w:sz w:val="20"/>
                <w:szCs w:val="20"/>
              </w:rPr>
            </w:pPr>
            <w:r w:rsidRPr="00B41DE6">
              <w:rPr>
                <w:rFonts w:ascii="Tahoma" w:hAnsi="Tahoma" w:cs="Tahoma"/>
                <w:sz w:val="20"/>
                <w:szCs w:val="20"/>
              </w:rPr>
              <w:t>GE (kcal/100g)</w:t>
            </w:r>
            <w:r w:rsidRPr="00B41DE6">
              <w:rPr>
                <w:rFonts w:ascii="Tahoma" w:hAnsi="Tahoma" w:cs="Tahoma"/>
                <w:sz w:val="20"/>
                <w:szCs w:val="20"/>
                <w:vertAlign w:val="superscript"/>
              </w:rPr>
              <w:t xml:space="preserve"> 5</w:t>
            </w:r>
          </w:p>
        </w:tc>
        <w:tc>
          <w:tcPr>
            <w:tcW w:w="117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447.1</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445.4</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445.9</w:t>
            </w:r>
          </w:p>
        </w:tc>
        <w:tc>
          <w:tcPr>
            <w:tcW w:w="108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444.6</w:t>
            </w:r>
          </w:p>
        </w:tc>
        <w:tc>
          <w:tcPr>
            <w:tcW w:w="990" w:type="dxa"/>
            <w:tcBorders>
              <w:top w:val="nil"/>
              <w:left w:val="nil"/>
              <w:bottom w:val="nil"/>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440.9</w:t>
            </w:r>
          </w:p>
        </w:tc>
      </w:tr>
      <w:tr w:rsidR="004A0D7D" w:rsidRPr="00B41DE6" w:rsidTr="00A00733">
        <w:tc>
          <w:tcPr>
            <w:tcW w:w="2808" w:type="dxa"/>
            <w:tcBorders>
              <w:top w:val="nil"/>
              <w:left w:val="nil"/>
              <w:bottom w:val="single" w:sz="4" w:space="0" w:color="auto"/>
              <w:right w:val="nil"/>
            </w:tcBorders>
          </w:tcPr>
          <w:p w:rsidR="004A0D7D" w:rsidRPr="00B41DE6" w:rsidRDefault="004A0D7D" w:rsidP="005B76D2">
            <w:pPr>
              <w:adjustRightInd w:val="0"/>
              <w:ind w:left="284"/>
              <w:jc w:val="both"/>
              <w:rPr>
                <w:rFonts w:ascii="Tahoma" w:hAnsi="Tahoma" w:cs="Tahoma"/>
                <w:sz w:val="20"/>
                <w:szCs w:val="20"/>
              </w:rPr>
            </w:pPr>
            <w:r w:rsidRPr="00B41DE6">
              <w:rPr>
                <w:rFonts w:ascii="Tahoma" w:hAnsi="Tahoma" w:cs="Tahoma"/>
                <w:sz w:val="20"/>
                <w:szCs w:val="20"/>
              </w:rPr>
              <w:t>P/E ratio</w:t>
            </w:r>
          </w:p>
        </w:tc>
        <w:tc>
          <w:tcPr>
            <w:tcW w:w="1170" w:type="dxa"/>
            <w:tcBorders>
              <w:top w:val="nil"/>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68.0</w:t>
            </w:r>
          </w:p>
        </w:tc>
        <w:tc>
          <w:tcPr>
            <w:tcW w:w="990" w:type="dxa"/>
            <w:tcBorders>
              <w:top w:val="nil"/>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67.8</w:t>
            </w:r>
          </w:p>
        </w:tc>
        <w:tc>
          <w:tcPr>
            <w:tcW w:w="1080" w:type="dxa"/>
            <w:tcBorders>
              <w:top w:val="nil"/>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68.0</w:t>
            </w:r>
          </w:p>
        </w:tc>
        <w:tc>
          <w:tcPr>
            <w:tcW w:w="1080" w:type="dxa"/>
            <w:tcBorders>
              <w:top w:val="nil"/>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68.6</w:t>
            </w:r>
          </w:p>
        </w:tc>
        <w:tc>
          <w:tcPr>
            <w:tcW w:w="990" w:type="dxa"/>
            <w:tcBorders>
              <w:top w:val="nil"/>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69.4</w:t>
            </w:r>
          </w:p>
        </w:tc>
      </w:tr>
    </w:tbl>
    <w:p w:rsidR="004A0D7D" w:rsidRPr="00B41DE6" w:rsidRDefault="004A0D7D" w:rsidP="004A0D7D">
      <w:pPr>
        <w:ind w:left="284" w:hanging="284"/>
        <w:jc w:val="both"/>
        <w:rPr>
          <w:rFonts w:ascii="Tahoma" w:hAnsi="Tahoma" w:cs="Tahoma"/>
          <w:color w:val="000000"/>
          <w:sz w:val="20"/>
          <w:szCs w:val="20"/>
        </w:rPr>
      </w:pPr>
      <w:r w:rsidRPr="00B41DE6">
        <w:rPr>
          <w:rFonts w:ascii="Tahoma" w:hAnsi="Tahoma" w:cs="Tahoma"/>
          <w:color w:val="000000"/>
          <w:sz w:val="20"/>
          <w:szCs w:val="20"/>
          <w:vertAlign w:val="superscript"/>
        </w:rPr>
        <w:t>1</w:t>
      </w:r>
      <w:r w:rsidRPr="00B41DE6">
        <w:rPr>
          <w:rFonts w:ascii="Tahoma" w:hAnsi="Tahoma" w:cs="Tahoma"/>
          <w:color w:val="000000"/>
          <w:sz w:val="20"/>
          <w:szCs w:val="20"/>
        </w:rPr>
        <w:t xml:space="preserve"> Danish fish meal72% protein, 14.2% crude fat, and 11.0% ash obtained from </w:t>
      </w:r>
      <w:proofErr w:type="spellStart"/>
      <w:r w:rsidRPr="00B41DE6">
        <w:rPr>
          <w:rFonts w:ascii="Tahoma" w:hAnsi="Tahoma" w:cs="Tahoma"/>
          <w:color w:val="000000"/>
          <w:sz w:val="20"/>
          <w:szCs w:val="20"/>
        </w:rPr>
        <w:t>TripleNine</w:t>
      </w:r>
      <w:proofErr w:type="spellEnd"/>
      <w:r w:rsidRPr="00B41DE6">
        <w:rPr>
          <w:rFonts w:ascii="Tahoma" w:hAnsi="Tahoma" w:cs="Tahoma"/>
          <w:color w:val="000000"/>
          <w:sz w:val="20"/>
          <w:szCs w:val="20"/>
        </w:rPr>
        <w:t xml:space="preserve"> Fish Protein, DK-6700 Esbjerg, Denmark.</w:t>
      </w:r>
    </w:p>
    <w:p w:rsidR="004A0D7D" w:rsidRPr="00B41DE6" w:rsidRDefault="004A0D7D" w:rsidP="004A0D7D">
      <w:pPr>
        <w:ind w:left="284" w:hanging="284"/>
        <w:jc w:val="both"/>
        <w:rPr>
          <w:rFonts w:ascii="Tahoma" w:hAnsi="Tahoma" w:cs="Tahoma"/>
          <w:color w:val="000000"/>
          <w:sz w:val="20"/>
          <w:szCs w:val="20"/>
        </w:rPr>
      </w:pPr>
      <w:r w:rsidRPr="00B41DE6">
        <w:rPr>
          <w:rFonts w:ascii="Tahoma" w:hAnsi="Tahoma" w:cs="Tahoma"/>
          <w:color w:val="000000"/>
          <w:sz w:val="20"/>
          <w:szCs w:val="20"/>
          <w:vertAlign w:val="superscript"/>
        </w:rPr>
        <w:t>2</w:t>
      </w:r>
      <w:r w:rsidRPr="00B41DE6">
        <w:rPr>
          <w:rFonts w:ascii="Tahoma" w:hAnsi="Tahoma" w:cs="Tahoma"/>
          <w:color w:val="000000"/>
          <w:sz w:val="20"/>
          <w:szCs w:val="20"/>
        </w:rPr>
        <w:t xml:space="preserve"> Egyptian soybean flour 44% protein, 1.1% crude fat, and 7.9% ash obtained from National Oil Co., </w:t>
      </w:r>
      <w:smartTag w:uri="urn:schemas-microsoft-com:office:smarttags" w:element="place">
        <w:smartTag w:uri="urn:schemas-microsoft-com:office:smarttags" w:element="City">
          <w:r w:rsidRPr="00B41DE6">
            <w:rPr>
              <w:rFonts w:ascii="Tahoma" w:hAnsi="Tahoma" w:cs="Tahoma"/>
              <w:color w:val="000000"/>
              <w:sz w:val="20"/>
              <w:szCs w:val="20"/>
            </w:rPr>
            <w:t>Giza</w:t>
          </w:r>
        </w:smartTag>
        <w:r w:rsidRPr="00B41DE6">
          <w:rPr>
            <w:rFonts w:ascii="Tahoma" w:hAnsi="Tahoma" w:cs="Tahoma"/>
            <w:color w:val="000000"/>
            <w:sz w:val="20"/>
            <w:szCs w:val="20"/>
          </w:rPr>
          <w:t xml:space="preserve">, </w:t>
        </w:r>
        <w:smartTag w:uri="urn:schemas-microsoft-com:office:smarttags" w:element="country-region">
          <w:r w:rsidRPr="00B41DE6">
            <w:rPr>
              <w:rFonts w:ascii="Tahoma" w:hAnsi="Tahoma" w:cs="Tahoma"/>
              <w:color w:val="000000"/>
              <w:sz w:val="20"/>
              <w:szCs w:val="20"/>
            </w:rPr>
            <w:t>Egypt</w:t>
          </w:r>
        </w:smartTag>
      </w:smartTag>
      <w:r w:rsidRPr="00B41DE6">
        <w:rPr>
          <w:rFonts w:ascii="Tahoma" w:hAnsi="Tahoma" w:cs="Tahoma"/>
          <w:color w:val="000000"/>
          <w:sz w:val="20"/>
          <w:szCs w:val="20"/>
        </w:rPr>
        <w:t>.</w:t>
      </w:r>
    </w:p>
    <w:p w:rsidR="004A0D7D" w:rsidRPr="00B41DE6" w:rsidRDefault="004A0D7D" w:rsidP="004A0D7D">
      <w:pPr>
        <w:pStyle w:val="BlockText"/>
        <w:rPr>
          <w:rFonts w:ascii="Tahoma" w:hAnsi="Tahoma" w:cs="Tahoma"/>
          <w:szCs w:val="20"/>
        </w:rPr>
      </w:pPr>
      <w:r w:rsidRPr="00B41DE6">
        <w:rPr>
          <w:rFonts w:ascii="Tahoma" w:hAnsi="Tahoma" w:cs="Tahoma"/>
          <w:szCs w:val="20"/>
          <w:vertAlign w:val="superscript"/>
        </w:rPr>
        <w:t>3</w:t>
      </w:r>
      <w:r w:rsidRPr="00B41DE6">
        <w:rPr>
          <w:rFonts w:ascii="Tahoma" w:hAnsi="Tahoma" w:cs="Tahoma"/>
          <w:szCs w:val="20"/>
        </w:rPr>
        <w:t xml:space="preserve"> Vitamin premix (per kg of premix): thiamine, 2.5 g; riboflavin, 2.5 g; pyridoxine, 2.0 g; inositol,  100.0 g; biotin, 0.3 g; pantothenic acid, 100.0 g; folic acid, 0.75 g; </w:t>
      </w:r>
      <w:proofErr w:type="spellStart"/>
      <w:r w:rsidRPr="00B41DE6">
        <w:rPr>
          <w:rFonts w:ascii="Tahoma" w:hAnsi="Tahoma" w:cs="Tahoma"/>
          <w:szCs w:val="20"/>
        </w:rPr>
        <w:t>para-aminobenzoic</w:t>
      </w:r>
      <w:proofErr w:type="spellEnd"/>
      <w:r w:rsidRPr="00B41DE6">
        <w:rPr>
          <w:rFonts w:ascii="Tahoma" w:hAnsi="Tahoma" w:cs="Tahoma"/>
          <w:szCs w:val="20"/>
        </w:rPr>
        <w:t xml:space="preserve"> acid, 2.5 g;  choline, 200.0 g; nicotinic acid, 10.0 g; </w:t>
      </w:r>
      <w:proofErr w:type="spellStart"/>
      <w:r w:rsidRPr="00B41DE6">
        <w:rPr>
          <w:rFonts w:ascii="Tahoma" w:hAnsi="Tahoma" w:cs="Tahoma"/>
          <w:szCs w:val="20"/>
        </w:rPr>
        <w:t>cyanocobalamine</w:t>
      </w:r>
      <w:proofErr w:type="spellEnd"/>
      <w:r w:rsidRPr="00B41DE6">
        <w:rPr>
          <w:rFonts w:ascii="Tahoma" w:hAnsi="Tahoma" w:cs="Tahoma"/>
          <w:szCs w:val="20"/>
        </w:rPr>
        <w:t>, 0.005 g; a-</w:t>
      </w:r>
      <w:proofErr w:type="spellStart"/>
      <w:r w:rsidRPr="00B41DE6">
        <w:rPr>
          <w:rFonts w:ascii="Tahoma" w:hAnsi="Tahoma" w:cs="Tahoma"/>
          <w:szCs w:val="20"/>
        </w:rPr>
        <w:t>tocopherol</w:t>
      </w:r>
      <w:proofErr w:type="spellEnd"/>
      <w:r w:rsidRPr="00B41DE6">
        <w:rPr>
          <w:rFonts w:ascii="Tahoma" w:hAnsi="Tahoma" w:cs="Tahoma"/>
          <w:szCs w:val="20"/>
        </w:rPr>
        <w:t xml:space="preserve"> acetate, 20.1 g; </w:t>
      </w:r>
      <w:proofErr w:type="spellStart"/>
      <w:r w:rsidRPr="00B41DE6">
        <w:rPr>
          <w:rFonts w:ascii="Tahoma" w:hAnsi="Tahoma" w:cs="Tahoma"/>
          <w:szCs w:val="20"/>
        </w:rPr>
        <w:t>menadione</w:t>
      </w:r>
      <w:proofErr w:type="spellEnd"/>
      <w:r w:rsidRPr="00B41DE6">
        <w:rPr>
          <w:rFonts w:ascii="Tahoma" w:hAnsi="Tahoma" w:cs="Tahoma"/>
          <w:szCs w:val="20"/>
        </w:rPr>
        <w:t xml:space="preserve">, 2.0 g; retinol </w:t>
      </w:r>
      <w:proofErr w:type="spellStart"/>
      <w:r w:rsidRPr="00B41DE6">
        <w:rPr>
          <w:rFonts w:ascii="Tahoma" w:hAnsi="Tahoma" w:cs="Tahoma"/>
          <w:szCs w:val="20"/>
        </w:rPr>
        <w:t>palmitate</w:t>
      </w:r>
      <w:proofErr w:type="spellEnd"/>
      <w:r w:rsidRPr="00B41DE6">
        <w:rPr>
          <w:rFonts w:ascii="Tahoma" w:hAnsi="Tahoma" w:cs="Tahoma"/>
          <w:szCs w:val="20"/>
        </w:rPr>
        <w:t xml:space="preserve">, 100,000 IU; </w:t>
      </w:r>
      <w:proofErr w:type="spellStart"/>
      <w:r w:rsidRPr="00B41DE6">
        <w:rPr>
          <w:rFonts w:ascii="Tahoma" w:hAnsi="Tahoma" w:cs="Tahoma"/>
          <w:szCs w:val="20"/>
        </w:rPr>
        <w:t>cholecalciferol</w:t>
      </w:r>
      <w:proofErr w:type="spellEnd"/>
      <w:r w:rsidRPr="00B41DE6">
        <w:rPr>
          <w:rFonts w:ascii="Tahoma" w:hAnsi="Tahoma" w:cs="Tahoma"/>
          <w:szCs w:val="20"/>
        </w:rPr>
        <w:t>, 500,000 IU.</w:t>
      </w:r>
    </w:p>
    <w:p w:rsidR="004A0D7D" w:rsidRPr="00B41DE6" w:rsidRDefault="004A0D7D" w:rsidP="004A0D7D">
      <w:pPr>
        <w:ind w:left="180" w:right="71" w:hanging="180"/>
        <w:jc w:val="both"/>
        <w:rPr>
          <w:rFonts w:ascii="Tahoma" w:hAnsi="Tahoma" w:cs="Tahoma"/>
          <w:sz w:val="20"/>
          <w:szCs w:val="20"/>
        </w:rPr>
      </w:pPr>
      <w:r w:rsidRPr="00B41DE6">
        <w:rPr>
          <w:rFonts w:ascii="Tahoma" w:hAnsi="Tahoma" w:cs="Tahoma"/>
          <w:sz w:val="20"/>
          <w:szCs w:val="20"/>
          <w:vertAlign w:val="superscript"/>
        </w:rPr>
        <w:t>2</w:t>
      </w:r>
      <w:r w:rsidRPr="00B41DE6">
        <w:rPr>
          <w:rFonts w:ascii="Tahoma" w:hAnsi="Tahoma" w:cs="Tahoma"/>
          <w:sz w:val="20"/>
          <w:szCs w:val="20"/>
        </w:rPr>
        <w:t xml:space="preserve"> Mineral premix (g/kg of premix): </w:t>
      </w:r>
      <w:proofErr w:type="spellStart"/>
      <w:r w:rsidRPr="00B41DE6">
        <w:rPr>
          <w:rFonts w:ascii="Tahoma" w:hAnsi="Tahoma" w:cs="Tahoma"/>
          <w:sz w:val="20"/>
          <w:szCs w:val="20"/>
        </w:rPr>
        <w:t>CaHPO</w:t>
      </w:r>
      <w:proofErr w:type="spellEnd"/>
      <w:r w:rsidRPr="00B41DE6">
        <w:rPr>
          <w:rFonts w:ascii="Tahoma" w:hAnsi="Tahoma" w:cs="Tahoma"/>
          <w:position w:val="-4"/>
          <w:sz w:val="20"/>
          <w:szCs w:val="20"/>
        </w:rPr>
        <w:t>4</w:t>
      </w:r>
      <w:r w:rsidRPr="00B41DE6">
        <w:rPr>
          <w:rFonts w:ascii="Tahoma" w:hAnsi="Tahoma" w:cs="Tahoma"/>
          <w:sz w:val="20"/>
          <w:szCs w:val="20"/>
        </w:rPr>
        <w:t>.2H</w:t>
      </w:r>
      <w:r w:rsidRPr="00B41DE6">
        <w:rPr>
          <w:rFonts w:ascii="Tahoma" w:hAnsi="Tahoma" w:cs="Tahoma"/>
          <w:position w:val="-4"/>
          <w:sz w:val="20"/>
          <w:szCs w:val="20"/>
        </w:rPr>
        <w:t>2</w:t>
      </w:r>
      <w:r w:rsidRPr="00B41DE6">
        <w:rPr>
          <w:rFonts w:ascii="Tahoma" w:hAnsi="Tahoma" w:cs="Tahoma"/>
          <w:sz w:val="20"/>
          <w:szCs w:val="20"/>
        </w:rPr>
        <w:t xml:space="preserve">O, 727.2; </w:t>
      </w:r>
      <w:proofErr w:type="spellStart"/>
      <w:r w:rsidRPr="00B41DE6">
        <w:rPr>
          <w:rFonts w:ascii="Tahoma" w:hAnsi="Tahoma" w:cs="Tahoma"/>
          <w:sz w:val="20"/>
          <w:szCs w:val="20"/>
        </w:rPr>
        <w:t>MgCO</w:t>
      </w:r>
      <w:proofErr w:type="spellEnd"/>
      <w:r w:rsidRPr="00B41DE6">
        <w:rPr>
          <w:rFonts w:ascii="Tahoma" w:hAnsi="Tahoma" w:cs="Tahoma"/>
          <w:position w:val="-4"/>
          <w:sz w:val="20"/>
          <w:szCs w:val="20"/>
        </w:rPr>
        <w:t>4</w:t>
      </w:r>
      <w:r w:rsidRPr="00B41DE6">
        <w:rPr>
          <w:rFonts w:ascii="Tahoma" w:hAnsi="Tahoma" w:cs="Tahoma"/>
          <w:sz w:val="20"/>
          <w:szCs w:val="20"/>
        </w:rPr>
        <w:t>.7H</w:t>
      </w:r>
      <w:r w:rsidRPr="00B41DE6">
        <w:rPr>
          <w:rFonts w:ascii="Tahoma" w:hAnsi="Tahoma" w:cs="Tahoma"/>
          <w:position w:val="-4"/>
          <w:sz w:val="20"/>
          <w:szCs w:val="20"/>
        </w:rPr>
        <w:t>2</w:t>
      </w:r>
      <w:r w:rsidRPr="00B41DE6">
        <w:rPr>
          <w:rFonts w:ascii="Tahoma" w:hAnsi="Tahoma" w:cs="Tahoma"/>
          <w:sz w:val="20"/>
          <w:szCs w:val="20"/>
        </w:rPr>
        <w:t xml:space="preserve">O, 127.5; </w:t>
      </w:r>
      <w:proofErr w:type="spellStart"/>
      <w:r w:rsidRPr="00B41DE6">
        <w:rPr>
          <w:rFonts w:ascii="Tahoma" w:hAnsi="Tahoma" w:cs="Tahoma"/>
          <w:sz w:val="20"/>
          <w:szCs w:val="20"/>
        </w:rPr>
        <w:t>KCl</w:t>
      </w:r>
      <w:proofErr w:type="spellEnd"/>
      <w:r w:rsidRPr="00B41DE6">
        <w:rPr>
          <w:rFonts w:ascii="Tahoma" w:hAnsi="Tahoma" w:cs="Tahoma"/>
          <w:sz w:val="20"/>
          <w:szCs w:val="20"/>
        </w:rPr>
        <w:t xml:space="preserve"> 50.0; </w:t>
      </w:r>
      <w:proofErr w:type="spellStart"/>
      <w:r w:rsidRPr="00B41DE6">
        <w:rPr>
          <w:rFonts w:ascii="Tahoma" w:hAnsi="Tahoma" w:cs="Tahoma"/>
          <w:sz w:val="20"/>
          <w:szCs w:val="20"/>
        </w:rPr>
        <w:t>NaCl</w:t>
      </w:r>
      <w:proofErr w:type="spellEnd"/>
      <w:r w:rsidRPr="00B41DE6">
        <w:rPr>
          <w:rFonts w:ascii="Tahoma" w:hAnsi="Tahoma" w:cs="Tahoma"/>
          <w:sz w:val="20"/>
          <w:szCs w:val="20"/>
        </w:rPr>
        <w:t xml:space="preserve">, 60.0; </w:t>
      </w:r>
      <w:proofErr w:type="spellStart"/>
      <w:r w:rsidRPr="00B41DE6">
        <w:rPr>
          <w:rFonts w:ascii="Tahoma" w:hAnsi="Tahoma" w:cs="Tahoma"/>
          <w:sz w:val="20"/>
          <w:szCs w:val="20"/>
        </w:rPr>
        <w:t>FeC</w:t>
      </w:r>
      <w:proofErr w:type="spellEnd"/>
      <w:r w:rsidRPr="00B41DE6">
        <w:rPr>
          <w:rFonts w:ascii="Tahoma" w:hAnsi="Tahoma" w:cs="Tahoma"/>
          <w:position w:val="-4"/>
          <w:sz w:val="20"/>
          <w:szCs w:val="20"/>
        </w:rPr>
        <w:t>6</w:t>
      </w:r>
      <w:r w:rsidRPr="00B41DE6">
        <w:rPr>
          <w:rFonts w:ascii="Tahoma" w:hAnsi="Tahoma" w:cs="Tahoma"/>
          <w:sz w:val="20"/>
          <w:szCs w:val="20"/>
        </w:rPr>
        <w:t>H</w:t>
      </w:r>
      <w:r w:rsidRPr="00B41DE6">
        <w:rPr>
          <w:rFonts w:ascii="Tahoma" w:hAnsi="Tahoma" w:cs="Tahoma"/>
          <w:position w:val="-4"/>
          <w:sz w:val="20"/>
          <w:szCs w:val="20"/>
        </w:rPr>
        <w:t>5</w:t>
      </w:r>
      <w:r w:rsidRPr="00B41DE6">
        <w:rPr>
          <w:rFonts w:ascii="Tahoma" w:hAnsi="Tahoma" w:cs="Tahoma"/>
          <w:sz w:val="20"/>
          <w:szCs w:val="20"/>
        </w:rPr>
        <w:t>O</w:t>
      </w:r>
      <w:r w:rsidRPr="00B41DE6">
        <w:rPr>
          <w:rFonts w:ascii="Tahoma" w:hAnsi="Tahoma" w:cs="Tahoma"/>
          <w:position w:val="-4"/>
          <w:sz w:val="20"/>
          <w:szCs w:val="20"/>
        </w:rPr>
        <w:t>7</w:t>
      </w:r>
      <w:r w:rsidRPr="00B41DE6">
        <w:rPr>
          <w:rFonts w:ascii="Tahoma" w:hAnsi="Tahoma" w:cs="Tahoma"/>
          <w:sz w:val="20"/>
          <w:szCs w:val="20"/>
        </w:rPr>
        <w:t>.3H</w:t>
      </w:r>
      <w:r w:rsidRPr="00B41DE6">
        <w:rPr>
          <w:rFonts w:ascii="Tahoma" w:hAnsi="Tahoma" w:cs="Tahoma"/>
          <w:position w:val="-4"/>
          <w:sz w:val="20"/>
          <w:szCs w:val="20"/>
        </w:rPr>
        <w:t>2</w:t>
      </w:r>
      <w:r w:rsidRPr="00B41DE6">
        <w:rPr>
          <w:rFonts w:ascii="Tahoma" w:hAnsi="Tahoma" w:cs="Tahoma"/>
          <w:sz w:val="20"/>
          <w:szCs w:val="20"/>
        </w:rPr>
        <w:t xml:space="preserve">O, 25.0; </w:t>
      </w:r>
      <w:proofErr w:type="spellStart"/>
      <w:r w:rsidRPr="00B41DE6">
        <w:rPr>
          <w:rFonts w:ascii="Tahoma" w:hAnsi="Tahoma" w:cs="Tahoma"/>
          <w:sz w:val="20"/>
          <w:szCs w:val="20"/>
        </w:rPr>
        <w:t>ZnCO</w:t>
      </w:r>
      <w:proofErr w:type="spellEnd"/>
      <w:r w:rsidRPr="00B41DE6">
        <w:rPr>
          <w:rFonts w:ascii="Tahoma" w:hAnsi="Tahoma" w:cs="Tahoma"/>
          <w:position w:val="-4"/>
          <w:sz w:val="20"/>
          <w:szCs w:val="20"/>
        </w:rPr>
        <w:t>3</w:t>
      </w:r>
      <w:r w:rsidRPr="00B41DE6">
        <w:rPr>
          <w:rFonts w:ascii="Tahoma" w:hAnsi="Tahoma" w:cs="Tahoma"/>
          <w:sz w:val="20"/>
          <w:szCs w:val="20"/>
        </w:rPr>
        <w:t xml:space="preserve">, 5.5; </w:t>
      </w:r>
      <w:proofErr w:type="spellStart"/>
      <w:r w:rsidRPr="00B41DE6">
        <w:rPr>
          <w:rFonts w:ascii="Tahoma" w:hAnsi="Tahoma" w:cs="Tahoma"/>
          <w:sz w:val="20"/>
          <w:szCs w:val="20"/>
        </w:rPr>
        <w:t>MnCl</w:t>
      </w:r>
      <w:proofErr w:type="spellEnd"/>
      <w:r w:rsidRPr="00B41DE6">
        <w:rPr>
          <w:rFonts w:ascii="Tahoma" w:hAnsi="Tahoma" w:cs="Tahoma"/>
          <w:position w:val="-4"/>
          <w:sz w:val="20"/>
          <w:szCs w:val="20"/>
        </w:rPr>
        <w:t>2</w:t>
      </w:r>
      <w:r w:rsidRPr="00B41DE6">
        <w:rPr>
          <w:rFonts w:ascii="Tahoma" w:hAnsi="Tahoma" w:cs="Tahoma"/>
          <w:sz w:val="20"/>
          <w:szCs w:val="20"/>
        </w:rPr>
        <w:t>.4H</w:t>
      </w:r>
      <w:r w:rsidRPr="00B41DE6">
        <w:rPr>
          <w:rFonts w:ascii="Tahoma" w:hAnsi="Tahoma" w:cs="Tahoma"/>
          <w:position w:val="-4"/>
          <w:sz w:val="20"/>
          <w:szCs w:val="20"/>
        </w:rPr>
        <w:t>2</w:t>
      </w:r>
      <w:r w:rsidRPr="00B41DE6">
        <w:rPr>
          <w:rFonts w:ascii="Tahoma" w:hAnsi="Tahoma" w:cs="Tahoma"/>
          <w:sz w:val="20"/>
          <w:szCs w:val="20"/>
        </w:rPr>
        <w:t>O, 2.5;  Cu(</w:t>
      </w:r>
      <w:proofErr w:type="spellStart"/>
      <w:r w:rsidRPr="00B41DE6">
        <w:rPr>
          <w:rFonts w:ascii="Tahoma" w:hAnsi="Tahoma" w:cs="Tahoma"/>
          <w:sz w:val="20"/>
          <w:szCs w:val="20"/>
        </w:rPr>
        <w:t>OAc</w:t>
      </w:r>
      <w:proofErr w:type="spellEnd"/>
      <w:r w:rsidRPr="00B41DE6">
        <w:rPr>
          <w:rFonts w:ascii="Tahoma" w:hAnsi="Tahoma" w:cs="Tahoma"/>
          <w:sz w:val="20"/>
          <w:szCs w:val="20"/>
        </w:rPr>
        <w:t>)</w:t>
      </w:r>
      <w:r w:rsidRPr="00B41DE6">
        <w:rPr>
          <w:rFonts w:ascii="Tahoma" w:hAnsi="Tahoma" w:cs="Tahoma"/>
          <w:position w:val="-4"/>
          <w:sz w:val="20"/>
          <w:szCs w:val="20"/>
        </w:rPr>
        <w:t>2</w:t>
      </w:r>
      <w:r w:rsidRPr="00B41DE6">
        <w:rPr>
          <w:rFonts w:ascii="Tahoma" w:hAnsi="Tahoma" w:cs="Tahoma"/>
          <w:sz w:val="20"/>
          <w:szCs w:val="20"/>
        </w:rPr>
        <w:t>.H</w:t>
      </w:r>
      <w:r w:rsidRPr="00B41DE6">
        <w:rPr>
          <w:rFonts w:ascii="Tahoma" w:hAnsi="Tahoma" w:cs="Tahoma"/>
          <w:position w:val="-4"/>
          <w:sz w:val="20"/>
          <w:szCs w:val="20"/>
        </w:rPr>
        <w:t>2</w:t>
      </w:r>
      <w:r w:rsidRPr="00B41DE6">
        <w:rPr>
          <w:rFonts w:ascii="Tahoma" w:hAnsi="Tahoma" w:cs="Tahoma"/>
          <w:sz w:val="20"/>
          <w:szCs w:val="20"/>
        </w:rPr>
        <w:t xml:space="preserve">O, 0.785; </w:t>
      </w:r>
      <w:proofErr w:type="spellStart"/>
      <w:r w:rsidRPr="00B41DE6">
        <w:rPr>
          <w:rFonts w:ascii="Tahoma" w:hAnsi="Tahoma" w:cs="Tahoma"/>
          <w:sz w:val="20"/>
          <w:szCs w:val="20"/>
        </w:rPr>
        <w:t>CoCl</w:t>
      </w:r>
      <w:proofErr w:type="spellEnd"/>
      <w:r w:rsidRPr="00B41DE6">
        <w:rPr>
          <w:rFonts w:ascii="Tahoma" w:hAnsi="Tahoma" w:cs="Tahoma"/>
          <w:position w:val="-4"/>
          <w:sz w:val="20"/>
          <w:szCs w:val="20"/>
        </w:rPr>
        <w:t>3.</w:t>
      </w:r>
      <w:r w:rsidRPr="00B41DE6">
        <w:rPr>
          <w:rFonts w:ascii="Tahoma" w:hAnsi="Tahoma" w:cs="Tahoma"/>
          <w:sz w:val="20"/>
          <w:szCs w:val="20"/>
        </w:rPr>
        <w:t>.</w:t>
      </w:r>
      <w:proofErr w:type="gramStart"/>
      <w:r w:rsidRPr="00B41DE6">
        <w:rPr>
          <w:rFonts w:ascii="Tahoma" w:hAnsi="Tahoma" w:cs="Tahoma"/>
          <w:sz w:val="20"/>
          <w:szCs w:val="20"/>
        </w:rPr>
        <w:t>6H</w:t>
      </w:r>
      <w:r w:rsidRPr="00B41DE6">
        <w:rPr>
          <w:rFonts w:ascii="Tahoma" w:hAnsi="Tahoma" w:cs="Tahoma"/>
          <w:position w:val="-4"/>
          <w:sz w:val="20"/>
          <w:szCs w:val="20"/>
        </w:rPr>
        <w:t>2</w:t>
      </w:r>
      <w:r w:rsidRPr="00B41DE6">
        <w:rPr>
          <w:rFonts w:ascii="Tahoma" w:hAnsi="Tahoma" w:cs="Tahoma"/>
          <w:sz w:val="20"/>
          <w:szCs w:val="20"/>
        </w:rPr>
        <w:t xml:space="preserve">O, 0.477; </w:t>
      </w:r>
      <w:proofErr w:type="spellStart"/>
      <w:r w:rsidRPr="00B41DE6">
        <w:rPr>
          <w:rFonts w:ascii="Tahoma" w:hAnsi="Tahoma" w:cs="Tahoma"/>
          <w:sz w:val="20"/>
          <w:szCs w:val="20"/>
        </w:rPr>
        <w:t>CaIO</w:t>
      </w:r>
      <w:proofErr w:type="spellEnd"/>
      <w:r w:rsidRPr="00B41DE6">
        <w:rPr>
          <w:rFonts w:ascii="Tahoma" w:hAnsi="Tahoma" w:cs="Tahoma"/>
          <w:position w:val="-4"/>
          <w:sz w:val="20"/>
          <w:szCs w:val="20"/>
        </w:rPr>
        <w:t>3</w:t>
      </w:r>
      <w:r w:rsidRPr="00B41DE6">
        <w:rPr>
          <w:rFonts w:ascii="Tahoma" w:hAnsi="Tahoma" w:cs="Tahoma"/>
          <w:sz w:val="20"/>
          <w:szCs w:val="20"/>
        </w:rPr>
        <w:t>.6H</w:t>
      </w:r>
      <w:r w:rsidRPr="00B41DE6">
        <w:rPr>
          <w:rFonts w:ascii="Tahoma" w:hAnsi="Tahoma" w:cs="Tahoma"/>
          <w:position w:val="-4"/>
          <w:sz w:val="20"/>
          <w:szCs w:val="20"/>
        </w:rPr>
        <w:t>2</w:t>
      </w:r>
      <w:r w:rsidRPr="00B41DE6">
        <w:rPr>
          <w:rFonts w:ascii="Tahoma" w:hAnsi="Tahoma" w:cs="Tahoma"/>
          <w:sz w:val="20"/>
          <w:szCs w:val="20"/>
        </w:rPr>
        <w:t xml:space="preserve">O, 0.295; </w:t>
      </w:r>
      <w:proofErr w:type="spellStart"/>
      <w:r w:rsidRPr="00B41DE6">
        <w:rPr>
          <w:rFonts w:ascii="Tahoma" w:hAnsi="Tahoma" w:cs="Tahoma"/>
          <w:sz w:val="20"/>
          <w:szCs w:val="20"/>
        </w:rPr>
        <w:t>CrCl</w:t>
      </w:r>
      <w:proofErr w:type="spellEnd"/>
      <w:r w:rsidRPr="00B41DE6">
        <w:rPr>
          <w:rFonts w:ascii="Tahoma" w:hAnsi="Tahoma" w:cs="Tahoma"/>
          <w:position w:val="-4"/>
          <w:sz w:val="20"/>
          <w:szCs w:val="20"/>
        </w:rPr>
        <w:t>3</w:t>
      </w:r>
      <w:r w:rsidRPr="00B41DE6">
        <w:rPr>
          <w:rFonts w:ascii="Tahoma" w:hAnsi="Tahoma" w:cs="Tahoma"/>
          <w:sz w:val="20"/>
          <w:szCs w:val="20"/>
        </w:rPr>
        <w:t>.6H</w:t>
      </w:r>
      <w:r w:rsidRPr="00B41DE6">
        <w:rPr>
          <w:rFonts w:ascii="Tahoma" w:hAnsi="Tahoma" w:cs="Tahoma"/>
          <w:position w:val="-4"/>
          <w:sz w:val="20"/>
          <w:szCs w:val="20"/>
        </w:rPr>
        <w:t>2</w:t>
      </w:r>
      <w:r w:rsidRPr="00B41DE6">
        <w:rPr>
          <w:rFonts w:ascii="Tahoma" w:hAnsi="Tahoma" w:cs="Tahoma"/>
          <w:sz w:val="20"/>
          <w:szCs w:val="20"/>
        </w:rPr>
        <w:t xml:space="preserve">O, 0.128; </w:t>
      </w:r>
      <w:proofErr w:type="spellStart"/>
      <w:r w:rsidRPr="00B41DE6">
        <w:rPr>
          <w:rFonts w:ascii="Tahoma" w:hAnsi="Tahoma" w:cs="Tahoma"/>
          <w:sz w:val="20"/>
          <w:szCs w:val="20"/>
        </w:rPr>
        <w:t>AlCl</w:t>
      </w:r>
      <w:proofErr w:type="spellEnd"/>
      <w:r w:rsidRPr="00B41DE6">
        <w:rPr>
          <w:rFonts w:ascii="Tahoma" w:hAnsi="Tahoma" w:cs="Tahoma"/>
          <w:position w:val="-4"/>
          <w:sz w:val="20"/>
          <w:szCs w:val="20"/>
        </w:rPr>
        <w:t>3</w:t>
      </w:r>
      <w:r w:rsidRPr="00B41DE6">
        <w:rPr>
          <w:rFonts w:ascii="Tahoma" w:hAnsi="Tahoma" w:cs="Tahoma"/>
          <w:sz w:val="20"/>
          <w:szCs w:val="20"/>
        </w:rPr>
        <w:t>.6H</w:t>
      </w:r>
      <w:r w:rsidRPr="00B41DE6">
        <w:rPr>
          <w:rFonts w:ascii="Tahoma" w:hAnsi="Tahoma" w:cs="Tahoma"/>
          <w:position w:val="-4"/>
          <w:sz w:val="20"/>
          <w:szCs w:val="20"/>
        </w:rPr>
        <w:t>2</w:t>
      </w:r>
      <w:r w:rsidRPr="00B41DE6">
        <w:rPr>
          <w:rFonts w:ascii="Tahoma" w:hAnsi="Tahoma" w:cs="Tahoma"/>
          <w:sz w:val="20"/>
          <w:szCs w:val="20"/>
        </w:rPr>
        <w:t>O, 0.54; Na</w:t>
      </w:r>
      <w:r w:rsidRPr="00B41DE6">
        <w:rPr>
          <w:rFonts w:ascii="Tahoma" w:hAnsi="Tahoma" w:cs="Tahoma"/>
          <w:position w:val="-4"/>
          <w:sz w:val="20"/>
          <w:szCs w:val="20"/>
        </w:rPr>
        <w:t>2</w:t>
      </w:r>
      <w:proofErr w:type="spellStart"/>
      <w:r w:rsidRPr="00B41DE6">
        <w:rPr>
          <w:rFonts w:ascii="Tahoma" w:hAnsi="Tahoma" w:cs="Tahoma"/>
          <w:sz w:val="20"/>
          <w:szCs w:val="20"/>
        </w:rPr>
        <w:t>SeO</w:t>
      </w:r>
      <w:proofErr w:type="spellEnd"/>
      <w:r w:rsidRPr="00B41DE6">
        <w:rPr>
          <w:rFonts w:ascii="Tahoma" w:hAnsi="Tahoma" w:cs="Tahoma"/>
          <w:position w:val="-4"/>
          <w:sz w:val="20"/>
          <w:szCs w:val="20"/>
        </w:rPr>
        <w:t>3</w:t>
      </w:r>
      <w:r w:rsidRPr="00B41DE6">
        <w:rPr>
          <w:rFonts w:ascii="Tahoma" w:hAnsi="Tahoma" w:cs="Tahoma"/>
          <w:sz w:val="20"/>
          <w:szCs w:val="20"/>
        </w:rPr>
        <w:t>, 0.03.</w:t>
      </w:r>
      <w:proofErr w:type="gramEnd"/>
    </w:p>
    <w:p w:rsidR="004A0D7D" w:rsidRPr="00B41DE6" w:rsidRDefault="004A0D7D" w:rsidP="004A0D7D">
      <w:pPr>
        <w:ind w:left="180" w:right="71" w:hanging="180"/>
        <w:jc w:val="both"/>
        <w:rPr>
          <w:rFonts w:ascii="Tahoma" w:hAnsi="Tahoma" w:cs="Tahoma"/>
          <w:sz w:val="20"/>
          <w:szCs w:val="20"/>
        </w:rPr>
      </w:pPr>
      <w:r w:rsidRPr="00B41DE6">
        <w:rPr>
          <w:rFonts w:ascii="Tahoma" w:hAnsi="Tahoma" w:cs="Tahoma"/>
          <w:sz w:val="20"/>
          <w:szCs w:val="20"/>
          <w:vertAlign w:val="superscript"/>
        </w:rPr>
        <w:t>3</w:t>
      </w:r>
      <w:r w:rsidRPr="00B41DE6">
        <w:rPr>
          <w:rFonts w:ascii="Tahoma" w:hAnsi="Tahoma" w:cs="Tahoma"/>
          <w:sz w:val="20"/>
          <w:szCs w:val="20"/>
        </w:rPr>
        <w:t xml:space="preserve"> Nitrogen-free extract = 100 – (crude protein + total lipid + crude fiber + total ash).</w:t>
      </w:r>
    </w:p>
    <w:p w:rsidR="004A0D7D" w:rsidRPr="00B41DE6" w:rsidRDefault="004A0D7D" w:rsidP="004A0D7D">
      <w:pPr>
        <w:ind w:left="284" w:hanging="284"/>
        <w:jc w:val="both"/>
        <w:rPr>
          <w:rFonts w:ascii="Tahoma" w:hAnsi="Tahoma" w:cs="Tahoma"/>
          <w:sz w:val="20"/>
          <w:szCs w:val="20"/>
        </w:rPr>
      </w:pPr>
      <w:r w:rsidRPr="00B41DE6">
        <w:rPr>
          <w:rFonts w:ascii="Tahoma" w:hAnsi="Tahoma" w:cs="Tahoma"/>
          <w:sz w:val="20"/>
          <w:szCs w:val="20"/>
          <w:vertAlign w:val="superscript"/>
        </w:rPr>
        <w:t>4</w:t>
      </w:r>
      <w:r w:rsidRPr="00B41DE6">
        <w:rPr>
          <w:rFonts w:ascii="Tahoma" w:hAnsi="Tahoma" w:cs="Tahoma"/>
          <w:sz w:val="20"/>
          <w:szCs w:val="20"/>
        </w:rPr>
        <w:t xml:space="preserve"> Gross energy (GE) was calculated from (NRC, 1993) as 5.65, 9.45, and 4.1 kcal/g for protein, lipid, and carbohydrates, respectively.</w:t>
      </w:r>
    </w:p>
    <w:p w:rsidR="004A0D7D" w:rsidRPr="00B41DE6" w:rsidRDefault="004A0D7D" w:rsidP="004A0D7D">
      <w:pPr>
        <w:ind w:left="180" w:right="71" w:hanging="180"/>
        <w:jc w:val="both"/>
        <w:rPr>
          <w:rFonts w:ascii="Tahoma" w:hAnsi="Tahoma" w:cs="Tahoma"/>
          <w:sz w:val="12"/>
          <w:szCs w:val="12"/>
        </w:rPr>
      </w:pPr>
    </w:p>
    <w:p w:rsidR="004A0D7D" w:rsidRPr="00B41DE6" w:rsidRDefault="004A0D7D" w:rsidP="004A0D7D">
      <w:pPr>
        <w:spacing w:after="120"/>
        <w:ind w:firstLine="720"/>
        <w:jc w:val="both"/>
        <w:rPr>
          <w:rFonts w:ascii="Tahoma" w:hAnsi="Tahoma" w:cs="Tahoma"/>
          <w:color w:val="000000"/>
          <w:sz w:val="10"/>
          <w:szCs w:val="10"/>
          <w:lang w:bidi="ar-EG"/>
        </w:rPr>
      </w:pPr>
    </w:p>
    <w:p w:rsidR="004A0D7D" w:rsidRPr="00B41DE6" w:rsidRDefault="004A0D7D" w:rsidP="004A0D7D">
      <w:pPr>
        <w:pStyle w:val="Heading9"/>
        <w:spacing w:before="0"/>
        <w:jc w:val="both"/>
        <w:rPr>
          <w:rFonts w:ascii="Tahoma" w:hAnsi="Tahoma" w:cs="Tahoma"/>
          <w:color w:val="000000"/>
          <w:sz w:val="20"/>
          <w:szCs w:val="20"/>
          <w:lang w:bidi="ar-EG"/>
        </w:rPr>
      </w:pPr>
      <w:r w:rsidRPr="00B41DE6">
        <w:rPr>
          <w:rFonts w:ascii="Tahoma" w:hAnsi="Tahoma" w:cs="Tahoma"/>
          <w:b/>
          <w:bCs/>
          <w:i/>
          <w:iCs/>
          <w:color w:val="000000"/>
          <w:sz w:val="20"/>
          <w:szCs w:val="20"/>
        </w:rPr>
        <w:t xml:space="preserve">Fish culture and feeding regime </w:t>
      </w:r>
      <w:proofErr w:type="gramStart"/>
      <w:r w:rsidRPr="00B41DE6">
        <w:rPr>
          <w:rFonts w:ascii="Tahoma" w:hAnsi="Tahoma" w:cs="Tahoma"/>
          <w:b/>
          <w:bCs/>
          <w:i/>
          <w:iCs/>
          <w:color w:val="000000"/>
          <w:sz w:val="20"/>
          <w:szCs w:val="20"/>
        </w:rPr>
        <w:t xml:space="preserve">-  </w:t>
      </w:r>
      <w:r w:rsidRPr="00B41DE6">
        <w:rPr>
          <w:rFonts w:ascii="Tahoma" w:hAnsi="Tahoma" w:cs="Tahoma"/>
          <w:color w:val="000000"/>
          <w:sz w:val="20"/>
          <w:szCs w:val="20"/>
          <w:lang w:bidi="ar-EG"/>
        </w:rPr>
        <w:t>Nile</w:t>
      </w:r>
      <w:proofErr w:type="gramEnd"/>
      <w:r w:rsidRPr="00B41DE6">
        <w:rPr>
          <w:rFonts w:ascii="Tahoma" w:hAnsi="Tahoma" w:cs="Tahoma"/>
          <w:color w:val="000000"/>
          <w:sz w:val="20"/>
          <w:szCs w:val="20"/>
          <w:lang w:bidi="ar-EG"/>
        </w:rPr>
        <w:t xml:space="preserve"> tilapia, </w:t>
      </w:r>
      <w:r w:rsidRPr="00B41DE6">
        <w:rPr>
          <w:rFonts w:ascii="Tahoma" w:hAnsi="Tahoma" w:cs="Tahoma"/>
          <w:i/>
          <w:iCs/>
          <w:color w:val="000000"/>
          <w:sz w:val="20"/>
          <w:szCs w:val="20"/>
          <w:lang w:bidi="ar-EG"/>
        </w:rPr>
        <w:t xml:space="preserve">O. </w:t>
      </w:r>
      <w:proofErr w:type="spellStart"/>
      <w:r w:rsidRPr="00B41DE6">
        <w:rPr>
          <w:rFonts w:ascii="Tahoma" w:hAnsi="Tahoma" w:cs="Tahoma"/>
          <w:i/>
          <w:iCs/>
          <w:color w:val="000000"/>
          <w:sz w:val="20"/>
          <w:szCs w:val="20"/>
          <w:lang w:bidi="ar-EG"/>
        </w:rPr>
        <w:t>niloticus</w:t>
      </w:r>
      <w:proofErr w:type="spellEnd"/>
      <w:r w:rsidRPr="00B41DE6">
        <w:rPr>
          <w:rFonts w:ascii="Tahoma" w:hAnsi="Tahoma" w:cs="Tahoma"/>
          <w:color w:val="000000"/>
          <w:sz w:val="20"/>
          <w:szCs w:val="20"/>
          <w:lang w:bidi="ar-EG"/>
        </w:rPr>
        <w:t xml:space="preserve"> (L.) were obtained from the fish hatchery, Central Laboratory for Aquaculture Research, </w:t>
      </w:r>
      <w:proofErr w:type="spellStart"/>
      <w:r w:rsidRPr="00B41DE6">
        <w:rPr>
          <w:rFonts w:ascii="Tahoma" w:hAnsi="Tahoma" w:cs="Tahoma"/>
          <w:color w:val="000000"/>
          <w:sz w:val="20"/>
          <w:szCs w:val="20"/>
          <w:lang w:bidi="ar-EG"/>
        </w:rPr>
        <w:t>Abbassa</w:t>
      </w:r>
      <w:proofErr w:type="spellEnd"/>
      <w:r w:rsidRPr="00B41DE6">
        <w:rPr>
          <w:rFonts w:ascii="Tahoma" w:hAnsi="Tahoma" w:cs="Tahoma"/>
          <w:color w:val="000000"/>
          <w:sz w:val="20"/>
          <w:szCs w:val="20"/>
          <w:lang w:bidi="ar-EG"/>
        </w:rPr>
        <w:t>, abo-</w:t>
      </w:r>
      <w:proofErr w:type="spellStart"/>
      <w:r w:rsidRPr="00B41DE6">
        <w:rPr>
          <w:rFonts w:ascii="Tahoma" w:hAnsi="Tahoma" w:cs="Tahoma"/>
          <w:color w:val="000000"/>
          <w:sz w:val="20"/>
          <w:szCs w:val="20"/>
          <w:lang w:bidi="ar-EG"/>
        </w:rPr>
        <w:t>Hammad</w:t>
      </w:r>
      <w:proofErr w:type="spellEnd"/>
      <w:r w:rsidRPr="00B41DE6">
        <w:rPr>
          <w:rFonts w:ascii="Tahoma" w:hAnsi="Tahoma" w:cs="Tahoma"/>
          <w:color w:val="000000"/>
          <w:sz w:val="20"/>
          <w:szCs w:val="20"/>
          <w:lang w:bidi="ar-EG"/>
        </w:rPr>
        <w:t xml:space="preserve">, </w:t>
      </w:r>
      <w:proofErr w:type="spellStart"/>
      <w:smartTag w:uri="urn:schemas-microsoft-com:office:smarttags" w:element="place">
        <w:smartTag w:uri="urn:schemas-microsoft-com:office:smarttags" w:element="City">
          <w:r w:rsidRPr="00B41DE6">
            <w:rPr>
              <w:rFonts w:ascii="Tahoma" w:hAnsi="Tahoma" w:cs="Tahoma"/>
              <w:color w:val="000000"/>
              <w:sz w:val="20"/>
              <w:szCs w:val="20"/>
              <w:lang w:bidi="ar-EG"/>
            </w:rPr>
            <w:t>Sharqia</w:t>
          </w:r>
        </w:smartTag>
        <w:proofErr w:type="spellEnd"/>
        <w:r w:rsidRPr="00B41DE6">
          <w:rPr>
            <w:rFonts w:ascii="Tahoma" w:hAnsi="Tahoma" w:cs="Tahoma"/>
            <w:color w:val="000000"/>
            <w:sz w:val="20"/>
            <w:szCs w:val="20"/>
            <w:lang w:bidi="ar-EG"/>
          </w:rPr>
          <w:t xml:space="preserve">, </w:t>
        </w:r>
        <w:smartTag w:uri="urn:schemas-microsoft-com:office:smarttags" w:element="country-region">
          <w:r w:rsidRPr="00B41DE6">
            <w:rPr>
              <w:rFonts w:ascii="Tahoma" w:hAnsi="Tahoma" w:cs="Tahoma"/>
              <w:color w:val="000000"/>
              <w:sz w:val="20"/>
              <w:szCs w:val="20"/>
              <w:lang w:bidi="ar-EG"/>
            </w:rPr>
            <w:t>Egypt</w:t>
          </w:r>
        </w:smartTag>
      </w:smartTag>
      <w:r w:rsidRPr="00B41DE6">
        <w:rPr>
          <w:rFonts w:ascii="Tahoma" w:hAnsi="Tahoma" w:cs="Tahoma"/>
          <w:color w:val="000000"/>
          <w:sz w:val="20"/>
          <w:szCs w:val="20"/>
          <w:lang w:bidi="ar-EG"/>
        </w:rPr>
        <w:t xml:space="preserve">. Before starting the experiment, fish were acclimated and hand-fed to apparent satiation twice a day for 2 weeks. For the experiment, 15 100-L aquaria were used and oxygenated to saturation by air pumps and 20 fish (3.5 ± 0.1 g) were stocked in each aquarium. The tested diets were administered to five fish groups with three replicates per each. Fish were hand-fed for satiation twice daily (at 9:30 and 14:00 hours), 6 days a week for 12 weeks. </w:t>
      </w:r>
      <w:r w:rsidRPr="00B41DE6">
        <w:rPr>
          <w:rFonts w:ascii="Tahoma" w:hAnsi="Tahoma" w:cs="Tahoma"/>
          <w:color w:val="000000"/>
          <w:sz w:val="20"/>
          <w:szCs w:val="20"/>
        </w:rPr>
        <w:t xml:space="preserve">Settled fish wastes along with three-quarter of aquarium’s water were siphoned daily. Siphoned water was replaced by clean </w:t>
      </w:r>
      <w:r w:rsidRPr="00B41DE6">
        <w:rPr>
          <w:rFonts w:ascii="Tahoma" w:hAnsi="Tahoma" w:cs="Tahoma"/>
          <w:color w:val="000000"/>
          <w:sz w:val="20"/>
          <w:szCs w:val="20"/>
        </w:rPr>
        <w:lastRenderedPageBreak/>
        <w:t xml:space="preserve">and aerated water from a storage tank. </w:t>
      </w:r>
      <w:r w:rsidRPr="00B41DE6">
        <w:rPr>
          <w:rFonts w:ascii="Tahoma" w:hAnsi="Tahoma" w:cs="Tahoma"/>
          <w:color w:val="000000"/>
          <w:sz w:val="20"/>
          <w:szCs w:val="20"/>
          <w:lang w:bidi="ar-EG"/>
        </w:rPr>
        <w:t xml:space="preserve">Every 2 weeks fish were group-weighed. Fish were starved for a day before weighing. During the experiment, the water quality was checked periodically. The water temperature ranged from 24.2 to 26.4 </w:t>
      </w:r>
      <w:proofErr w:type="spellStart"/>
      <w:r w:rsidRPr="00B41DE6">
        <w:rPr>
          <w:rFonts w:ascii="Tahoma" w:hAnsi="Tahoma" w:cs="Tahoma"/>
          <w:color w:val="000000"/>
          <w:sz w:val="20"/>
          <w:szCs w:val="20"/>
          <w:vertAlign w:val="superscript"/>
          <w:lang w:bidi="ar-EG"/>
        </w:rPr>
        <w:t>o</w:t>
      </w:r>
      <w:r w:rsidRPr="00B41DE6">
        <w:rPr>
          <w:rFonts w:ascii="Tahoma" w:hAnsi="Tahoma" w:cs="Tahoma"/>
          <w:color w:val="000000"/>
          <w:sz w:val="20"/>
          <w:szCs w:val="20"/>
          <w:lang w:bidi="ar-EG"/>
        </w:rPr>
        <w:t>C</w:t>
      </w:r>
      <w:proofErr w:type="spellEnd"/>
      <w:r w:rsidRPr="00B41DE6">
        <w:rPr>
          <w:rFonts w:ascii="Tahoma" w:hAnsi="Tahoma" w:cs="Tahoma"/>
          <w:color w:val="000000"/>
          <w:sz w:val="20"/>
          <w:szCs w:val="20"/>
          <w:lang w:bidi="ar-EG"/>
        </w:rPr>
        <w:t>, pH from 7.4 to 7.6, dissolved oxygen was 4.9 – 5.3 mg/L, and unionized ammonia was &lt;0.2 mg/L.</w:t>
      </w:r>
    </w:p>
    <w:p w:rsidR="004A0D7D" w:rsidRPr="00B41DE6" w:rsidRDefault="004A0D7D" w:rsidP="004A0D7D">
      <w:pPr>
        <w:rPr>
          <w:rFonts w:ascii="Tahoma" w:hAnsi="Tahoma" w:cs="Tahoma"/>
          <w:lang w:bidi="ar-EG"/>
        </w:rPr>
      </w:pPr>
    </w:p>
    <w:p w:rsidR="004A0D7D" w:rsidRPr="00B41DE6" w:rsidRDefault="004A0D7D" w:rsidP="004A0D7D">
      <w:pPr>
        <w:autoSpaceDE w:val="0"/>
        <w:autoSpaceDN w:val="0"/>
        <w:adjustRightInd w:val="0"/>
        <w:jc w:val="both"/>
        <w:rPr>
          <w:rFonts w:ascii="Tahoma" w:hAnsi="Tahoma" w:cs="Tahoma"/>
          <w:color w:val="000000"/>
          <w:sz w:val="20"/>
          <w:szCs w:val="20"/>
          <w:lang w:bidi="ar-EG"/>
        </w:rPr>
      </w:pPr>
      <w:r w:rsidRPr="00B41DE6">
        <w:rPr>
          <w:rFonts w:ascii="Tahoma" w:hAnsi="Tahoma" w:cs="Tahoma"/>
          <w:b/>
          <w:bCs/>
          <w:i/>
          <w:iCs/>
          <w:color w:val="000000"/>
          <w:sz w:val="20"/>
          <w:szCs w:val="20"/>
          <w:lang w:bidi="ar-EG"/>
        </w:rPr>
        <w:t xml:space="preserve">Fish growth and feed utilization - </w:t>
      </w:r>
      <w:r w:rsidRPr="00B41DE6">
        <w:rPr>
          <w:rFonts w:ascii="Tahoma" w:hAnsi="Tahoma" w:cs="Tahoma"/>
          <w:color w:val="000000"/>
          <w:sz w:val="20"/>
          <w:szCs w:val="20"/>
          <w:lang w:bidi="ar-EG"/>
        </w:rPr>
        <w:t>At the end of the experiment, fish per each aquarium were harvested, counted, and weighed. Fish growth and feed utilization variables were calculated as follows:</w:t>
      </w:r>
    </w:p>
    <w:p w:rsidR="004A0D7D" w:rsidRPr="00B41DE6" w:rsidRDefault="004A0D7D" w:rsidP="004A0D7D">
      <w:pPr>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Weight gain (g) = final weight – initial weight; </w:t>
      </w:r>
    </w:p>
    <w:p w:rsidR="004A0D7D" w:rsidRPr="00B41DE6" w:rsidRDefault="004A0D7D" w:rsidP="004A0D7D">
      <w:pPr>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Weight gain % = 100 x weight gain / initial weight; </w:t>
      </w:r>
    </w:p>
    <w:p w:rsidR="004A0D7D" w:rsidRPr="00B41DE6" w:rsidRDefault="004A0D7D" w:rsidP="004A0D7D">
      <w:pPr>
        <w:jc w:val="both"/>
        <w:rPr>
          <w:rFonts w:ascii="Tahoma" w:hAnsi="Tahoma" w:cs="Tahoma"/>
          <w:color w:val="000000"/>
          <w:sz w:val="20"/>
          <w:szCs w:val="20"/>
          <w:lang w:bidi="ar-EG"/>
        </w:rPr>
      </w:pPr>
      <w:r w:rsidRPr="00B41DE6">
        <w:rPr>
          <w:rFonts w:ascii="Tahoma" w:hAnsi="Tahoma" w:cs="Tahoma"/>
          <w:color w:val="000000"/>
          <w:sz w:val="20"/>
          <w:szCs w:val="20"/>
          <w:lang w:bidi="ar-EG"/>
        </w:rPr>
        <w:t xml:space="preserve">Specific growth rate (SGR; %/day) = 100 (Ln final weight – Ln initial weight) / days; </w:t>
      </w:r>
    </w:p>
    <w:p w:rsidR="004A0D7D" w:rsidRPr="00B41DE6" w:rsidRDefault="004A0D7D" w:rsidP="004A0D7D">
      <w:pPr>
        <w:jc w:val="both"/>
        <w:rPr>
          <w:rFonts w:ascii="Tahoma" w:hAnsi="Tahoma" w:cs="Tahoma"/>
          <w:color w:val="000000"/>
          <w:sz w:val="20"/>
          <w:szCs w:val="20"/>
        </w:rPr>
      </w:pPr>
      <w:r w:rsidRPr="00B41DE6">
        <w:rPr>
          <w:rFonts w:ascii="Tahoma" w:hAnsi="Tahoma" w:cs="Tahoma"/>
          <w:color w:val="000000"/>
          <w:sz w:val="20"/>
          <w:szCs w:val="20"/>
        </w:rPr>
        <w:t>Feed conversion ratio (FCR) = feed intake (g) / weight gain (g);</w:t>
      </w:r>
    </w:p>
    <w:p w:rsidR="004A0D7D" w:rsidRPr="00B41DE6" w:rsidRDefault="004A0D7D" w:rsidP="004A0D7D">
      <w:pPr>
        <w:jc w:val="both"/>
        <w:rPr>
          <w:rFonts w:ascii="Tahoma" w:hAnsi="Tahoma" w:cs="Tahoma"/>
          <w:color w:val="000000"/>
          <w:sz w:val="20"/>
          <w:szCs w:val="20"/>
        </w:rPr>
      </w:pPr>
      <w:r w:rsidRPr="00B41DE6">
        <w:rPr>
          <w:rFonts w:ascii="Tahoma" w:hAnsi="Tahoma" w:cs="Tahoma"/>
          <w:color w:val="000000"/>
          <w:sz w:val="20"/>
          <w:szCs w:val="20"/>
        </w:rPr>
        <w:t>Protein efficiency ratio (PER) = weight gain (g) / protein intake (g);</w:t>
      </w:r>
    </w:p>
    <w:p w:rsidR="004A0D7D" w:rsidRPr="00B41DE6" w:rsidRDefault="004A0D7D" w:rsidP="004A0D7D">
      <w:pPr>
        <w:pStyle w:val="BodyTextIndent3"/>
        <w:spacing w:after="0"/>
        <w:ind w:left="2700" w:hanging="2700"/>
        <w:rPr>
          <w:rFonts w:ascii="Tahoma" w:hAnsi="Tahoma" w:cs="Tahoma"/>
          <w:sz w:val="20"/>
          <w:szCs w:val="20"/>
          <w:rtl/>
          <w:lang w:bidi="ar-EG"/>
        </w:rPr>
      </w:pPr>
      <w:r w:rsidRPr="00B41DE6">
        <w:rPr>
          <w:rFonts w:ascii="Tahoma" w:hAnsi="Tahoma" w:cs="Tahoma"/>
          <w:sz w:val="20"/>
          <w:szCs w:val="20"/>
        </w:rPr>
        <w:t>Apparent protein utilization (APU; %) = 100 [protein gain in fish (g) / protein intake in feed (g)</w:t>
      </w:r>
      <w:proofErr w:type="gramStart"/>
      <w:r w:rsidRPr="00B41DE6">
        <w:rPr>
          <w:rFonts w:ascii="Tahoma" w:hAnsi="Tahoma" w:cs="Tahoma"/>
          <w:sz w:val="20"/>
          <w:szCs w:val="20"/>
        </w:rPr>
        <w:t>];</w:t>
      </w:r>
      <w:proofErr w:type="gramEnd"/>
    </w:p>
    <w:p w:rsidR="004A0D7D" w:rsidRPr="00B41DE6" w:rsidRDefault="004A0D7D" w:rsidP="004A0D7D">
      <w:pPr>
        <w:pStyle w:val="PlainText"/>
        <w:jc w:val="both"/>
        <w:rPr>
          <w:rFonts w:ascii="Tahoma" w:hAnsi="Tahoma" w:cs="Tahoma"/>
          <w:color w:val="000000"/>
        </w:rPr>
      </w:pPr>
      <w:r w:rsidRPr="00B41DE6">
        <w:rPr>
          <w:rFonts w:ascii="Tahoma" w:hAnsi="Tahoma" w:cs="Tahoma"/>
          <w:color w:val="000000"/>
          <w:lang w:bidi="ar-EG"/>
        </w:rPr>
        <w:t xml:space="preserve">Energy utilization </w:t>
      </w:r>
      <w:r w:rsidRPr="00B41DE6">
        <w:rPr>
          <w:rFonts w:ascii="Tahoma" w:hAnsi="Tahoma" w:cs="Tahoma"/>
          <w:color w:val="000000"/>
        </w:rPr>
        <w:t>(EU; %) = 100 x (energy gain / energy intake).</w:t>
      </w:r>
    </w:p>
    <w:p w:rsidR="004A0D7D" w:rsidRPr="00B41DE6" w:rsidRDefault="004A0D7D" w:rsidP="004A0D7D">
      <w:pPr>
        <w:pStyle w:val="PlainText"/>
        <w:jc w:val="both"/>
        <w:rPr>
          <w:rFonts w:ascii="Tahoma" w:hAnsi="Tahoma" w:cs="Tahoma"/>
          <w:color w:val="000000"/>
        </w:rPr>
      </w:pPr>
    </w:p>
    <w:p w:rsidR="004A0D7D" w:rsidRPr="00B41DE6" w:rsidRDefault="004A0D7D" w:rsidP="004A0D7D">
      <w:pPr>
        <w:pStyle w:val="PlainText"/>
        <w:jc w:val="both"/>
        <w:rPr>
          <w:rFonts w:ascii="Tahoma" w:hAnsi="Tahoma" w:cs="Tahoma"/>
          <w:color w:val="000000"/>
        </w:rPr>
      </w:pPr>
      <w:r w:rsidRPr="00B41DE6">
        <w:rPr>
          <w:rFonts w:ascii="Tahoma" w:hAnsi="Tahoma" w:cs="Tahoma"/>
          <w:b/>
          <w:bCs/>
          <w:i/>
          <w:iCs/>
          <w:color w:val="000000"/>
        </w:rPr>
        <w:t xml:space="preserve">Chemical analysis of diets and fish </w:t>
      </w:r>
      <w:proofErr w:type="gramStart"/>
      <w:r w:rsidRPr="00B41DE6">
        <w:rPr>
          <w:rFonts w:ascii="Tahoma" w:hAnsi="Tahoma" w:cs="Tahoma"/>
          <w:b/>
          <w:bCs/>
          <w:i/>
          <w:iCs/>
          <w:color w:val="000000"/>
        </w:rPr>
        <w:t xml:space="preserve">-  </w:t>
      </w:r>
      <w:r w:rsidRPr="00B41DE6">
        <w:rPr>
          <w:rFonts w:ascii="Tahoma" w:hAnsi="Tahoma" w:cs="Tahoma"/>
          <w:color w:val="000000"/>
        </w:rPr>
        <w:t>The</w:t>
      </w:r>
      <w:proofErr w:type="gramEnd"/>
      <w:r w:rsidRPr="00B41DE6">
        <w:rPr>
          <w:rFonts w:ascii="Tahoma" w:hAnsi="Tahoma" w:cs="Tahoma"/>
          <w:color w:val="000000"/>
        </w:rPr>
        <w:t xml:space="preserve"> proximate chemical analyses of the tested diets and fish samples were done for moisture, crude protein, total lipid, and total ash according to the standard methods of AOAC (1990). Moisture content was estimated by drying the samples to constant weight at 95 </w:t>
      </w:r>
      <w:proofErr w:type="spellStart"/>
      <w:r w:rsidRPr="00B41DE6">
        <w:rPr>
          <w:rFonts w:ascii="Tahoma" w:hAnsi="Tahoma" w:cs="Tahoma"/>
          <w:color w:val="000000"/>
          <w:vertAlign w:val="superscript"/>
        </w:rPr>
        <w:t>o</w:t>
      </w:r>
      <w:r w:rsidRPr="00B41DE6">
        <w:rPr>
          <w:rFonts w:ascii="Tahoma" w:hAnsi="Tahoma" w:cs="Tahoma"/>
          <w:color w:val="000000"/>
        </w:rPr>
        <w:t>C</w:t>
      </w:r>
      <w:proofErr w:type="spellEnd"/>
      <w:r w:rsidRPr="00B41DE6">
        <w:rPr>
          <w:rFonts w:ascii="Tahoma" w:hAnsi="Tahoma" w:cs="Tahoma"/>
          <w:color w:val="000000"/>
        </w:rPr>
        <w:t xml:space="preserve"> in drying oven (GCA, model 18EM, Precision Scientific group, </w:t>
      </w:r>
      <w:smartTag w:uri="urn:schemas-microsoft-com:office:smarttags" w:element="place">
        <w:smartTag w:uri="urn:schemas-microsoft-com:office:smarttags" w:element="City">
          <w:r w:rsidRPr="00B41DE6">
            <w:rPr>
              <w:rFonts w:ascii="Tahoma" w:hAnsi="Tahoma" w:cs="Tahoma"/>
              <w:color w:val="000000"/>
            </w:rPr>
            <w:t>Chicago</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Illinois</w:t>
          </w:r>
        </w:smartTag>
        <w:r w:rsidRPr="00B41DE6">
          <w:rPr>
            <w:rFonts w:ascii="Tahoma" w:hAnsi="Tahoma" w:cs="Tahoma"/>
            <w:color w:val="000000"/>
          </w:rPr>
          <w:t xml:space="preserve">, </w:t>
        </w:r>
        <w:smartTag w:uri="urn:schemas-microsoft-com:office:smarttags" w:element="country-region">
          <w:r w:rsidRPr="00B41DE6">
            <w:rPr>
              <w:rFonts w:ascii="Tahoma" w:hAnsi="Tahoma" w:cs="Tahoma"/>
              <w:color w:val="000000"/>
            </w:rPr>
            <w:t>USA</w:t>
          </w:r>
        </w:smartTag>
      </w:smartTag>
      <w:r w:rsidRPr="00B41DE6">
        <w:rPr>
          <w:rFonts w:ascii="Tahoma" w:hAnsi="Tahoma" w:cs="Tahoma"/>
          <w:color w:val="000000"/>
        </w:rPr>
        <w:t xml:space="preserve">). Nitrogen content was measured using a </w:t>
      </w:r>
      <w:proofErr w:type="spellStart"/>
      <w:r w:rsidRPr="00B41DE6">
        <w:rPr>
          <w:rFonts w:ascii="Tahoma" w:hAnsi="Tahoma" w:cs="Tahoma"/>
          <w:color w:val="000000"/>
        </w:rPr>
        <w:t>microkjeldahl</w:t>
      </w:r>
      <w:proofErr w:type="spellEnd"/>
      <w:r w:rsidRPr="00B41DE6">
        <w:rPr>
          <w:rFonts w:ascii="Tahoma" w:hAnsi="Tahoma" w:cs="Tahoma"/>
          <w:color w:val="000000"/>
        </w:rPr>
        <w:t xml:space="preserve"> apparatus (</w:t>
      </w:r>
      <w:proofErr w:type="spellStart"/>
      <w:r w:rsidRPr="00B41DE6">
        <w:rPr>
          <w:rFonts w:ascii="Tahoma" w:hAnsi="Tahoma" w:cs="Tahoma"/>
          <w:color w:val="000000"/>
        </w:rPr>
        <w:t>Labconco</w:t>
      </w:r>
      <w:proofErr w:type="spellEnd"/>
      <w:r w:rsidRPr="00B41DE6">
        <w:rPr>
          <w:rFonts w:ascii="Tahoma" w:hAnsi="Tahoma" w:cs="Tahoma"/>
          <w:color w:val="000000"/>
        </w:rPr>
        <w:t xml:space="preserve">, </w:t>
      </w:r>
      <w:proofErr w:type="spellStart"/>
      <w:r w:rsidRPr="00B41DE6">
        <w:rPr>
          <w:rFonts w:ascii="Tahoma" w:hAnsi="Tahoma" w:cs="Tahoma"/>
          <w:color w:val="000000"/>
        </w:rPr>
        <w:t>Labconco</w:t>
      </w:r>
      <w:proofErr w:type="spellEnd"/>
      <w:r w:rsidRPr="00B41DE6">
        <w:rPr>
          <w:rFonts w:ascii="Tahoma" w:hAnsi="Tahoma" w:cs="Tahoma"/>
          <w:color w:val="000000"/>
        </w:rPr>
        <w:t xml:space="preserve"> Corporation, </w:t>
      </w:r>
      <w:smartTag w:uri="urn:schemas-microsoft-com:office:smarttags" w:element="State">
        <w:r w:rsidRPr="00B41DE6">
          <w:rPr>
            <w:rFonts w:ascii="Tahoma" w:hAnsi="Tahoma" w:cs="Tahoma"/>
            <w:color w:val="000000"/>
          </w:rPr>
          <w:t>Kansas</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Missouri</w:t>
        </w:r>
      </w:smartTag>
      <w:r w:rsidRPr="00B41DE6">
        <w:rPr>
          <w:rFonts w:ascii="Tahoma" w:hAnsi="Tahoma" w:cs="Tahoma"/>
          <w:color w:val="000000"/>
        </w:rPr>
        <w:t xml:space="preserve">, </w:t>
      </w:r>
      <w:proofErr w:type="gramStart"/>
      <w:r w:rsidRPr="00B41DE6">
        <w:rPr>
          <w:rFonts w:ascii="Tahoma" w:hAnsi="Tahoma" w:cs="Tahoma"/>
          <w:color w:val="000000"/>
        </w:rPr>
        <w:t>USA</w:t>
      </w:r>
      <w:proofErr w:type="gramEnd"/>
      <w:r w:rsidRPr="00B41DE6">
        <w:rPr>
          <w:rFonts w:ascii="Tahoma" w:hAnsi="Tahoma" w:cs="Tahoma"/>
          <w:color w:val="000000"/>
        </w:rPr>
        <w:t xml:space="preserve">) and crude protein was estimated by multiplying nitrogen content by 6.25. Lipid content was determined by ether extraction in multi-unit extraction </w:t>
      </w:r>
      <w:proofErr w:type="spellStart"/>
      <w:r w:rsidRPr="00B41DE6">
        <w:rPr>
          <w:rFonts w:ascii="Tahoma" w:hAnsi="Tahoma" w:cs="Tahoma"/>
          <w:color w:val="000000"/>
        </w:rPr>
        <w:t>Soxhlet</w:t>
      </w:r>
      <w:proofErr w:type="spellEnd"/>
      <w:r w:rsidRPr="00B41DE6">
        <w:rPr>
          <w:rFonts w:ascii="Tahoma" w:hAnsi="Tahoma" w:cs="Tahoma"/>
          <w:color w:val="000000"/>
        </w:rPr>
        <w:t xml:space="preserve"> apparatus (Lab-Line Instruments, Inc., </w:t>
      </w:r>
      <w:smartTag w:uri="urn:schemas-microsoft-com:office:smarttags" w:element="place">
        <w:smartTag w:uri="urn:schemas-microsoft-com:office:smarttags" w:element="City">
          <w:r w:rsidRPr="00B41DE6">
            <w:rPr>
              <w:rFonts w:ascii="Tahoma" w:hAnsi="Tahoma" w:cs="Tahoma"/>
              <w:color w:val="000000"/>
            </w:rPr>
            <w:t>Melrose Park</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Illinois</w:t>
          </w:r>
        </w:smartTag>
        <w:r w:rsidRPr="00B41DE6">
          <w:rPr>
            <w:rFonts w:ascii="Tahoma" w:hAnsi="Tahoma" w:cs="Tahoma"/>
            <w:color w:val="000000"/>
          </w:rPr>
          <w:t xml:space="preserve">, </w:t>
        </w:r>
        <w:smartTag w:uri="urn:schemas-microsoft-com:office:smarttags" w:element="country-region">
          <w:r w:rsidRPr="00B41DE6">
            <w:rPr>
              <w:rFonts w:ascii="Tahoma" w:hAnsi="Tahoma" w:cs="Tahoma"/>
              <w:color w:val="000000"/>
            </w:rPr>
            <w:t>USA</w:t>
          </w:r>
        </w:smartTag>
      </w:smartTag>
      <w:r w:rsidRPr="00B41DE6">
        <w:rPr>
          <w:rFonts w:ascii="Tahoma" w:hAnsi="Tahoma" w:cs="Tahoma"/>
          <w:color w:val="000000"/>
        </w:rPr>
        <w:t>) for 16 hours. Total ash was determined by combusting dry samples in a muffle furnace (</w:t>
      </w:r>
      <w:proofErr w:type="spellStart"/>
      <w:r w:rsidRPr="00B41DE6">
        <w:rPr>
          <w:rFonts w:ascii="Tahoma" w:hAnsi="Tahoma" w:cs="Tahoma"/>
          <w:color w:val="000000"/>
        </w:rPr>
        <w:t>Thermolyne</w:t>
      </w:r>
      <w:proofErr w:type="spellEnd"/>
      <w:r w:rsidRPr="00B41DE6">
        <w:rPr>
          <w:rFonts w:ascii="Tahoma" w:hAnsi="Tahoma" w:cs="Tahoma"/>
          <w:color w:val="000000"/>
        </w:rPr>
        <w:t xml:space="preserve"> Corporation, </w:t>
      </w:r>
      <w:smartTag w:uri="urn:schemas-microsoft-com:office:smarttags" w:element="place">
        <w:smartTag w:uri="urn:schemas-microsoft-com:office:smarttags" w:element="City">
          <w:r w:rsidRPr="00B41DE6">
            <w:rPr>
              <w:rFonts w:ascii="Tahoma" w:hAnsi="Tahoma" w:cs="Tahoma"/>
              <w:color w:val="000000"/>
            </w:rPr>
            <w:t>Dubuque</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Iowa</w:t>
          </w:r>
        </w:smartTag>
        <w:r w:rsidRPr="00B41DE6">
          <w:rPr>
            <w:rFonts w:ascii="Tahoma" w:hAnsi="Tahoma" w:cs="Tahoma"/>
            <w:color w:val="000000"/>
          </w:rPr>
          <w:t xml:space="preserve">, </w:t>
        </w:r>
        <w:smartTag w:uri="urn:schemas-microsoft-com:office:smarttags" w:element="country-region">
          <w:r w:rsidRPr="00B41DE6">
            <w:rPr>
              <w:rFonts w:ascii="Tahoma" w:hAnsi="Tahoma" w:cs="Tahoma"/>
              <w:color w:val="000000"/>
            </w:rPr>
            <w:t>USA</w:t>
          </w:r>
        </w:smartTag>
      </w:smartTag>
      <w:r w:rsidRPr="00B41DE6">
        <w:rPr>
          <w:rFonts w:ascii="Tahoma" w:hAnsi="Tahoma" w:cs="Tahoma"/>
          <w:color w:val="000000"/>
        </w:rPr>
        <w:t xml:space="preserve">) at 550 </w:t>
      </w:r>
      <w:proofErr w:type="spellStart"/>
      <w:r w:rsidRPr="00B41DE6">
        <w:rPr>
          <w:rFonts w:ascii="Tahoma" w:hAnsi="Tahoma" w:cs="Tahoma"/>
          <w:color w:val="000000"/>
          <w:vertAlign w:val="superscript"/>
        </w:rPr>
        <w:t>o</w:t>
      </w:r>
      <w:r w:rsidRPr="00B41DE6">
        <w:rPr>
          <w:rFonts w:ascii="Tahoma" w:hAnsi="Tahoma" w:cs="Tahoma"/>
          <w:color w:val="000000"/>
        </w:rPr>
        <w:t>C</w:t>
      </w:r>
      <w:proofErr w:type="spellEnd"/>
      <w:r w:rsidRPr="00B41DE6">
        <w:rPr>
          <w:rFonts w:ascii="Tahoma" w:hAnsi="Tahoma" w:cs="Tahoma"/>
          <w:color w:val="000000"/>
        </w:rPr>
        <w:t xml:space="preserve"> for 6 hours. </w:t>
      </w:r>
    </w:p>
    <w:p w:rsidR="004A0D7D" w:rsidRPr="00B41DE6" w:rsidRDefault="004A0D7D" w:rsidP="004A0D7D">
      <w:pPr>
        <w:pStyle w:val="PlainText"/>
        <w:jc w:val="both"/>
        <w:rPr>
          <w:rFonts w:ascii="Tahoma" w:hAnsi="Tahoma" w:cs="Tahoma"/>
          <w:color w:val="000000"/>
        </w:rPr>
      </w:pPr>
    </w:p>
    <w:p w:rsidR="004A0D7D" w:rsidRPr="00B41DE6" w:rsidRDefault="004A0D7D" w:rsidP="004A0D7D">
      <w:pPr>
        <w:adjustRightInd w:val="0"/>
        <w:jc w:val="both"/>
        <w:rPr>
          <w:rFonts w:ascii="Tahoma" w:hAnsi="Tahoma" w:cs="Tahoma"/>
          <w:color w:val="000000"/>
          <w:sz w:val="20"/>
          <w:szCs w:val="20"/>
        </w:rPr>
      </w:pPr>
      <w:r w:rsidRPr="00B41DE6">
        <w:rPr>
          <w:rFonts w:ascii="Tahoma" w:hAnsi="Tahoma" w:cs="Tahoma"/>
          <w:b/>
          <w:bCs/>
          <w:i/>
          <w:iCs/>
          <w:color w:val="000000"/>
          <w:sz w:val="20"/>
          <w:szCs w:val="20"/>
        </w:rPr>
        <w:t xml:space="preserve">Economic evaluation </w:t>
      </w:r>
      <w:proofErr w:type="gramStart"/>
      <w:r w:rsidRPr="00B41DE6">
        <w:rPr>
          <w:rFonts w:ascii="Tahoma" w:hAnsi="Tahoma" w:cs="Tahoma"/>
          <w:b/>
          <w:bCs/>
          <w:i/>
          <w:iCs/>
          <w:color w:val="000000"/>
          <w:sz w:val="20"/>
          <w:szCs w:val="20"/>
        </w:rPr>
        <w:t xml:space="preserve">-  </w:t>
      </w:r>
      <w:r w:rsidRPr="00B41DE6">
        <w:rPr>
          <w:rFonts w:ascii="Tahoma" w:hAnsi="Tahoma" w:cs="Tahoma"/>
          <w:color w:val="000000"/>
          <w:sz w:val="20"/>
          <w:szCs w:val="20"/>
        </w:rPr>
        <w:t>The</w:t>
      </w:r>
      <w:proofErr w:type="gramEnd"/>
      <w:r w:rsidRPr="00B41DE6">
        <w:rPr>
          <w:rFonts w:ascii="Tahoma" w:hAnsi="Tahoma" w:cs="Tahoma"/>
          <w:color w:val="000000"/>
          <w:sz w:val="20"/>
          <w:szCs w:val="20"/>
        </w:rPr>
        <w:t xml:space="preserve"> cost of feed to raise unit biomass of fish was estimated by a simple economic analysis. The estimation was based on local retail sale market price of all the dietary ingredients at the time of the study. These prices (in LE/kg) were as follows: herring fish meal, 12.0; </w:t>
      </w:r>
      <w:r w:rsidRPr="00B41DE6">
        <w:rPr>
          <w:rFonts w:ascii="Tahoma" w:hAnsi="Tahoma" w:cs="Tahoma"/>
          <w:sz w:val="20"/>
          <w:szCs w:val="20"/>
        </w:rPr>
        <w:t>CPBM</w:t>
      </w:r>
      <w:r w:rsidRPr="00B41DE6">
        <w:rPr>
          <w:rFonts w:ascii="Tahoma" w:hAnsi="Tahoma" w:cs="Tahoma"/>
          <w:color w:val="000000"/>
          <w:sz w:val="20"/>
          <w:szCs w:val="20"/>
        </w:rPr>
        <w:t>, 3.0; soybean meal, 2.5; corn meal, 1.50; wheat bran, 1.40; starch, 3.0; fish oil, 9.0; corn oil, 7.0; vitamin premix, 7.0; mineral mixture, 3.0. An additional 50.0 LE/ton manufacturing cost.</w:t>
      </w:r>
    </w:p>
    <w:p w:rsidR="004A0D7D" w:rsidRPr="00B41DE6" w:rsidRDefault="004A0D7D" w:rsidP="004A0D7D">
      <w:pPr>
        <w:adjustRightInd w:val="0"/>
        <w:jc w:val="both"/>
        <w:rPr>
          <w:rFonts w:ascii="Tahoma" w:hAnsi="Tahoma" w:cs="Tahoma"/>
          <w:color w:val="000000"/>
          <w:sz w:val="20"/>
          <w:szCs w:val="20"/>
        </w:rPr>
      </w:pPr>
    </w:p>
    <w:p w:rsidR="004A0D7D" w:rsidRPr="00B41DE6" w:rsidRDefault="004A0D7D" w:rsidP="004A0D7D">
      <w:pPr>
        <w:pStyle w:val="PlainText"/>
        <w:jc w:val="both"/>
        <w:rPr>
          <w:rFonts w:ascii="Tahoma" w:hAnsi="Tahoma" w:cs="Tahoma"/>
          <w:color w:val="000000"/>
        </w:rPr>
      </w:pPr>
      <w:r w:rsidRPr="00B41DE6">
        <w:rPr>
          <w:rFonts w:ascii="Tahoma" w:hAnsi="Tahoma" w:cs="Tahoma"/>
          <w:b/>
          <w:bCs/>
          <w:i/>
          <w:iCs/>
          <w:color w:val="000000"/>
        </w:rPr>
        <w:t xml:space="preserve">Statistical analysis -   </w:t>
      </w:r>
      <w:r w:rsidRPr="00B41DE6">
        <w:rPr>
          <w:rFonts w:ascii="Tahoma" w:hAnsi="Tahoma" w:cs="Tahoma"/>
          <w:color w:val="000000"/>
        </w:rPr>
        <w:t xml:space="preserve">The obtained data in this study are presented as means ± SD of three replicates. One-way analysis of variance was used to test the effects of the diets. </w:t>
      </w:r>
      <w:smartTag w:uri="urn:schemas-microsoft-com:office:smarttags" w:element="City">
        <w:smartTag w:uri="urn:schemas-microsoft-com:office:smarttags" w:element="place">
          <w:r w:rsidRPr="00B41DE6">
            <w:rPr>
              <w:rFonts w:ascii="Tahoma" w:hAnsi="Tahoma" w:cs="Tahoma"/>
              <w:color w:val="000000"/>
            </w:rPr>
            <w:t>Duncan</w:t>
          </w:r>
        </w:smartTag>
      </w:smartTag>
      <w:r w:rsidRPr="00B41DE6">
        <w:rPr>
          <w:rFonts w:ascii="Tahoma" w:hAnsi="Tahoma" w:cs="Tahoma"/>
          <w:color w:val="000000"/>
        </w:rPr>
        <w:t xml:space="preserve">’s </w:t>
      </w:r>
      <w:proofErr w:type="gramStart"/>
      <w:r w:rsidRPr="00B41DE6">
        <w:rPr>
          <w:rFonts w:ascii="Tahoma" w:hAnsi="Tahoma" w:cs="Tahoma"/>
          <w:color w:val="000000"/>
        </w:rPr>
        <w:t>Multiple</w:t>
      </w:r>
      <w:proofErr w:type="gramEnd"/>
      <w:r w:rsidRPr="00B41DE6">
        <w:rPr>
          <w:rFonts w:ascii="Tahoma" w:hAnsi="Tahoma" w:cs="Tahoma"/>
          <w:color w:val="000000"/>
        </w:rPr>
        <w:t xml:space="preserve"> range test was used for mean comparisons. Differences were regarded as significant when </w:t>
      </w:r>
      <w:r w:rsidRPr="00B41DE6">
        <w:rPr>
          <w:rFonts w:ascii="Tahoma" w:hAnsi="Tahoma" w:cs="Tahoma"/>
          <w:i/>
          <w:iCs/>
          <w:color w:val="000000"/>
        </w:rPr>
        <w:t>P</w:t>
      </w:r>
      <w:r w:rsidRPr="00B41DE6">
        <w:rPr>
          <w:rFonts w:ascii="Tahoma" w:hAnsi="Tahoma" w:cs="Tahoma"/>
          <w:color w:val="000000"/>
        </w:rPr>
        <w:t xml:space="preserve"> &lt; 0.05. Second-order polynomial regression analysis of the relationship between the fish growth and the replacement levels of protein of CPBM was used to estimate the optimal replacement level of protein of FM by CPBM in the diets for </w:t>
      </w:r>
      <w:smartTag w:uri="urn:schemas-microsoft-com:office:smarttags" w:element="place">
        <w:r w:rsidRPr="00B41DE6">
          <w:rPr>
            <w:rFonts w:ascii="Tahoma" w:hAnsi="Tahoma" w:cs="Tahoma"/>
            <w:color w:val="000000"/>
          </w:rPr>
          <w:t>Nile</w:t>
        </w:r>
      </w:smartTag>
      <w:r w:rsidRPr="00B41DE6">
        <w:rPr>
          <w:rFonts w:ascii="Tahoma" w:hAnsi="Tahoma" w:cs="Tahoma"/>
          <w:color w:val="000000"/>
        </w:rPr>
        <w:t xml:space="preserve"> tilapia. All the statistical analyses were done using SPSS program version 10 (SPSS, </w:t>
      </w:r>
      <w:smartTag w:uri="urn:schemas-microsoft-com:office:smarttags" w:element="place">
        <w:smartTag w:uri="urn:schemas-microsoft-com:office:smarttags" w:element="City">
          <w:r w:rsidRPr="00B41DE6">
            <w:rPr>
              <w:rFonts w:ascii="Tahoma" w:hAnsi="Tahoma" w:cs="Tahoma"/>
              <w:color w:val="000000"/>
            </w:rPr>
            <w:t>Richmond</w:t>
          </w:r>
        </w:smartTag>
        <w:r w:rsidRPr="00B41DE6">
          <w:rPr>
            <w:rFonts w:ascii="Tahoma" w:hAnsi="Tahoma" w:cs="Tahoma"/>
            <w:color w:val="000000"/>
          </w:rPr>
          <w:t xml:space="preserve">, </w:t>
        </w:r>
        <w:smartTag w:uri="urn:schemas-microsoft-com:office:smarttags" w:element="State">
          <w:r w:rsidRPr="00B41DE6">
            <w:rPr>
              <w:rFonts w:ascii="Tahoma" w:hAnsi="Tahoma" w:cs="Tahoma"/>
              <w:color w:val="000000"/>
            </w:rPr>
            <w:t>VA</w:t>
          </w:r>
        </w:smartTag>
        <w:r w:rsidRPr="00B41DE6">
          <w:rPr>
            <w:rFonts w:ascii="Tahoma" w:hAnsi="Tahoma" w:cs="Tahoma"/>
            <w:color w:val="000000"/>
          </w:rPr>
          <w:t xml:space="preserve">, </w:t>
        </w:r>
        <w:smartTag w:uri="urn:schemas-microsoft-com:office:smarttags" w:element="country-region">
          <w:r w:rsidRPr="00B41DE6">
            <w:rPr>
              <w:rFonts w:ascii="Tahoma" w:hAnsi="Tahoma" w:cs="Tahoma"/>
              <w:color w:val="000000"/>
            </w:rPr>
            <w:t>USA</w:t>
          </w:r>
        </w:smartTag>
      </w:smartTag>
      <w:r w:rsidRPr="00B41DE6">
        <w:rPr>
          <w:rFonts w:ascii="Tahoma" w:hAnsi="Tahoma" w:cs="Tahoma"/>
          <w:color w:val="000000"/>
        </w:rPr>
        <w:t xml:space="preserve">) as described by </w:t>
      </w:r>
      <w:proofErr w:type="spellStart"/>
      <w:r w:rsidRPr="00B41DE6">
        <w:rPr>
          <w:rFonts w:ascii="Tahoma" w:hAnsi="Tahoma" w:cs="Tahoma"/>
          <w:color w:val="000000"/>
        </w:rPr>
        <w:t>Dytham</w:t>
      </w:r>
      <w:proofErr w:type="spellEnd"/>
      <w:r w:rsidRPr="00B41DE6">
        <w:rPr>
          <w:rFonts w:ascii="Tahoma" w:hAnsi="Tahoma" w:cs="Tahoma"/>
          <w:color w:val="000000"/>
        </w:rPr>
        <w:t xml:space="preserve"> (1999).</w:t>
      </w:r>
    </w:p>
    <w:p w:rsidR="004A0D7D" w:rsidRPr="00B41DE6" w:rsidRDefault="004A0D7D" w:rsidP="004A0D7D">
      <w:pPr>
        <w:pStyle w:val="PlainText"/>
        <w:jc w:val="both"/>
        <w:rPr>
          <w:rFonts w:ascii="Tahoma" w:hAnsi="Tahoma" w:cs="Tahoma"/>
          <w:color w:val="000000"/>
        </w:rPr>
      </w:pPr>
    </w:p>
    <w:p w:rsidR="004A0D7D" w:rsidRPr="00B41DE6" w:rsidRDefault="004A0D7D" w:rsidP="004A0D7D">
      <w:pPr>
        <w:spacing w:after="240"/>
        <w:jc w:val="center"/>
        <w:rPr>
          <w:rFonts w:ascii="Tahoma" w:hAnsi="Tahoma" w:cs="Tahoma"/>
          <w:b/>
          <w:bCs/>
        </w:rPr>
      </w:pPr>
      <w:r w:rsidRPr="00B41DE6">
        <w:rPr>
          <w:rFonts w:ascii="Tahoma" w:hAnsi="Tahoma" w:cs="Tahoma"/>
          <w:b/>
          <w:bCs/>
        </w:rPr>
        <w:t>RESULTS</w:t>
      </w:r>
    </w:p>
    <w:p w:rsidR="004A0D7D" w:rsidRPr="00B41DE6" w:rsidRDefault="004A0D7D" w:rsidP="004A0D7D">
      <w:pPr>
        <w:adjustRightInd w:val="0"/>
        <w:ind w:firstLine="720"/>
        <w:jc w:val="both"/>
        <w:rPr>
          <w:rFonts w:ascii="Tahoma" w:hAnsi="Tahoma" w:cs="Tahoma"/>
          <w:sz w:val="20"/>
          <w:szCs w:val="20"/>
        </w:rPr>
      </w:pPr>
      <w:r w:rsidRPr="00B41DE6">
        <w:rPr>
          <w:rFonts w:ascii="Tahoma" w:hAnsi="Tahoma" w:cs="Tahoma"/>
          <w:sz w:val="20"/>
          <w:szCs w:val="20"/>
        </w:rPr>
        <w:t>Fish displayed an active feeding behavior, particularly during the morning meal. Final body weight, weight gain, weight gain %, and SGR were insignificantly (P&lt;0.01) influenced by the dietary CPBM except that fed 100% CPBM diet, which exhibited the lowest growth performance (Table 2). No significant differences were observed in survival among the treatments since its range was 96.7 - 100 % (</w:t>
      </w:r>
      <w:r w:rsidRPr="00B41DE6">
        <w:rPr>
          <w:rFonts w:ascii="Tahoma" w:hAnsi="Tahoma" w:cs="Tahoma"/>
          <w:i/>
          <w:iCs/>
          <w:sz w:val="20"/>
          <w:szCs w:val="20"/>
        </w:rPr>
        <w:t>P</w:t>
      </w:r>
      <w:r w:rsidRPr="00B41DE6">
        <w:rPr>
          <w:rFonts w:ascii="Tahoma" w:hAnsi="Tahoma" w:cs="Tahoma"/>
          <w:sz w:val="20"/>
          <w:szCs w:val="20"/>
        </w:rPr>
        <w:t xml:space="preserve"> &gt; 0.05; Table 2). </w:t>
      </w:r>
    </w:p>
    <w:p w:rsidR="004A0D7D" w:rsidRPr="00B41DE6" w:rsidRDefault="004A0D7D" w:rsidP="004A0D7D">
      <w:pPr>
        <w:adjustRightInd w:val="0"/>
        <w:ind w:firstLine="720"/>
        <w:jc w:val="both"/>
        <w:rPr>
          <w:rFonts w:ascii="Tahoma" w:hAnsi="Tahoma" w:cs="Tahoma"/>
          <w:sz w:val="20"/>
          <w:szCs w:val="20"/>
        </w:rPr>
      </w:pPr>
    </w:p>
    <w:p w:rsidR="004A0D7D" w:rsidRPr="00B41DE6" w:rsidRDefault="004A0D7D" w:rsidP="004A0D7D">
      <w:pPr>
        <w:adjustRightInd w:val="0"/>
        <w:ind w:firstLine="720"/>
        <w:jc w:val="both"/>
        <w:rPr>
          <w:rFonts w:ascii="Tahoma" w:hAnsi="Tahoma" w:cs="Tahoma"/>
          <w:sz w:val="20"/>
          <w:szCs w:val="20"/>
        </w:rPr>
      </w:pPr>
    </w:p>
    <w:p w:rsidR="004A0D7D" w:rsidRPr="00B41DE6" w:rsidRDefault="004A0D7D" w:rsidP="004A0D7D">
      <w:pPr>
        <w:pStyle w:val="BodyText"/>
        <w:spacing w:line="240" w:lineRule="auto"/>
        <w:ind w:left="709" w:hanging="709"/>
        <w:rPr>
          <w:rFonts w:ascii="Tahoma" w:hAnsi="Tahoma" w:cs="Tahoma"/>
          <w:szCs w:val="20"/>
        </w:rPr>
      </w:pPr>
      <w:proofErr w:type="gramStart"/>
      <w:r w:rsidRPr="00B41DE6">
        <w:rPr>
          <w:rFonts w:ascii="Tahoma" w:hAnsi="Tahoma" w:cs="Tahoma"/>
          <w:szCs w:val="20"/>
        </w:rPr>
        <w:lastRenderedPageBreak/>
        <w:t>TABLE 2.</w:t>
      </w:r>
      <w:proofErr w:type="gramEnd"/>
      <w:r w:rsidRPr="00B41DE6">
        <w:rPr>
          <w:rFonts w:ascii="Tahoma" w:hAnsi="Tahoma" w:cs="Tahoma"/>
          <w:szCs w:val="20"/>
        </w:rPr>
        <w:t xml:space="preserve"> Growth performance and feed utilization for </w:t>
      </w:r>
      <w:smartTag w:uri="urn:schemas-microsoft-com:office:smarttags" w:element="place">
        <w:r w:rsidRPr="00B41DE6">
          <w:rPr>
            <w:rFonts w:ascii="Tahoma" w:hAnsi="Tahoma" w:cs="Tahoma"/>
            <w:szCs w:val="20"/>
          </w:rPr>
          <w:t>Nile</w:t>
        </w:r>
      </w:smartTag>
      <w:r w:rsidRPr="00B41DE6">
        <w:rPr>
          <w:rFonts w:ascii="Tahoma" w:hAnsi="Tahoma" w:cs="Tahoma"/>
          <w:szCs w:val="20"/>
        </w:rPr>
        <w:t xml:space="preserve"> tilapia fed diets containing different levels of cheese processing byproduct meal (CPBM) for 12 weeks. </w:t>
      </w:r>
    </w:p>
    <w:tbl>
      <w:tblPr>
        <w:tblW w:w="8640" w:type="dxa"/>
        <w:tblInd w:w="108" w:type="dxa"/>
        <w:tblBorders>
          <w:top w:val="single" w:sz="4" w:space="0" w:color="auto"/>
          <w:bottom w:val="single" w:sz="4" w:space="0" w:color="auto"/>
        </w:tblBorders>
        <w:tblLayout w:type="fixed"/>
        <w:tblLook w:val="0000" w:firstRow="0" w:lastRow="0" w:firstColumn="0" w:lastColumn="0" w:noHBand="0" w:noVBand="0"/>
      </w:tblPr>
      <w:tblGrid>
        <w:gridCol w:w="1710"/>
        <w:gridCol w:w="180"/>
        <w:gridCol w:w="1170"/>
        <w:gridCol w:w="270"/>
        <w:gridCol w:w="1080"/>
        <w:gridCol w:w="270"/>
        <w:gridCol w:w="1170"/>
        <w:gridCol w:w="180"/>
        <w:gridCol w:w="1170"/>
        <w:gridCol w:w="90"/>
        <w:gridCol w:w="1260"/>
        <w:gridCol w:w="90"/>
      </w:tblGrid>
      <w:tr w:rsidR="004A0D7D" w:rsidRPr="00B41DE6" w:rsidTr="00A00733">
        <w:tc>
          <w:tcPr>
            <w:tcW w:w="1890" w:type="dxa"/>
            <w:gridSpan w:val="2"/>
            <w:tcBorders>
              <w:top w:val="single" w:sz="4" w:space="0" w:color="auto"/>
              <w:left w:val="nil"/>
              <w:bottom w:val="nil"/>
              <w:right w:val="nil"/>
            </w:tcBorders>
          </w:tcPr>
          <w:p w:rsidR="004A0D7D" w:rsidRPr="00B41DE6" w:rsidRDefault="004A0D7D" w:rsidP="005B76D2">
            <w:pPr>
              <w:adjustRightInd w:val="0"/>
              <w:jc w:val="both"/>
              <w:rPr>
                <w:rFonts w:ascii="Tahoma" w:hAnsi="Tahoma" w:cs="Tahoma"/>
                <w:sz w:val="20"/>
                <w:szCs w:val="20"/>
              </w:rPr>
            </w:pPr>
          </w:p>
        </w:tc>
        <w:tc>
          <w:tcPr>
            <w:tcW w:w="6750" w:type="dxa"/>
            <w:gridSpan w:val="10"/>
            <w:tcBorders>
              <w:top w:val="single" w:sz="4" w:space="0" w:color="auto"/>
              <w:left w:val="nil"/>
              <w:bottom w:val="single" w:sz="4" w:space="0" w:color="auto"/>
              <w:right w:val="nil"/>
            </w:tcBorders>
          </w:tcPr>
          <w:p w:rsidR="004A0D7D" w:rsidRPr="00B41DE6" w:rsidRDefault="004A0D7D" w:rsidP="00A00733">
            <w:pPr>
              <w:tabs>
                <w:tab w:val="left" w:pos="6642"/>
              </w:tabs>
              <w:adjustRightInd w:val="0"/>
              <w:ind w:right="342"/>
              <w:jc w:val="both"/>
              <w:rPr>
                <w:rFonts w:ascii="Tahoma" w:hAnsi="Tahoma" w:cs="Tahoma"/>
                <w:sz w:val="20"/>
                <w:szCs w:val="20"/>
              </w:rPr>
            </w:pPr>
            <w:r w:rsidRPr="00B41DE6">
              <w:rPr>
                <w:rFonts w:ascii="Tahoma" w:hAnsi="Tahoma" w:cs="Tahoma"/>
                <w:sz w:val="20"/>
                <w:szCs w:val="20"/>
                <w:lang w:bidi="ar-EG"/>
              </w:rPr>
              <w:t xml:space="preserve">CPBM levels </w:t>
            </w:r>
            <w:r w:rsidRPr="00B41DE6">
              <w:rPr>
                <w:rFonts w:ascii="Tahoma" w:hAnsi="Tahoma" w:cs="Tahoma"/>
                <w:sz w:val="20"/>
                <w:szCs w:val="20"/>
              </w:rPr>
              <w:t>(%)</w:t>
            </w:r>
          </w:p>
        </w:tc>
      </w:tr>
      <w:tr w:rsidR="004A0D7D" w:rsidRPr="00B41DE6" w:rsidTr="00A00733">
        <w:tc>
          <w:tcPr>
            <w:tcW w:w="1890" w:type="dxa"/>
            <w:gridSpan w:val="2"/>
            <w:tcBorders>
              <w:top w:val="nil"/>
              <w:left w:val="nil"/>
              <w:bottom w:val="nil"/>
              <w:right w:val="nil"/>
            </w:tcBorders>
          </w:tcPr>
          <w:p w:rsidR="004A0D7D" w:rsidRPr="00B41DE6" w:rsidRDefault="004A0D7D" w:rsidP="005B76D2">
            <w:pPr>
              <w:adjustRightInd w:val="0"/>
              <w:jc w:val="both"/>
              <w:rPr>
                <w:rFonts w:ascii="Tahoma" w:hAnsi="Tahoma" w:cs="Tahoma"/>
                <w:sz w:val="20"/>
                <w:szCs w:val="20"/>
              </w:rPr>
            </w:pPr>
          </w:p>
        </w:tc>
        <w:tc>
          <w:tcPr>
            <w:tcW w:w="1440" w:type="dxa"/>
            <w:gridSpan w:val="2"/>
            <w:tcBorders>
              <w:top w:val="single" w:sz="4" w:space="0" w:color="auto"/>
              <w:left w:val="nil"/>
              <w:bottom w:val="single" w:sz="4" w:space="0" w:color="auto"/>
              <w:right w:val="nil"/>
            </w:tcBorders>
          </w:tcPr>
          <w:p w:rsidR="004A0D7D" w:rsidRPr="00B41DE6" w:rsidRDefault="004A0D7D" w:rsidP="00A00733">
            <w:pPr>
              <w:tabs>
                <w:tab w:val="left" w:pos="6642"/>
              </w:tabs>
              <w:jc w:val="both"/>
              <w:rPr>
                <w:rFonts w:ascii="Tahoma" w:hAnsi="Tahoma" w:cs="Tahoma"/>
                <w:sz w:val="20"/>
                <w:szCs w:val="20"/>
                <w:lang w:bidi="ar-EG"/>
              </w:rPr>
            </w:pPr>
            <w:r w:rsidRPr="00B41DE6">
              <w:rPr>
                <w:rFonts w:ascii="Tahoma" w:hAnsi="Tahoma" w:cs="Tahoma"/>
                <w:sz w:val="20"/>
                <w:szCs w:val="20"/>
                <w:lang w:bidi="ar-EG"/>
              </w:rPr>
              <w:t xml:space="preserve">0.0 </w:t>
            </w:r>
            <w:r w:rsidRPr="00B41DE6">
              <w:rPr>
                <w:rFonts w:ascii="Tahoma" w:hAnsi="Tahoma" w:cs="Tahoma"/>
                <w:sz w:val="20"/>
                <w:szCs w:val="20"/>
              </w:rPr>
              <w:t>(Control)</w:t>
            </w:r>
          </w:p>
        </w:tc>
        <w:tc>
          <w:tcPr>
            <w:tcW w:w="1350" w:type="dxa"/>
            <w:gridSpan w:val="2"/>
            <w:tcBorders>
              <w:top w:val="single" w:sz="4" w:space="0" w:color="auto"/>
              <w:left w:val="nil"/>
              <w:bottom w:val="single" w:sz="4" w:space="0" w:color="auto"/>
              <w:right w:val="nil"/>
            </w:tcBorders>
          </w:tcPr>
          <w:p w:rsidR="004A0D7D" w:rsidRPr="00B41DE6" w:rsidRDefault="004A0D7D" w:rsidP="00A00733">
            <w:pPr>
              <w:tabs>
                <w:tab w:val="left" w:pos="6642"/>
              </w:tabs>
              <w:jc w:val="both"/>
              <w:rPr>
                <w:rFonts w:ascii="Tahoma" w:hAnsi="Tahoma" w:cs="Tahoma"/>
                <w:sz w:val="20"/>
                <w:szCs w:val="20"/>
                <w:lang w:bidi="ar-EG"/>
              </w:rPr>
            </w:pPr>
            <w:r w:rsidRPr="00B41DE6">
              <w:rPr>
                <w:rFonts w:ascii="Tahoma" w:hAnsi="Tahoma" w:cs="Tahoma"/>
                <w:sz w:val="20"/>
                <w:szCs w:val="20"/>
                <w:lang w:bidi="ar-EG"/>
              </w:rPr>
              <w:t>25</w:t>
            </w:r>
          </w:p>
        </w:tc>
        <w:tc>
          <w:tcPr>
            <w:tcW w:w="1350" w:type="dxa"/>
            <w:gridSpan w:val="2"/>
            <w:tcBorders>
              <w:top w:val="single" w:sz="4" w:space="0" w:color="auto"/>
              <w:left w:val="nil"/>
              <w:bottom w:val="single" w:sz="4" w:space="0" w:color="auto"/>
              <w:right w:val="nil"/>
            </w:tcBorders>
          </w:tcPr>
          <w:p w:rsidR="004A0D7D" w:rsidRPr="00B41DE6" w:rsidRDefault="004A0D7D" w:rsidP="00A00733">
            <w:pPr>
              <w:tabs>
                <w:tab w:val="left" w:pos="6642"/>
              </w:tabs>
              <w:jc w:val="both"/>
              <w:rPr>
                <w:rFonts w:ascii="Tahoma" w:hAnsi="Tahoma" w:cs="Tahoma"/>
                <w:sz w:val="20"/>
                <w:szCs w:val="20"/>
                <w:lang w:bidi="ar-EG"/>
              </w:rPr>
            </w:pPr>
            <w:r w:rsidRPr="00B41DE6">
              <w:rPr>
                <w:rFonts w:ascii="Tahoma" w:hAnsi="Tahoma" w:cs="Tahoma"/>
                <w:sz w:val="20"/>
                <w:szCs w:val="20"/>
                <w:lang w:bidi="ar-EG"/>
              </w:rPr>
              <w:t>50</w:t>
            </w:r>
          </w:p>
        </w:tc>
        <w:tc>
          <w:tcPr>
            <w:tcW w:w="1260" w:type="dxa"/>
            <w:gridSpan w:val="2"/>
            <w:tcBorders>
              <w:top w:val="single" w:sz="4" w:space="0" w:color="auto"/>
              <w:left w:val="nil"/>
              <w:bottom w:val="single" w:sz="4" w:space="0" w:color="auto"/>
              <w:right w:val="nil"/>
            </w:tcBorders>
          </w:tcPr>
          <w:p w:rsidR="004A0D7D" w:rsidRPr="00B41DE6" w:rsidRDefault="004A0D7D" w:rsidP="00A00733">
            <w:pPr>
              <w:tabs>
                <w:tab w:val="left" w:pos="6642"/>
              </w:tabs>
              <w:jc w:val="both"/>
              <w:rPr>
                <w:rFonts w:ascii="Tahoma" w:hAnsi="Tahoma" w:cs="Tahoma"/>
                <w:sz w:val="20"/>
                <w:szCs w:val="20"/>
                <w:lang w:bidi="ar-EG"/>
              </w:rPr>
            </w:pPr>
            <w:r w:rsidRPr="00B41DE6">
              <w:rPr>
                <w:rFonts w:ascii="Tahoma" w:hAnsi="Tahoma" w:cs="Tahoma"/>
                <w:sz w:val="20"/>
                <w:szCs w:val="20"/>
                <w:lang w:bidi="ar-EG"/>
              </w:rPr>
              <w:t>75</w:t>
            </w:r>
          </w:p>
        </w:tc>
        <w:tc>
          <w:tcPr>
            <w:tcW w:w="1350" w:type="dxa"/>
            <w:gridSpan w:val="2"/>
            <w:tcBorders>
              <w:top w:val="single" w:sz="4" w:space="0" w:color="auto"/>
              <w:left w:val="nil"/>
              <w:bottom w:val="single" w:sz="4" w:space="0" w:color="auto"/>
              <w:right w:val="nil"/>
            </w:tcBorders>
          </w:tcPr>
          <w:p w:rsidR="004A0D7D" w:rsidRPr="00B41DE6" w:rsidRDefault="004A0D7D" w:rsidP="00A00733">
            <w:pPr>
              <w:tabs>
                <w:tab w:val="left" w:pos="6642"/>
              </w:tabs>
              <w:jc w:val="both"/>
              <w:rPr>
                <w:rFonts w:ascii="Tahoma" w:hAnsi="Tahoma" w:cs="Tahoma"/>
                <w:sz w:val="20"/>
                <w:szCs w:val="20"/>
                <w:lang w:bidi="ar-EG"/>
              </w:rPr>
            </w:pPr>
            <w:r w:rsidRPr="00B41DE6">
              <w:rPr>
                <w:rFonts w:ascii="Tahoma" w:hAnsi="Tahoma" w:cs="Tahoma"/>
                <w:sz w:val="20"/>
                <w:szCs w:val="20"/>
                <w:lang w:bidi="ar-EG"/>
              </w:rPr>
              <w:t>100</w:t>
            </w:r>
          </w:p>
        </w:tc>
      </w:tr>
      <w:tr w:rsidR="004A0D7D" w:rsidRPr="00B41DE6" w:rsidTr="00A00733">
        <w:tc>
          <w:tcPr>
            <w:tcW w:w="1890" w:type="dxa"/>
            <w:gridSpan w:val="2"/>
            <w:tcBorders>
              <w:top w:val="nil"/>
              <w:left w:val="nil"/>
              <w:bottom w:val="single" w:sz="4" w:space="0" w:color="auto"/>
              <w:right w:val="nil"/>
            </w:tcBorders>
          </w:tcPr>
          <w:p w:rsidR="004A0D7D" w:rsidRPr="00B41DE6" w:rsidRDefault="004A0D7D" w:rsidP="005B76D2">
            <w:pPr>
              <w:adjustRightInd w:val="0"/>
              <w:jc w:val="both"/>
              <w:rPr>
                <w:rFonts w:ascii="Tahoma" w:hAnsi="Tahoma" w:cs="Tahoma"/>
                <w:sz w:val="20"/>
                <w:szCs w:val="20"/>
              </w:rPr>
            </w:pPr>
          </w:p>
        </w:tc>
        <w:tc>
          <w:tcPr>
            <w:tcW w:w="1440" w:type="dxa"/>
            <w:gridSpan w:val="2"/>
            <w:tcBorders>
              <w:top w:val="single" w:sz="4" w:space="0" w:color="auto"/>
              <w:left w:val="nil"/>
              <w:bottom w:val="single" w:sz="4" w:space="0" w:color="auto"/>
              <w:right w:val="nil"/>
            </w:tcBorders>
          </w:tcPr>
          <w:p w:rsidR="004A0D7D" w:rsidRPr="00B41DE6" w:rsidRDefault="004A0D7D" w:rsidP="00A00733">
            <w:pPr>
              <w:tabs>
                <w:tab w:val="left" w:pos="6642"/>
              </w:tabs>
              <w:adjustRightInd w:val="0"/>
              <w:jc w:val="both"/>
              <w:rPr>
                <w:rFonts w:ascii="Tahoma" w:hAnsi="Tahoma" w:cs="Tahoma"/>
                <w:sz w:val="20"/>
                <w:szCs w:val="20"/>
              </w:rPr>
            </w:pPr>
            <w:r w:rsidRPr="00B41DE6">
              <w:rPr>
                <w:rFonts w:ascii="Tahoma" w:hAnsi="Tahoma" w:cs="Tahoma"/>
                <w:sz w:val="20"/>
                <w:szCs w:val="20"/>
              </w:rPr>
              <w:t>D1</w:t>
            </w:r>
          </w:p>
        </w:tc>
        <w:tc>
          <w:tcPr>
            <w:tcW w:w="1350" w:type="dxa"/>
            <w:gridSpan w:val="2"/>
            <w:tcBorders>
              <w:top w:val="single" w:sz="4" w:space="0" w:color="auto"/>
              <w:left w:val="nil"/>
              <w:bottom w:val="single" w:sz="4" w:space="0" w:color="auto"/>
              <w:right w:val="nil"/>
            </w:tcBorders>
          </w:tcPr>
          <w:p w:rsidR="004A0D7D" w:rsidRPr="00B41DE6" w:rsidRDefault="004A0D7D" w:rsidP="00A00733">
            <w:pPr>
              <w:tabs>
                <w:tab w:val="left" w:pos="6642"/>
              </w:tabs>
              <w:adjustRightInd w:val="0"/>
              <w:jc w:val="both"/>
              <w:rPr>
                <w:rFonts w:ascii="Tahoma" w:hAnsi="Tahoma" w:cs="Tahoma"/>
                <w:sz w:val="20"/>
                <w:szCs w:val="20"/>
              </w:rPr>
            </w:pPr>
            <w:r w:rsidRPr="00B41DE6">
              <w:rPr>
                <w:rFonts w:ascii="Tahoma" w:hAnsi="Tahoma" w:cs="Tahoma"/>
                <w:sz w:val="20"/>
                <w:szCs w:val="20"/>
              </w:rPr>
              <w:t>D2</w:t>
            </w:r>
          </w:p>
        </w:tc>
        <w:tc>
          <w:tcPr>
            <w:tcW w:w="1350" w:type="dxa"/>
            <w:gridSpan w:val="2"/>
            <w:tcBorders>
              <w:top w:val="single" w:sz="4" w:space="0" w:color="auto"/>
              <w:left w:val="nil"/>
              <w:bottom w:val="single" w:sz="4" w:space="0" w:color="auto"/>
              <w:right w:val="nil"/>
            </w:tcBorders>
          </w:tcPr>
          <w:p w:rsidR="004A0D7D" w:rsidRPr="00B41DE6" w:rsidRDefault="004A0D7D" w:rsidP="00A00733">
            <w:pPr>
              <w:tabs>
                <w:tab w:val="left" w:pos="6642"/>
              </w:tabs>
              <w:adjustRightInd w:val="0"/>
              <w:jc w:val="both"/>
              <w:rPr>
                <w:rFonts w:ascii="Tahoma" w:hAnsi="Tahoma" w:cs="Tahoma"/>
                <w:sz w:val="20"/>
                <w:szCs w:val="20"/>
              </w:rPr>
            </w:pPr>
            <w:r w:rsidRPr="00B41DE6">
              <w:rPr>
                <w:rFonts w:ascii="Tahoma" w:hAnsi="Tahoma" w:cs="Tahoma"/>
                <w:sz w:val="20"/>
                <w:szCs w:val="20"/>
              </w:rPr>
              <w:t>D3</w:t>
            </w:r>
          </w:p>
        </w:tc>
        <w:tc>
          <w:tcPr>
            <w:tcW w:w="1260" w:type="dxa"/>
            <w:gridSpan w:val="2"/>
            <w:tcBorders>
              <w:top w:val="single" w:sz="4" w:space="0" w:color="auto"/>
              <w:left w:val="nil"/>
              <w:bottom w:val="single" w:sz="4" w:space="0" w:color="auto"/>
              <w:right w:val="nil"/>
            </w:tcBorders>
          </w:tcPr>
          <w:p w:rsidR="004A0D7D" w:rsidRPr="00B41DE6" w:rsidRDefault="004A0D7D" w:rsidP="00A00733">
            <w:pPr>
              <w:tabs>
                <w:tab w:val="left" w:pos="6642"/>
              </w:tabs>
              <w:adjustRightInd w:val="0"/>
              <w:jc w:val="both"/>
              <w:rPr>
                <w:rFonts w:ascii="Tahoma" w:hAnsi="Tahoma" w:cs="Tahoma"/>
                <w:sz w:val="20"/>
                <w:szCs w:val="20"/>
              </w:rPr>
            </w:pPr>
            <w:r w:rsidRPr="00B41DE6">
              <w:rPr>
                <w:rFonts w:ascii="Tahoma" w:hAnsi="Tahoma" w:cs="Tahoma"/>
                <w:sz w:val="20"/>
                <w:szCs w:val="20"/>
              </w:rPr>
              <w:t>D4</w:t>
            </w:r>
          </w:p>
        </w:tc>
        <w:tc>
          <w:tcPr>
            <w:tcW w:w="1350" w:type="dxa"/>
            <w:gridSpan w:val="2"/>
            <w:tcBorders>
              <w:top w:val="single" w:sz="4" w:space="0" w:color="auto"/>
              <w:left w:val="nil"/>
              <w:bottom w:val="single" w:sz="4" w:space="0" w:color="auto"/>
              <w:right w:val="nil"/>
            </w:tcBorders>
          </w:tcPr>
          <w:p w:rsidR="004A0D7D" w:rsidRPr="00B41DE6" w:rsidRDefault="004A0D7D" w:rsidP="00A00733">
            <w:pPr>
              <w:tabs>
                <w:tab w:val="left" w:pos="6642"/>
              </w:tabs>
              <w:adjustRightInd w:val="0"/>
              <w:jc w:val="both"/>
              <w:rPr>
                <w:rFonts w:ascii="Tahoma" w:hAnsi="Tahoma" w:cs="Tahoma"/>
                <w:sz w:val="20"/>
                <w:szCs w:val="20"/>
              </w:rPr>
            </w:pPr>
            <w:r w:rsidRPr="00B41DE6">
              <w:rPr>
                <w:rFonts w:ascii="Tahoma" w:hAnsi="Tahoma" w:cs="Tahoma"/>
                <w:sz w:val="20"/>
                <w:szCs w:val="20"/>
              </w:rPr>
              <w:t>D5</w:t>
            </w:r>
          </w:p>
        </w:tc>
      </w:tr>
      <w:tr w:rsidR="004A0D7D" w:rsidRPr="00B41DE6" w:rsidTr="00A00733">
        <w:trPr>
          <w:gridAfter w:val="1"/>
          <w:wAfter w:w="90" w:type="dxa"/>
          <w:trHeight w:val="419"/>
        </w:trPr>
        <w:tc>
          <w:tcPr>
            <w:tcW w:w="1710" w:type="dxa"/>
            <w:tcBorders>
              <w:top w:val="single" w:sz="4" w:space="0" w:color="auto"/>
              <w:left w:val="nil"/>
              <w:bottom w:val="nil"/>
              <w:right w:val="nil"/>
            </w:tcBorders>
          </w:tcPr>
          <w:p w:rsidR="004A0D7D" w:rsidRPr="00A00733" w:rsidRDefault="004A0D7D" w:rsidP="005B76D2">
            <w:pPr>
              <w:adjustRightInd w:val="0"/>
              <w:ind w:left="34" w:right="34"/>
              <w:jc w:val="both"/>
              <w:rPr>
                <w:rFonts w:ascii="Tahoma" w:hAnsi="Tahoma" w:cs="Tahoma"/>
                <w:sz w:val="18"/>
                <w:szCs w:val="18"/>
              </w:rPr>
            </w:pPr>
            <w:r w:rsidRPr="00A00733">
              <w:rPr>
                <w:rFonts w:ascii="Tahoma" w:hAnsi="Tahoma" w:cs="Tahoma"/>
                <w:sz w:val="18"/>
                <w:szCs w:val="18"/>
              </w:rPr>
              <w:t>Initial weight (g)</w:t>
            </w:r>
          </w:p>
          <w:p w:rsidR="004A0D7D" w:rsidRPr="00A00733" w:rsidRDefault="004A0D7D" w:rsidP="005B76D2">
            <w:pPr>
              <w:adjustRightInd w:val="0"/>
              <w:ind w:left="34" w:right="34"/>
              <w:jc w:val="both"/>
              <w:rPr>
                <w:rFonts w:ascii="Tahoma" w:hAnsi="Tahoma" w:cs="Tahoma"/>
                <w:sz w:val="18"/>
                <w:szCs w:val="18"/>
              </w:rPr>
            </w:pPr>
          </w:p>
        </w:tc>
        <w:tc>
          <w:tcPr>
            <w:tcW w:w="1350" w:type="dxa"/>
            <w:gridSpan w:val="2"/>
            <w:tcBorders>
              <w:top w:val="single" w:sz="4" w:space="0" w:color="auto"/>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3.6±0.06</w:t>
            </w:r>
          </w:p>
        </w:tc>
        <w:tc>
          <w:tcPr>
            <w:tcW w:w="1350" w:type="dxa"/>
            <w:gridSpan w:val="2"/>
            <w:tcBorders>
              <w:top w:val="single" w:sz="4" w:space="0" w:color="auto"/>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3.6±0.07</w:t>
            </w:r>
          </w:p>
        </w:tc>
        <w:tc>
          <w:tcPr>
            <w:tcW w:w="1440" w:type="dxa"/>
            <w:gridSpan w:val="2"/>
            <w:tcBorders>
              <w:top w:val="single" w:sz="4" w:space="0" w:color="auto"/>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3.5±0.09</w:t>
            </w:r>
          </w:p>
        </w:tc>
        <w:tc>
          <w:tcPr>
            <w:tcW w:w="1350" w:type="dxa"/>
            <w:gridSpan w:val="2"/>
            <w:tcBorders>
              <w:top w:val="single" w:sz="4" w:space="0" w:color="auto"/>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3.5±0.09</w:t>
            </w:r>
          </w:p>
        </w:tc>
        <w:tc>
          <w:tcPr>
            <w:tcW w:w="1350" w:type="dxa"/>
            <w:gridSpan w:val="2"/>
            <w:tcBorders>
              <w:top w:val="single" w:sz="4" w:space="0" w:color="auto"/>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3.5±0.06</w:t>
            </w:r>
          </w:p>
        </w:tc>
      </w:tr>
      <w:tr w:rsidR="004A0D7D" w:rsidRPr="00B41DE6" w:rsidTr="00A00733">
        <w:trPr>
          <w:gridAfter w:val="1"/>
          <w:wAfter w:w="90" w:type="dxa"/>
          <w:trHeight w:val="277"/>
        </w:trPr>
        <w:tc>
          <w:tcPr>
            <w:tcW w:w="1710" w:type="dxa"/>
            <w:tcBorders>
              <w:top w:val="nil"/>
              <w:left w:val="nil"/>
              <w:bottom w:val="nil"/>
              <w:right w:val="nil"/>
            </w:tcBorders>
          </w:tcPr>
          <w:p w:rsidR="004A0D7D" w:rsidRPr="00A00733" w:rsidRDefault="004A0D7D" w:rsidP="005B76D2">
            <w:pPr>
              <w:adjustRightInd w:val="0"/>
              <w:ind w:left="34" w:right="34"/>
              <w:jc w:val="both"/>
              <w:rPr>
                <w:rFonts w:ascii="Tahoma" w:hAnsi="Tahoma" w:cs="Tahoma"/>
                <w:sz w:val="18"/>
                <w:szCs w:val="18"/>
              </w:rPr>
            </w:pPr>
            <w:r w:rsidRPr="00A00733">
              <w:rPr>
                <w:rFonts w:ascii="Tahoma" w:hAnsi="Tahoma" w:cs="Tahoma"/>
                <w:sz w:val="18"/>
                <w:szCs w:val="18"/>
              </w:rPr>
              <w:t>Final weight (g)</w:t>
            </w:r>
          </w:p>
          <w:p w:rsidR="004A0D7D" w:rsidRPr="00A00733" w:rsidRDefault="004A0D7D" w:rsidP="005B76D2">
            <w:pPr>
              <w:adjustRightInd w:val="0"/>
              <w:ind w:left="34" w:right="34"/>
              <w:jc w:val="both"/>
              <w:rPr>
                <w:rFonts w:ascii="Tahoma" w:hAnsi="Tahoma" w:cs="Tahoma"/>
                <w:sz w:val="18"/>
                <w:szCs w:val="18"/>
              </w:rPr>
            </w:pPr>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 xml:space="preserve">30.2±0.38 </w:t>
            </w:r>
            <w:proofErr w:type="spellStart"/>
            <w:r w:rsidRPr="00A00733">
              <w:rPr>
                <w:rFonts w:ascii="Tahoma" w:hAnsi="Tahoma" w:cs="Tahoma"/>
                <w:sz w:val="18"/>
                <w:szCs w:val="18"/>
              </w:rPr>
              <w:t>ab</w:t>
            </w:r>
            <w:proofErr w:type="spellEnd"/>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 xml:space="preserve">30.8±0.29 </w:t>
            </w:r>
            <w:proofErr w:type="spellStart"/>
            <w:r w:rsidRPr="00A00733">
              <w:rPr>
                <w:rFonts w:ascii="Tahoma" w:hAnsi="Tahoma" w:cs="Tahoma"/>
                <w:sz w:val="18"/>
                <w:szCs w:val="18"/>
              </w:rPr>
              <w:t>ab</w:t>
            </w:r>
            <w:proofErr w:type="spellEnd"/>
          </w:p>
        </w:tc>
        <w:tc>
          <w:tcPr>
            <w:tcW w:w="144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 xml:space="preserve">30.8±0.42 </w:t>
            </w:r>
            <w:proofErr w:type="spellStart"/>
            <w:r w:rsidRPr="00A00733">
              <w:rPr>
                <w:rFonts w:ascii="Tahoma" w:hAnsi="Tahoma" w:cs="Tahoma"/>
                <w:sz w:val="18"/>
                <w:szCs w:val="18"/>
              </w:rPr>
              <w:t>ab</w:t>
            </w:r>
            <w:proofErr w:type="spellEnd"/>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31.8±0.61 a</w:t>
            </w:r>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29.5±0.61 b</w:t>
            </w:r>
          </w:p>
        </w:tc>
      </w:tr>
      <w:tr w:rsidR="004A0D7D" w:rsidRPr="00B41DE6" w:rsidTr="00A00733">
        <w:trPr>
          <w:gridAfter w:val="1"/>
          <w:wAfter w:w="90" w:type="dxa"/>
        </w:trPr>
        <w:tc>
          <w:tcPr>
            <w:tcW w:w="1710" w:type="dxa"/>
            <w:tcBorders>
              <w:top w:val="nil"/>
              <w:left w:val="nil"/>
              <w:bottom w:val="nil"/>
              <w:right w:val="nil"/>
            </w:tcBorders>
          </w:tcPr>
          <w:p w:rsidR="004A0D7D" w:rsidRPr="00A00733" w:rsidRDefault="004A0D7D" w:rsidP="005B76D2">
            <w:pPr>
              <w:adjustRightInd w:val="0"/>
              <w:ind w:left="34" w:right="34"/>
              <w:jc w:val="both"/>
              <w:rPr>
                <w:rFonts w:ascii="Tahoma" w:hAnsi="Tahoma" w:cs="Tahoma"/>
                <w:sz w:val="18"/>
                <w:szCs w:val="18"/>
              </w:rPr>
            </w:pPr>
            <w:r w:rsidRPr="00A00733">
              <w:rPr>
                <w:rFonts w:ascii="Tahoma" w:hAnsi="Tahoma" w:cs="Tahoma"/>
                <w:sz w:val="18"/>
                <w:szCs w:val="18"/>
              </w:rPr>
              <w:t>Weight gain (g)</w:t>
            </w:r>
          </w:p>
          <w:p w:rsidR="004A0D7D" w:rsidRPr="00A00733" w:rsidRDefault="004A0D7D" w:rsidP="005B76D2">
            <w:pPr>
              <w:adjustRightInd w:val="0"/>
              <w:ind w:left="34" w:right="34"/>
              <w:jc w:val="both"/>
              <w:rPr>
                <w:rFonts w:ascii="Tahoma" w:hAnsi="Tahoma" w:cs="Tahoma"/>
                <w:sz w:val="18"/>
                <w:szCs w:val="18"/>
              </w:rPr>
            </w:pPr>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 xml:space="preserve">26.6±0.32 </w:t>
            </w:r>
            <w:proofErr w:type="spellStart"/>
            <w:r w:rsidRPr="00A00733">
              <w:rPr>
                <w:rFonts w:ascii="Tahoma" w:hAnsi="Tahoma" w:cs="Tahoma"/>
                <w:sz w:val="18"/>
                <w:szCs w:val="18"/>
              </w:rPr>
              <w:t>ab</w:t>
            </w:r>
            <w:proofErr w:type="spellEnd"/>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 xml:space="preserve">27.2±0.30 </w:t>
            </w:r>
            <w:proofErr w:type="spellStart"/>
            <w:r w:rsidRPr="00A00733">
              <w:rPr>
                <w:rFonts w:ascii="Tahoma" w:hAnsi="Tahoma" w:cs="Tahoma"/>
                <w:sz w:val="18"/>
                <w:szCs w:val="18"/>
              </w:rPr>
              <w:t>ab</w:t>
            </w:r>
            <w:proofErr w:type="spellEnd"/>
          </w:p>
        </w:tc>
        <w:tc>
          <w:tcPr>
            <w:tcW w:w="144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 xml:space="preserve">27.3±0.38 </w:t>
            </w:r>
            <w:proofErr w:type="spellStart"/>
            <w:r w:rsidRPr="00A00733">
              <w:rPr>
                <w:rFonts w:ascii="Tahoma" w:hAnsi="Tahoma" w:cs="Tahoma"/>
                <w:sz w:val="18"/>
                <w:szCs w:val="18"/>
              </w:rPr>
              <w:t>ab</w:t>
            </w:r>
            <w:proofErr w:type="spellEnd"/>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28.3±0.52 a</w:t>
            </w:r>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26.0±0.55 b</w:t>
            </w:r>
          </w:p>
        </w:tc>
      </w:tr>
      <w:tr w:rsidR="004A0D7D" w:rsidRPr="00B41DE6" w:rsidTr="00A00733">
        <w:trPr>
          <w:gridAfter w:val="1"/>
          <w:wAfter w:w="90" w:type="dxa"/>
        </w:trPr>
        <w:tc>
          <w:tcPr>
            <w:tcW w:w="1710" w:type="dxa"/>
            <w:tcBorders>
              <w:top w:val="nil"/>
              <w:left w:val="nil"/>
              <w:bottom w:val="nil"/>
              <w:right w:val="nil"/>
            </w:tcBorders>
          </w:tcPr>
          <w:p w:rsidR="004A0D7D" w:rsidRPr="00A00733" w:rsidRDefault="004A0D7D" w:rsidP="005B76D2">
            <w:pPr>
              <w:adjustRightInd w:val="0"/>
              <w:ind w:left="34" w:right="34"/>
              <w:jc w:val="both"/>
              <w:rPr>
                <w:rFonts w:ascii="Tahoma" w:hAnsi="Tahoma" w:cs="Tahoma"/>
                <w:sz w:val="18"/>
                <w:szCs w:val="18"/>
              </w:rPr>
            </w:pPr>
            <w:r w:rsidRPr="00A00733">
              <w:rPr>
                <w:rFonts w:ascii="Tahoma" w:hAnsi="Tahoma" w:cs="Tahoma"/>
                <w:sz w:val="18"/>
                <w:szCs w:val="18"/>
              </w:rPr>
              <w:t>Weight gain %</w:t>
            </w:r>
          </w:p>
          <w:p w:rsidR="004A0D7D" w:rsidRPr="00A00733" w:rsidRDefault="004A0D7D" w:rsidP="005B76D2">
            <w:pPr>
              <w:adjustRightInd w:val="0"/>
              <w:ind w:left="34" w:right="34"/>
              <w:jc w:val="both"/>
              <w:rPr>
                <w:rFonts w:ascii="Tahoma" w:hAnsi="Tahoma" w:cs="Tahoma"/>
                <w:sz w:val="18"/>
                <w:szCs w:val="18"/>
              </w:rPr>
            </w:pPr>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738.9±3.0 c</w:t>
            </w:r>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 xml:space="preserve">755.6±7.7 </w:t>
            </w:r>
            <w:proofErr w:type="spellStart"/>
            <w:r w:rsidRPr="00A00733">
              <w:rPr>
                <w:rFonts w:ascii="Tahoma" w:hAnsi="Tahoma" w:cs="Tahoma"/>
                <w:sz w:val="18"/>
                <w:szCs w:val="18"/>
              </w:rPr>
              <w:t>bc</w:t>
            </w:r>
            <w:proofErr w:type="spellEnd"/>
          </w:p>
        </w:tc>
        <w:tc>
          <w:tcPr>
            <w:tcW w:w="144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780.0±6.5 b</w:t>
            </w:r>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808.6±6.6 a</w:t>
            </w:r>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742.9±3.5 c</w:t>
            </w:r>
          </w:p>
        </w:tc>
      </w:tr>
      <w:tr w:rsidR="004A0D7D" w:rsidRPr="00B41DE6" w:rsidTr="00A00733">
        <w:trPr>
          <w:gridAfter w:val="1"/>
          <w:wAfter w:w="90" w:type="dxa"/>
        </w:trPr>
        <w:tc>
          <w:tcPr>
            <w:tcW w:w="1710" w:type="dxa"/>
            <w:tcBorders>
              <w:top w:val="nil"/>
              <w:left w:val="nil"/>
              <w:bottom w:val="nil"/>
              <w:right w:val="nil"/>
            </w:tcBorders>
          </w:tcPr>
          <w:p w:rsidR="004A0D7D" w:rsidRPr="00A00733" w:rsidRDefault="004A0D7D" w:rsidP="005B76D2">
            <w:pPr>
              <w:adjustRightInd w:val="0"/>
              <w:ind w:left="34" w:right="34"/>
              <w:jc w:val="both"/>
              <w:rPr>
                <w:rFonts w:ascii="Tahoma" w:hAnsi="Tahoma" w:cs="Tahoma"/>
                <w:sz w:val="18"/>
                <w:szCs w:val="18"/>
              </w:rPr>
            </w:pPr>
            <w:r w:rsidRPr="00A00733">
              <w:rPr>
                <w:rFonts w:ascii="Tahoma" w:hAnsi="Tahoma" w:cs="Tahoma"/>
                <w:sz w:val="18"/>
                <w:szCs w:val="18"/>
              </w:rPr>
              <w:t>SGR (%/day)</w:t>
            </w:r>
          </w:p>
          <w:p w:rsidR="004A0D7D" w:rsidRPr="00A00733" w:rsidRDefault="004A0D7D" w:rsidP="005B76D2">
            <w:pPr>
              <w:adjustRightInd w:val="0"/>
              <w:ind w:left="34" w:right="34"/>
              <w:jc w:val="both"/>
              <w:rPr>
                <w:rFonts w:ascii="Tahoma" w:hAnsi="Tahoma" w:cs="Tahoma"/>
                <w:sz w:val="18"/>
                <w:szCs w:val="18"/>
              </w:rPr>
            </w:pPr>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2.53±0.004 b</w:t>
            </w:r>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2.56±0.005 b</w:t>
            </w:r>
          </w:p>
        </w:tc>
        <w:tc>
          <w:tcPr>
            <w:tcW w:w="144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 xml:space="preserve">2.59±0.009 </w:t>
            </w:r>
            <w:proofErr w:type="spellStart"/>
            <w:r w:rsidRPr="00A00733">
              <w:rPr>
                <w:rFonts w:ascii="Tahoma" w:hAnsi="Tahoma" w:cs="Tahoma"/>
                <w:sz w:val="18"/>
                <w:szCs w:val="18"/>
              </w:rPr>
              <w:t>ab</w:t>
            </w:r>
            <w:proofErr w:type="spellEnd"/>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2.63±0.009 a</w:t>
            </w:r>
          </w:p>
        </w:tc>
        <w:tc>
          <w:tcPr>
            <w:tcW w:w="1350" w:type="dxa"/>
            <w:gridSpan w:val="2"/>
            <w:tcBorders>
              <w:top w:val="nil"/>
              <w:left w:val="nil"/>
              <w:bottom w:val="nil"/>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2.54±0.005 b</w:t>
            </w:r>
          </w:p>
        </w:tc>
      </w:tr>
      <w:tr w:rsidR="004A0D7D" w:rsidRPr="00B41DE6" w:rsidTr="00A00733">
        <w:trPr>
          <w:gridAfter w:val="1"/>
          <w:wAfter w:w="90" w:type="dxa"/>
        </w:trPr>
        <w:tc>
          <w:tcPr>
            <w:tcW w:w="1710" w:type="dxa"/>
            <w:tcBorders>
              <w:top w:val="nil"/>
              <w:left w:val="nil"/>
              <w:bottom w:val="single" w:sz="4" w:space="0" w:color="auto"/>
              <w:right w:val="nil"/>
            </w:tcBorders>
          </w:tcPr>
          <w:p w:rsidR="004A0D7D" w:rsidRPr="00A00733" w:rsidRDefault="004A0D7D" w:rsidP="005B76D2">
            <w:pPr>
              <w:adjustRightInd w:val="0"/>
              <w:ind w:left="34" w:right="34"/>
              <w:jc w:val="both"/>
              <w:rPr>
                <w:rFonts w:ascii="Tahoma" w:hAnsi="Tahoma" w:cs="Tahoma"/>
                <w:sz w:val="18"/>
                <w:szCs w:val="18"/>
              </w:rPr>
            </w:pPr>
            <w:r w:rsidRPr="00A00733">
              <w:rPr>
                <w:rFonts w:ascii="Tahoma" w:hAnsi="Tahoma" w:cs="Tahoma"/>
                <w:sz w:val="18"/>
                <w:szCs w:val="18"/>
              </w:rPr>
              <w:t>Survival rate (%)</w:t>
            </w:r>
          </w:p>
        </w:tc>
        <w:tc>
          <w:tcPr>
            <w:tcW w:w="1350" w:type="dxa"/>
            <w:gridSpan w:val="2"/>
            <w:tcBorders>
              <w:top w:val="nil"/>
              <w:left w:val="nil"/>
              <w:bottom w:val="single" w:sz="4" w:space="0" w:color="auto"/>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 xml:space="preserve">98.3±1.7 </w:t>
            </w:r>
          </w:p>
        </w:tc>
        <w:tc>
          <w:tcPr>
            <w:tcW w:w="1350" w:type="dxa"/>
            <w:gridSpan w:val="2"/>
            <w:tcBorders>
              <w:top w:val="nil"/>
              <w:left w:val="nil"/>
              <w:bottom w:val="single" w:sz="4" w:space="0" w:color="auto"/>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 xml:space="preserve">100.0±0.0 </w:t>
            </w:r>
          </w:p>
        </w:tc>
        <w:tc>
          <w:tcPr>
            <w:tcW w:w="1440" w:type="dxa"/>
            <w:gridSpan w:val="2"/>
            <w:tcBorders>
              <w:top w:val="nil"/>
              <w:left w:val="nil"/>
              <w:bottom w:val="single" w:sz="4" w:space="0" w:color="auto"/>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 xml:space="preserve">98.3±1.7 </w:t>
            </w:r>
          </w:p>
        </w:tc>
        <w:tc>
          <w:tcPr>
            <w:tcW w:w="1350" w:type="dxa"/>
            <w:gridSpan w:val="2"/>
            <w:tcBorders>
              <w:top w:val="nil"/>
              <w:left w:val="nil"/>
              <w:bottom w:val="single" w:sz="4" w:space="0" w:color="auto"/>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 xml:space="preserve">96.7±3.3 </w:t>
            </w:r>
          </w:p>
        </w:tc>
        <w:tc>
          <w:tcPr>
            <w:tcW w:w="1350" w:type="dxa"/>
            <w:gridSpan w:val="2"/>
            <w:tcBorders>
              <w:top w:val="nil"/>
              <w:left w:val="nil"/>
              <w:bottom w:val="single" w:sz="4" w:space="0" w:color="auto"/>
              <w:right w:val="nil"/>
            </w:tcBorders>
          </w:tcPr>
          <w:p w:rsidR="004A0D7D" w:rsidRPr="00A00733" w:rsidRDefault="004A0D7D" w:rsidP="005B76D2">
            <w:pPr>
              <w:adjustRightInd w:val="0"/>
              <w:jc w:val="both"/>
              <w:rPr>
                <w:rFonts w:ascii="Tahoma" w:hAnsi="Tahoma" w:cs="Tahoma"/>
                <w:sz w:val="18"/>
                <w:szCs w:val="18"/>
              </w:rPr>
            </w:pPr>
            <w:r w:rsidRPr="00A00733">
              <w:rPr>
                <w:rFonts w:ascii="Tahoma" w:hAnsi="Tahoma" w:cs="Tahoma"/>
                <w:sz w:val="18"/>
                <w:szCs w:val="18"/>
              </w:rPr>
              <w:t xml:space="preserve">100.0±0.0 </w:t>
            </w:r>
          </w:p>
        </w:tc>
      </w:tr>
    </w:tbl>
    <w:p w:rsidR="004A0D7D" w:rsidRPr="00B41DE6" w:rsidRDefault="004A0D7D" w:rsidP="004A0D7D">
      <w:pPr>
        <w:pStyle w:val="BodyText"/>
        <w:spacing w:line="240" w:lineRule="auto"/>
        <w:rPr>
          <w:rFonts w:ascii="Tahoma" w:hAnsi="Tahoma" w:cs="Tahoma"/>
          <w:szCs w:val="20"/>
        </w:rPr>
      </w:pPr>
      <w:r w:rsidRPr="00B41DE6">
        <w:rPr>
          <w:rFonts w:ascii="Tahoma" w:hAnsi="Tahoma" w:cs="Tahoma"/>
          <w:szCs w:val="20"/>
        </w:rPr>
        <w:t xml:space="preserve">Means having the same letter in the same row is not significantly different at </w:t>
      </w:r>
      <w:r w:rsidRPr="00B41DE6">
        <w:rPr>
          <w:rFonts w:ascii="Tahoma" w:hAnsi="Tahoma" w:cs="Tahoma"/>
          <w:i/>
          <w:iCs/>
          <w:szCs w:val="20"/>
        </w:rPr>
        <w:t>P</w:t>
      </w:r>
      <w:r w:rsidRPr="00B41DE6">
        <w:rPr>
          <w:rFonts w:ascii="Tahoma" w:hAnsi="Tahoma" w:cs="Tahoma"/>
          <w:szCs w:val="20"/>
        </w:rPr>
        <w:t xml:space="preserve"> &lt; 0.05.                            </w:t>
      </w:r>
    </w:p>
    <w:p w:rsidR="004A0D7D" w:rsidRPr="00B41DE6" w:rsidRDefault="004A0D7D" w:rsidP="004A0D7D">
      <w:pPr>
        <w:jc w:val="both"/>
        <w:rPr>
          <w:rFonts w:ascii="Tahoma" w:hAnsi="Tahoma" w:cs="Tahoma"/>
          <w:sz w:val="20"/>
          <w:szCs w:val="20"/>
        </w:rPr>
      </w:pPr>
    </w:p>
    <w:p w:rsidR="004A0D7D" w:rsidRPr="00B41DE6" w:rsidRDefault="004A0D7D" w:rsidP="004A0D7D">
      <w:pPr>
        <w:adjustRightInd w:val="0"/>
        <w:ind w:firstLine="720"/>
        <w:jc w:val="both"/>
        <w:rPr>
          <w:rFonts w:ascii="Tahoma" w:hAnsi="Tahoma" w:cs="Tahoma"/>
          <w:sz w:val="20"/>
          <w:szCs w:val="20"/>
        </w:rPr>
      </w:pPr>
      <w:r w:rsidRPr="00B41DE6">
        <w:rPr>
          <w:rFonts w:ascii="Tahoma" w:hAnsi="Tahoma" w:cs="Tahoma"/>
          <w:sz w:val="20"/>
          <w:szCs w:val="20"/>
        </w:rPr>
        <w:t xml:space="preserve">Feed intake increased in all groups during the experiment, but it decreased significantly only at 100% CPBM (D5; </w:t>
      </w:r>
      <w:r w:rsidRPr="00B41DE6">
        <w:rPr>
          <w:rFonts w:ascii="Tahoma" w:hAnsi="Tahoma" w:cs="Tahoma"/>
          <w:i/>
          <w:iCs/>
          <w:sz w:val="20"/>
          <w:szCs w:val="20"/>
        </w:rPr>
        <w:t>P</w:t>
      </w:r>
      <w:r w:rsidRPr="00B41DE6">
        <w:rPr>
          <w:rFonts w:ascii="Tahoma" w:hAnsi="Tahoma" w:cs="Tahoma"/>
          <w:sz w:val="20"/>
          <w:szCs w:val="20"/>
        </w:rPr>
        <w:t xml:space="preserve"> &lt; 0.05; Table 3). Indeed, feed intake increased in all aquaria during the course of the experiment, as fish grew, but it was low in group fed D5. Feed conversion ratio showed similar values for fish fed D1 – D5; it varied between 1.35 in D1 and 1.39 in D2 (Table 3). Similarly, PER, APU, and EU value showed insignificant differences (</w:t>
      </w:r>
      <w:r w:rsidRPr="00B41DE6">
        <w:rPr>
          <w:rFonts w:ascii="Tahoma" w:hAnsi="Tahoma" w:cs="Tahoma"/>
          <w:i/>
          <w:iCs/>
          <w:sz w:val="20"/>
          <w:szCs w:val="20"/>
        </w:rPr>
        <w:t>P</w:t>
      </w:r>
      <w:r w:rsidRPr="00B41DE6">
        <w:rPr>
          <w:rFonts w:ascii="Tahoma" w:hAnsi="Tahoma" w:cs="Tahoma"/>
          <w:sz w:val="20"/>
          <w:szCs w:val="20"/>
        </w:rPr>
        <w:t xml:space="preserve"> &gt; 0.05) among the different treatments (D1 – D5) and their ranges were 2.57 – 2.64, 44.2 – 45.8%, and 25.1 – 26.3%, respectively. </w:t>
      </w:r>
    </w:p>
    <w:p w:rsidR="004A0D7D" w:rsidRPr="00B41DE6" w:rsidRDefault="004A0D7D" w:rsidP="004A0D7D">
      <w:pPr>
        <w:adjustRightInd w:val="0"/>
        <w:ind w:firstLine="720"/>
        <w:jc w:val="both"/>
        <w:rPr>
          <w:rFonts w:ascii="Tahoma" w:hAnsi="Tahoma" w:cs="Tahoma"/>
          <w:sz w:val="20"/>
          <w:szCs w:val="20"/>
        </w:rPr>
      </w:pPr>
    </w:p>
    <w:p w:rsidR="004A0D7D" w:rsidRPr="00B41DE6" w:rsidRDefault="004A0D7D" w:rsidP="004A0D7D">
      <w:pPr>
        <w:adjustRightInd w:val="0"/>
        <w:ind w:firstLine="720"/>
        <w:jc w:val="both"/>
        <w:rPr>
          <w:rFonts w:ascii="Tahoma" w:hAnsi="Tahoma" w:cs="Tahoma"/>
          <w:sz w:val="12"/>
          <w:szCs w:val="12"/>
        </w:rPr>
      </w:pPr>
    </w:p>
    <w:p w:rsidR="004A0D7D" w:rsidRPr="00B41DE6" w:rsidRDefault="004A0D7D" w:rsidP="004A0D7D">
      <w:pPr>
        <w:pStyle w:val="BodyText"/>
        <w:spacing w:line="240" w:lineRule="auto"/>
        <w:ind w:left="709" w:hanging="709"/>
        <w:rPr>
          <w:rFonts w:ascii="Tahoma" w:hAnsi="Tahoma" w:cs="Tahoma"/>
          <w:szCs w:val="20"/>
        </w:rPr>
      </w:pPr>
      <w:proofErr w:type="gramStart"/>
      <w:r w:rsidRPr="00B41DE6">
        <w:rPr>
          <w:rFonts w:ascii="Tahoma" w:hAnsi="Tahoma" w:cs="Tahoma"/>
          <w:szCs w:val="20"/>
        </w:rPr>
        <w:t>TABLE 3.</w:t>
      </w:r>
      <w:proofErr w:type="gramEnd"/>
      <w:r w:rsidRPr="00B41DE6">
        <w:rPr>
          <w:rFonts w:ascii="Tahoma" w:hAnsi="Tahoma" w:cs="Tahoma"/>
          <w:szCs w:val="20"/>
        </w:rPr>
        <w:t xml:space="preserve"> Growth performance and feed utilization for </w:t>
      </w:r>
      <w:smartTag w:uri="urn:schemas-microsoft-com:office:smarttags" w:element="place">
        <w:r w:rsidRPr="00B41DE6">
          <w:rPr>
            <w:rFonts w:ascii="Tahoma" w:hAnsi="Tahoma" w:cs="Tahoma"/>
            <w:szCs w:val="20"/>
          </w:rPr>
          <w:t>Nile</w:t>
        </w:r>
      </w:smartTag>
      <w:r w:rsidRPr="00B41DE6">
        <w:rPr>
          <w:rFonts w:ascii="Tahoma" w:hAnsi="Tahoma" w:cs="Tahoma"/>
          <w:szCs w:val="20"/>
        </w:rPr>
        <w:t xml:space="preserve"> tilapia fed diets containing different levels of cheese processing byproduct meal (CPBM) for 12 weeks. </w:t>
      </w:r>
    </w:p>
    <w:tbl>
      <w:tblPr>
        <w:tblW w:w="9000" w:type="dxa"/>
        <w:tblInd w:w="108" w:type="dxa"/>
        <w:tblBorders>
          <w:top w:val="single" w:sz="4" w:space="0" w:color="auto"/>
          <w:bottom w:val="single" w:sz="4" w:space="0" w:color="auto"/>
        </w:tblBorders>
        <w:tblLayout w:type="fixed"/>
        <w:tblLook w:val="0000" w:firstRow="0" w:lastRow="0" w:firstColumn="0" w:lastColumn="0" w:noHBand="0" w:noVBand="0"/>
      </w:tblPr>
      <w:tblGrid>
        <w:gridCol w:w="2520"/>
        <w:gridCol w:w="1350"/>
        <w:gridCol w:w="1260"/>
        <w:gridCol w:w="1260"/>
        <w:gridCol w:w="1260"/>
        <w:gridCol w:w="1350"/>
      </w:tblGrid>
      <w:tr w:rsidR="004A0D7D" w:rsidRPr="00B41DE6" w:rsidTr="00A00733">
        <w:tc>
          <w:tcPr>
            <w:tcW w:w="2520" w:type="dxa"/>
            <w:tcBorders>
              <w:top w:val="single" w:sz="4" w:space="0" w:color="auto"/>
              <w:left w:val="nil"/>
              <w:bottom w:val="nil"/>
              <w:right w:val="nil"/>
            </w:tcBorders>
          </w:tcPr>
          <w:p w:rsidR="004A0D7D" w:rsidRPr="00B41DE6" w:rsidRDefault="004A0D7D" w:rsidP="005B76D2">
            <w:pPr>
              <w:adjustRightInd w:val="0"/>
              <w:jc w:val="both"/>
              <w:rPr>
                <w:rFonts w:ascii="Tahoma" w:hAnsi="Tahoma" w:cs="Tahoma"/>
                <w:sz w:val="20"/>
                <w:szCs w:val="20"/>
              </w:rPr>
            </w:pPr>
          </w:p>
        </w:tc>
        <w:tc>
          <w:tcPr>
            <w:tcW w:w="6480" w:type="dxa"/>
            <w:gridSpan w:val="5"/>
            <w:tcBorders>
              <w:top w:val="single" w:sz="4" w:space="0" w:color="auto"/>
              <w:left w:val="nil"/>
              <w:bottom w:val="single" w:sz="4" w:space="0" w:color="auto"/>
              <w:right w:val="nil"/>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lang w:bidi="ar-EG"/>
              </w:rPr>
              <w:t xml:space="preserve">CPBM levels </w:t>
            </w:r>
            <w:r w:rsidRPr="00B41DE6">
              <w:rPr>
                <w:rFonts w:ascii="Tahoma" w:hAnsi="Tahoma" w:cs="Tahoma"/>
                <w:sz w:val="20"/>
                <w:szCs w:val="20"/>
              </w:rPr>
              <w:t>(%)</w:t>
            </w:r>
          </w:p>
        </w:tc>
      </w:tr>
      <w:tr w:rsidR="004A0D7D" w:rsidRPr="00B41DE6" w:rsidTr="00A00733">
        <w:tc>
          <w:tcPr>
            <w:tcW w:w="2520" w:type="dxa"/>
            <w:tcBorders>
              <w:top w:val="nil"/>
              <w:left w:val="nil"/>
              <w:bottom w:val="nil"/>
              <w:right w:val="nil"/>
            </w:tcBorders>
          </w:tcPr>
          <w:p w:rsidR="004A0D7D" w:rsidRPr="00B41DE6" w:rsidRDefault="004A0D7D" w:rsidP="005B76D2">
            <w:pPr>
              <w:adjustRightInd w:val="0"/>
              <w:jc w:val="both"/>
              <w:rPr>
                <w:rFonts w:ascii="Tahoma" w:hAnsi="Tahoma" w:cs="Tahoma"/>
                <w:sz w:val="20"/>
                <w:szCs w:val="20"/>
              </w:rPr>
            </w:pPr>
          </w:p>
        </w:tc>
        <w:tc>
          <w:tcPr>
            <w:tcW w:w="135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 xml:space="preserve">0.0 </w:t>
            </w:r>
            <w:r w:rsidRPr="00B41DE6">
              <w:rPr>
                <w:rFonts w:ascii="Tahoma" w:hAnsi="Tahoma" w:cs="Tahoma"/>
                <w:sz w:val="20"/>
                <w:szCs w:val="20"/>
              </w:rPr>
              <w:t>(Control)</w:t>
            </w:r>
          </w:p>
        </w:tc>
        <w:tc>
          <w:tcPr>
            <w:tcW w:w="126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25</w:t>
            </w:r>
          </w:p>
        </w:tc>
        <w:tc>
          <w:tcPr>
            <w:tcW w:w="126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50</w:t>
            </w:r>
          </w:p>
        </w:tc>
        <w:tc>
          <w:tcPr>
            <w:tcW w:w="126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75</w:t>
            </w:r>
          </w:p>
        </w:tc>
        <w:tc>
          <w:tcPr>
            <w:tcW w:w="1350" w:type="dxa"/>
            <w:tcBorders>
              <w:top w:val="single" w:sz="4" w:space="0" w:color="auto"/>
              <w:left w:val="nil"/>
              <w:bottom w:val="single" w:sz="4" w:space="0" w:color="auto"/>
              <w:right w:val="nil"/>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100</w:t>
            </w:r>
          </w:p>
        </w:tc>
      </w:tr>
      <w:tr w:rsidR="004A0D7D" w:rsidRPr="00B41DE6" w:rsidTr="00A00733">
        <w:tc>
          <w:tcPr>
            <w:tcW w:w="2520" w:type="dxa"/>
            <w:tcBorders>
              <w:top w:val="nil"/>
              <w:left w:val="nil"/>
              <w:bottom w:val="single" w:sz="4" w:space="0" w:color="auto"/>
              <w:right w:val="nil"/>
            </w:tcBorders>
          </w:tcPr>
          <w:p w:rsidR="004A0D7D" w:rsidRPr="00B41DE6" w:rsidRDefault="004A0D7D" w:rsidP="005B76D2">
            <w:pPr>
              <w:adjustRightInd w:val="0"/>
              <w:jc w:val="both"/>
              <w:rPr>
                <w:rFonts w:ascii="Tahoma" w:hAnsi="Tahoma" w:cs="Tahoma"/>
                <w:sz w:val="20"/>
                <w:szCs w:val="20"/>
              </w:rPr>
            </w:pPr>
          </w:p>
        </w:tc>
        <w:tc>
          <w:tcPr>
            <w:tcW w:w="1350" w:type="dxa"/>
            <w:tcBorders>
              <w:top w:val="single" w:sz="4" w:space="0" w:color="auto"/>
              <w:left w:val="nil"/>
              <w:bottom w:val="single" w:sz="4" w:space="0" w:color="auto"/>
              <w:right w:val="nil"/>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D1</w:t>
            </w:r>
          </w:p>
        </w:tc>
        <w:tc>
          <w:tcPr>
            <w:tcW w:w="1260" w:type="dxa"/>
            <w:tcBorders>
              <w:top w:val="single" w:sz="4" w:space="0" w:color="auto"/>
              <w:left w:val="nil"/>
              <w:bottom w:val="single" w:sz="4" w:space="0" w:color="auto"/>
              <w:right w:val="nil"/>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D2</w:t>
            </w:r>
          </w:p>
        </w:tc>
        <w:tc>
          <w:tcPr>
            <w:tcW w:w="1260" w:type="dxa"/>
            <w:tcBorders>
              <w:top w:val="single" w:sz="4" w:space="0" w:color="auto"/>
              <w:left w:val="nil"/>
              <w:bottom w:val="single" w:sz="4" w:space="0" w:color="auto"/>
              <w:right w:val="nil"/>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D3</w:t>
            </w:r>
          </w:p>
        </w:tc>
        <w:tc>
          <w:tcPr>
            <w:tcW w:w="1260" w:type="dxa"/>
            <w:tcBorders>
              <w:top w:val="single" w:sz="4" w:space="0" w:color="auto"/>
              <w:left w:val="nil"/>
              <w:bottom w:val="single" w:sz="4" w:space="0" w:color="auto"/>
              <w:right w:val="nil"/>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D4</w:t>
            </w:r>
          </w:p>
        </w:tc>
        <w:tc>
          <w:tcPr>
            <w:tcW w:w="1350" w:type="dxa"/>
            <w:tcBorders>
              <w:top w:val="single" w:sz="4" w:space="0" w:color="auto"/>
              <w:left w:val="nil"/>
              <w:bottom w:val="single" w:sz="4" w:space="0" w:color="auto"/>
              <w:right w:val="nil"/>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D5</w:t>
            </w:r>
          </w:p>
        </w:tc>
      </w:tr>
      <w:tr w:rsidR="004A0D7D" w:rsidRPr="00B41DE6" w:rsidTr="00A00733">
        <w:tc>
          <w:tcPr>
            <w:tcW w:w="2520" w:type="dxa"/>
            <w:tcBorders>
              <w:top w:val="nil"/>
              <w:left w:val="nil"/>
              <w:bottom w:val="nil"/>
              <w:right w:val="nil"/>
            </w:tcBorders>
          </w:tcPr>
          <w:p w:rsidR="004A0D7D" w:rsidRPr="00B41DE6" w:rsidRDefault="004A0D7D" w:rsidP="005B76D2">
            <w:pPr>
              <w:adjustRightInd w:val="0"/>
              <w:ind w:left="34" w:right="34"/>
              <w:jc w:val="both"/>
              <w:rPr>
                <w:rFonts w:ascii="Tahoma" w:hAnsi="Tahoma" w:cs="Tahoma"/>
                <w:sz w:val="20"/>
                <w:szCs w:val="20"/>
              </w:rPr>
            </w:pPr>
            <w:r w:rsidRPr="00B41DE6">
              <w:rPr>
                <w:rFonts w:ascii="Tahoma" w:hAnsi="Tahoma" w:cs="Tahoma"/>
                <w:sz w:val="20"/>
                <w:szCs w:val="20"/>
              </w:rPr>
              <w:t>Feed intake (g feed/fish)</w:t>
            </w:r>
          </w:p>
          <w:p w:rsidR="004A0D7D" w:rsidRPr="00B41DE6" w:rsidRDefault="004A0D7D" w:rsidP="005B76D2">
            <w:pPr>
              <w:adjustRightInd w:val="0"/>
              <w:ind w:left="34" w:right="34"/>
              <w:jc w:val="both"/>
              <w:rPr>
                <w:rFonts w:ascii="Tahoma" w:hAnsi="Tahoma" w:cs="Tahoma"/>
                <w:sz w:val="20"/>
                <w:szCs w:val="20"/>
              </w:rPr>
            </w:pPr>
          </w:p>
        </w:tc>
        <w:tc>
          <w:tcPr>
            <w:tcW w:w="135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36.0±0.46 </w:t>
            </w:r>
            <w:proofErr w:type="spellStart"/>
            <w:r w:rsidRPr="00B41DE6">
              <w:rPr>
                <w:rFonts w:ascii="Tahoma" w:hAnsi="Tahoma" w:cs="Tahoma"/>
                <w:sz w:val="18"/>
                <w:szCs w:val="18"/>
              </w:rPr>
              <w:t>ab</w:t>
            </w:r>
            <w:proofErr w:type="spellEnd"/>
          </w:p>
        </w:tc>
        <w:tc>
          <w:tcPr>
            <w:tcW w:w="126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37.8±0.51 a</w:t>
            </w:r>
          </w:p>
        </w:tc>
        <w:tc>
          <w:tcPr>
            <w:tcW w:w="126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37.6±0.51 a</w:t>
            </w:r>
          </w:p>
        </w:tc>
        <w:tc>
          <w:tcPr>
            <w:tcW w:w="126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38.4±0.76 a</w:t>
            </w:r>
          </w:p>
        </w:tc>
        <w:tc>
          <w:tcPr>
            <w:tcW w:w="135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35.3±1.01 b</w:t>
            </w:r>
          </w:p>
        </w:tc>
      </w:tr>
      <w:tr w:rsidR="004A0D7D" w:rsidRPr="00B41DE6" w:rsidTr="00A00733">
        <w:tc>
          <w:tcPr>
            <w:tcW w:w="2520" w:type="dxa"/>
            <w:tcBorders>
              <w:top w:val="nil"/>
              <w:left w:val="nil"/>
              <w:bottom w:val="nil"/>
              <w:right w:val="nil"/>
            </w:tcBorders>
          </w:tcPr>
          <w:p w:rsidR="004A0D7D" w:rsidRPr="00B41DE6" w:rsidRDefault="004A0D7D" w:rsidP="005B76D2">
            <w:pPr>
              <w:adjustRightInd w:val="0"/>
              <w:ind w:left="34" w:right="34"/>
              <w:jc w:val="both"/>
              <w:rPr>
                <w:rFonts w:ascii="Tahoma" w:hAnsi="Tahoma" w:cs="Tahoma"/>
                <w:sz w:val="20"/>
                <w:szCs w:val="20"/>
              </w:rPr>
            </w:pPr>
            <w:r w:rsidRPr="00B41DE6">
              <w:rPr>
                <w:rFonts w:ascii="Tahoma" w:hAnsi="Tahoma" w:cs="Tahoma"/>
                <w:sz w:val="20"/>
                <w:szCs w:val="20"/>
              </w:rPr>
              <w:t>Feed conversion ratio</w:t>
            </w:r>
          </w:p>
          <w:p w:rsidR="004A0D7D" w:rsidRPr="00B41DE6" w:rsidRDefault="004A0D7D" w:rsidP="005B76D2">
            <w:pPr>
              <w:adjustRightInd w:val="0"/>
              <w:ind w:left="34" w:right="34"/>
              <w:jc w:val="both"/>
              <w:rPr>
                <w:rFonts w:ascii="Tahoma" w:hAnsi="Tahoma" w:cs="Tahoma"/>
                <w:sz w:val="20"/>
                <w:szCs w:val="20"/>
              </w:rPr>
            </w:pPr>
          </w:p>
        </w:tc>
        <w:tc>
          <w:tcPr>
            <w:tcW w:w="135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1.35±0.037 </w:t>
            </w:r>
          </w:p>
        </w:tc>
        <w:tc>
          <w:tcPr>
            <w:tcW w:w="126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1.39±0.044 </w:t>
            </w:r>
          </w:p>
        </w:tc>
        <w:tc>
          <w:tcPr>
            <w:tcW w:w="126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1.38±0.073 </w:t>
            </w:r>
          </w:p>
        </w:tc>
        <w:tc>
          <w:tcPr>
            <w:tcW w:w="126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1.36±0.025 </w:t>
            </w:r>
          </w:p>
        </w:tc>
        <w:tc>
          <w:tcPr>
            <w:tcW w:w="135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1.36±0.035  </w:t>
            </w:r>
          </w:p>
        </w:tc>
      </w:tr>
      <w:tr w:rsidR="004A0D7D" w:rsidRPr="00B41DE6" w:rsidTr="00A00733">
        <w:trPr>
          <w:trHeight w:val="504"/>
        </w:trPr>
        <w:tc>
          <w:tcPr>
            <w:tcW w:w="2520" w:type="dxa"/>
            <w:tcBorders>
              <w:top w:val="nil"/>
              <w:left w:val="nil"/>
              <w:bottom w:val="nil"/>
              <w:right w:val="nil"/>
            </w:tcBorders>
          </w:tcPr>
          <w:p w:rsidR="004A0D7D" w:rsidRPr="00B41DE6" w:rsidRDefault="004A0D7D" w:rsidP="005B76D2">
            <w:pPr>
              <w:adjustRightInd w:val="0"/>
              <w:ind w:left="34" w:right="34"/>
              <w:jc w:val="both"/>
              <w:rPr>
                <w:rFonts w:ascii="Tahoma" w:hAnsi="Tahoma" w:cs="Tahoma"/>
                <w:sz w:val="20"/>
                <w:szCs w:val="20"/>
              </w:rPr>
            </w:pPr>
            <w:r w:rsidRPr="00B41DE6">
              <w:rPr>
                <w:rFonts w:ascii="Tahoma" w:hAnsi="Tahoma" w:cs="Tahoma"/>
                <w:sz w:val="20"/>
                <w:szCs w:val="20"/>
              </w:rPr>
              <w:t>Protein efficiency ratio</w:t>
            </w:r>
          </w:p>
          <w:p w:rsidR="004A0D7D" w:rsidRPr="00B41DE6" w:rsidRDefault="004A0D7D" w:rsidP="005B76D2">
            <w:pPr>
              <w:adjustRightInd w:val="0"/>
              <w:ind w:left="34" w:right="34"/>
              <w:jc w:val="both"/>
              <w:rPr>
                <w:rFonts w:ascii="Tahoma" w:hAnsi="Tahoma" w:cs="Tahoma"/>
                <w:sz w:val="20"/>
                <w:szCs w:val="20"/>
              </w:rPr>
            </w:pPr>
          </w:p>
        </w:tc>
        <w:tc>
          <w:tcPr>
            <w:tcW w:w="135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2.63±0.020 </w:t>
            </w:r>
          </w:p>
        </w:tc>
        <w:tc>
          <w:tcPr>
            <w:tcW w:w="126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2.57±0.064</w:t>
            </w:r>
          </w:p>
        </w:tc>
        <w:tc>
          <w:tcPr>
            <w:tcW w:w="126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2.60±0.028 </w:t>
            </w:r>
          </w:p>
        </w:tc>
        <w:tc>
          <w:tcPr>
            <w:tcW w:w="126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2.64±0.047</w:t>
            </w:r>
          </w:p>
        </w:tc>
        <w:tc>
          <w:tcPr>
            <w:tcW w:w="135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2.60±0.073 </w:t>
            </w:r>
          </w:p>
        </w:tc>
      </w:tr>
      <w:tr w:rsidR="004A0D7D" w:rsidRPr="00B41DE6" w:rsidTr="00A00733">
        <w:trPr>
          <w:trHeight w:val="576"/>
        </w:trPr>
        <w:tc>
          <w:tcPr>
            <w:tcW w:w="2520" w:type="dxa"/>
            <w:tcBorders>
              <w:top w:val="nil"/>
              <w:left w:val="nil"/>
              <w:bottom w:val="nil"/>
              <w:right w:val="nil"/>
            </w:tcBorders>
          </w:tcPr>
          <w:p w:rsidR="004A0D7D" w:rsidRPr="00B41DE6" w:rsidRDefault="004A0D7D" w:rsidP="005B76D2">
            <w:pPr>
              <w:adjustRightInd w:val="0"/>
              <w:ind w:left="34" w:right="34"/>
              <w:jc w:val="both"/>
              <w:rPr>
                <w:rFonts w:ascii="Tahoma" w:hAnsi="Tahoma" w:cs="Tahoma"/>
                <w:sz w:val="20"/>
                <w:szCs w:val="20"/>
              </w:rPr>
            </w:pPr>
            <w:r w:rsidRPr="00B41DE6">
              <w:rPr>
                <w:rFonts w:ascii="Tahoma" w:hAnsi="Tahoma" w:cs="Tahoma"/>
                <w:sz w:val="20"/>
                <w:szCs w:val="20"/>
              </w:rPr>
              <w:t>Protein utilization (%)</w:t>
            </w:r>
          </w:p>
          <w:p w:rsidR="004A0D7D" w:rsidRPr="00B41DE6" w:rsidRDefault="004A0D7D" w:rsidP="005B76D2">
            <w:pPr>
              <w:adjustRightInd w:val="0"/>
              <w:ind w:left="34" w:right="34"/>
              <w:jc w:val="both"/>
              <w:rPr>
                <w:rFonts w:ascii="Tahoma" w:hAnsi="Tahoma" w:cs="Tahoma"/>
                <w:sz w:val="20"/>
                <w:szCs w:val="20"/>
              </w:rPr>
            </w:pPr>
          </w:p>
        </w:tc>
        <w:tc>
          <w:tcPr>
            <w:tcW w:w="135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44.8±1.70  </w:t>
            </w:r>
          </w:p>
        </w:tc>
        <w:tc>
          <w:tcPr>
            <w:tcW w:w="126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44.2±0.93</w:t>
            </w:r>
          </w:p>
        </w:tc>
        <w:tc>
          <w:tcPr>
            <w:tcW w:w="126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45.8±0.84 </w:t>
            </w:r>
          </w:p>
        </w:tc>
        <w:tc>
          <w:tcPr>
            <w:tcW w:w="126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45.8±1.62 </w:t>
            </w:r>
          </w:p>
        </w:tc>
        <w:tc>
          <w:tcPr>
            <w:tcW w:w="1350" w:type="dxa"/>
            <w:tcBorders>
              <w:top w:val="nil"/>
              <w:left w:val="nil"/>
              <w:bottom w:val="nil"/>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45.4±0.92 </w:t>
            </w:r>
          </w:p>
        </w:tc>
      </w:tr>
      <w:tr w:rsidR="004A0D7D" w:rsidRPr="00B41DE6" w:rsidTr="00A00733">
        <w:tc>
          <w:tcPr>
            <w:tcW w:w="2520" w:type="dxa"/>
            <w:tcBorders>
              <w:top w:val="nil"/>
              <w:left w:val="nil"/>
              <w:bottom w:val="single" w:sz="4" w:space="0" w:color="auto"/>
              <w:right w:val="nil"/>
            </w:tcBorders>
          </w:tcPr>
          <w:p w:rsidR="004A0D7D" w:rsidRPr="00B41DE6" w:rsidRDefault="004A0D7D" w:rsidP="005B76D2">
            <w:pPr>
              <w:adjustRightInd w:val="0"/>
              <w:ind w:left="34" w:right="34"/>
              <w:jc w:val="both"/>
              <w:rPr>
                <w:rFonts w:ascii="Tahoma" w:hAnsi="Tahoma" w:cs="Tahoma"/>
                <w:sz w:val="20"/>
                <w:szCs w:val="20"/>
              </w:rPr>
            </w:pPr>
            <w:r w:rsidRPr="00B41DE6">
              <w:rPr>
                <w:rFonts w:ascii="Tahoma" w:hAnsi="Tahoma" w:cs="Tahoma"/>
                <w:sz w:val="20"/>
                <w:szCs w:val="20"/>
              </w:rPr>
              <w:t>Energy utilization (%)</w:t>
            </w:r>
          </w:p>
        </w:tc>
        <w:tc>
          <w:tcPr>
            <w:tcW w:w="1350" w:type="dxa"/>
            <w:tcBorders>
              <w:top w:val="nil"/>
              <w:left w:val="nil"/>
              <w:bottom w:val="single" w:sz="4" w:space="0" w:color="auto"/>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25.5±0.69 </w:t>
            </w:r>
          </w:p>
        </w:tc>
        <w:tc>
          <w:tcPr>
            <w:tcW w:w="1260" w:type="dxa"/>
            <w:tcBorders>
              <w:top w:val="nil"/>
              <w:left w:val="nil"/>
              <w:bottom w:val="single" w:sz="4" w:space="0" w:color="auto"/>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25.1±0.56 </w:t>
            </w:r>
          </w:p>
        </w:tc>
        <w:tc>
          <w:tcPr>
            <w:tcW w:w="1260" w:type="dxa"/>
            <w:tcBorders>
              <w:top w:val="nil"/>
              <w:left w:val="nil"/>
              <w:bottom w:val="single" w:sz="4" w:space="0" w:color="auto"/>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25.8 ±0.68 </w:t>
            </w:r>
          </w:p>
        </w:tc>
        <w:tc>
          <w:tcPr>
            <w:tcW w:w="1260" w:type="dxa"/>
            <w:tcBorders>
              <w:top w:val="nil"/>
              <w:left w:val="nil"/>
              <w:bottom w:val="single" w:sz="4" w:space="0" w:color="auto"/>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26.1±0.90 </w:t>
            </w:r>
          </w:p>
        </w:tc>
        <w:tc>
          <w:tcPr>
            <w:tcW w:w="1350" w:type="dxa"/>
            <w:tcBorders>
              <w:top w:val="nil"/>
              <w:left w:val="nil"/>
              <w:bottom w:val="single" w:sz="4" w:space="0" w:color="auto"/>
              <w:right w:val="nil"/>
            </w:tcBorders>
          </w:tcPr>
          <w:p w:rsidR="004A0D7D" w:rsidRPr="00B41DE6" w:rsidRDefault="004A0D7D" w:rsidP="005B76D2">
            <w:pPr>
              <w:adjustRightInd w:val="0"/>
              <w:jc w:val="both"/>
              <w:rPr>
                <w:rFonts w:ascii="Tahoma" w:hAnsi="Tahoma" w:cs="Tahoma"/>
                <w:sz w:val="18"/>
                <w:szCs w:val="18"/>
              </w:rPr>
            </w:pPr>
            <w:r w:rsidRPr="00B41DE6">
              <w:rPr>
                <w:rFonts w:ascii="Tahoma" w:hAnsi="Tahoma" w:cs="Tahoma"/>
                <w:sz w:val="18"/>
                <w:szCs w:val="18"/>
              </w:rPr>
              <w:t xml:space="preserve">26.3±0.52 </w:t>
            </w:r>
          </w:p>
        </w:tc>
      </w:tr>
    </w:tbl>
    <w:p w:rsidR="004A0D7D" w:rsidRPr="00B41DE6" w:rsidRDefault="004A0D7D" w:rsidP="004A0D7D">
      <w:pPr>
        <w:pStyle w:val="BodyText"/>
        <w:spacing w:line="240" w:lineRule="auto"/>
        <w:rPr>
          <w:rFonts w:ascii="Tahoma" w:hAnsi="Tahoma" w:cs="Tahoma"/>
          <w:szCs w:val="20"/>
        </w:rPr>
      </w:pPr>
      <w:r w:rsidRPr="00B41DE6">
        <w:rPr>
          <w:rFonts w:ascii="Tahoma" w:hAnsi="Tahoma" w:cs="Tahoma"/>
          <w:szCs w:val="20"/>
        </w:rPr>
        <w:t xml:space="preserve">Means having the same letter in the same row is not significantly different at </w:t>
      </w:r>
      <w:r w:rsidRPr="00B41DE6">
        <w:rPr>
          <w:rFonts w:ascii="Tahoma" w:hAnsi="Tahoma" w:cs="Tahoma"/>
          <w:i/>
          <w:iCs/>
          <w:szCs w:val="20"/>
        </w:rPr>
        <w:t>P</w:t>
      </w:r>
      <w:r w:rsidRPr="00B41DE6">
        <w:rPr>
          <w:rFonts w:ascii="Tahoma" w:hAnsi="Tahoma" w:cs="Tahoma"/>
          <w:szCs w:val="20"/>
        </w:rPr>
        <w:t xml:space="preserve"> &lt; 0.05.                            </w:t>
      </w:r>
    </w:p>
    <w:p w:rsidR="004A0D7D" w:rsidRPr="00B41DE6" w:rsidRDefault="004A0D7D" w:rsidP="004A0D7D">
      <w:pPr>
        <w:pStyle w:val="BodyText"/>
        <w:spacing w:line="240" w:lineRule="auto"/>
        <w:rPr>
          <w:rFonts w:ascii="Tahoma" w:hAnsi="Tahoma" w:cs="Tahoma"/>
          <w:szCs w:val="20"/>
        </w:rPr>
      </w:pPr>
    </w:p>
    <w:p w:rsidR="004A0D7D" w:rsidRPr="00B41DE6" w:rsidRDefault="004A0D7D" w:rsidP="004A0D7D">
      <w:pPr>
        <w:adjustRightInd w:val="0"/>
        <w:ind w:firstLine="720"/>
        <w:jc w:val="both"/>
        <w:rPr>
          <w:rFonts w:ascii="Tahoma" w:hAnsi="Tahoma" w:cs="Tahoma"/>
          <w:sz w:val="20"/>
          <w:szCs w:val="20"/>
        </w:rPr>
      </w:pPr>
      <w:r w:rsidRPr="00B41DE6">
        <w:rPr>
          <w:rFonts w:ascii="Tahoma" w:hAnsi="Tahoma" w:cs="Tahoma"/>
          <w:sz w:val="20"/>
          <w:szCs w:val="20"/>
        </w:rPr>
        <w:t xml:space="preserve">The chemical composition of the whole fish body is given in Table 3. All fish displayed a change in the whole body composition (compared with that at the start of the experiment), which consisted mainly in a decrease of moisture percentage and a corresponding increase in total lipid content. No significant changes in moisture, crude protein, total lipid, and total ash contents in fish body were found due to the inclusion of CPBM in fish diets and their ranges were 74.4 – 75.1%, 65.8 – 66.5%, 18.3 – 18.6%, and 13.8 – 14.3%, respectively. </w:t>
      </w:r>
    </w:p>
    <w:p w:rsidR="004A0D7D" w:rsidRPr="00B41DE6" w:rsidRDefault="004A0D7D" w:rsidP="004A0D7D">
      <w:pPr>
        <w:adjustRightInd w:val="0"/>
        <w:ind w:firstLine="720"/>
        <w:jc w:val="both"/>
        <w:rPr>
          <w:rFonts w:ascii="Tahoma" w:hAnsi="Tahoma" w:cs="Tahoma"/>
          <w:sz w:val="20"/>
          <w:szCs w:val="20"/>
        </w:rPr>
      </w:pPr>
    </w:p>
    <w:p w:rsidR="004A0D7D" w:rsidRPr="00B41DE6" w:rsidRDefault="004A0D7D" w:rsidP="004A0D7D">
      <w:pPr>
        <w:adjustRightInd w:val="0"/>
        <w:ind w:firstLine="720"/>
        <w:jc w:val="both"/>
        <w:rPr>
          <w:rFonts w:ascii="Tahoma" w:hAnsi="Tahoma" w:cs="Tahoma"/>
          <w:sz w:val="20"/>
          <w:szCs w:val="20"/>
        </w:rPr>
      </w:pPr>
    </w:p>
    <w:p w:rsidR="004A0D7D" w:rsidRPr="00B41DE6" w:rsidRDefault="004A0D7D" w:rsidP="004A0D7D">
      <w:pPr>
        <w:adjustRightInd w:val="0"/>
        <w:ind w:firstLine="720"/>
        <w:jc w:val="both"/>
        <w:rPr>
          <w:rFonts w:ascii="Tahoma" w:hAnsi="Tahoma" w:cs="Tahoma"/>
          <w:sz w:val="10"/>
          <w:szCs w:val="10"/>
        </w:rPr>
      </w:pPr>
    </w:p>
    <w:p w:rsidR="004A0D7D" w:rsidRPr="00B41DE6" w:rsidRDefault="004A0D7D" w:rsidP="004A0D7D">
      <w:pPr>
        <w:pStyle w:val="BodyText"/>
        <w:spacing w:line="240" w:lineRule="auto"/>
        <w:ind w:left="720" w:hanging="720"/>
        <w:rPr>
          <w:rFonts w:ascii="Tahoma" w:hAnsi="Tahoma" w:cs="Tahoma"/>
          <w:szCs w:val="20"/>
        </w:rPr>
      </w:pPr>
      <w:proofErr w:type="gramStart"/>
      <w:r w:rsidRPr="00B41DE6">
        <w:rPr>
          <w:rFonts w:ascii="Tahoma" w:hAnsi="Tahoma" w:cs="Tahoma"/>
          <w:szCs w:val="20"/>
        </w:rPr>
        <w:lastRenderedPageBreak/>
        <w:t>TABLE 3.</w:t>
      </w:r>
      <w:proofErr w:type="gramEnd"/>
      <w:r w:rsidRPr="00B41DE6">
        <w:rPr>
          <w:rFonts w:ascii="Tahoma" w:hAnsi="Tahoma" w:cs="Tahoma"/>
          <w:szCs w:val="20"/>
        </w:rPr>
        <w:t xml:space="preserve"> </w:t>
      </w:r>
      <w:proofErr w:type="gramStart"/>
      <w:r w:rsidRPr="00B41DE6">
        <w:rPr>
          <w:rFonts w:ascii="Tahoma" w:hAnsi="Tahoma" w:cs="Tahoma"/>
          <w:szCs w:val="20"/>
        </w:rPr>
        <w:t>Proximate chemical analyses (%; on dry weight basis) of Nile tilapia whole-body fed diets containing different levels of cheese processing byproduct meal (CPBM) for 12 weeks.</w:t>
      </w:r>
      <w:proofErr w:type="gramEnd"/>
      <w:r w:rsidRPr="00B41DE6">
        <w:rPr>
          <w:rFonts w:ascii="Tahoma" w:hAnsi="Tahoma" w:cs="Tahoma"/>
          <w:szCs w:val="20"/>
        </w:rPr>
        <w:t xml:space="preserve"> </w:t>
      </w:r>
    </w:p>
    <w:tbl>
      <w:tblPr>
        <w:tblW w:w="7958" w:type="dxa"/>
        <w:tblInd w:w="108" w:type="dxa"/>
        <w:tblBorders>
          <w:top w:val="single" w:sz="4" w:space="0" w:color="auto"/>
          <w:bottom w:val="single" w:sz="4" w:space="0" w:color="auto"/>
        </w:tblBorders>
        <w:tblLayout w:type="fixed"/>
        <w:tblLook w:val="0000" w:firstRow="0" w:lastRow="0" w:firstColumn="0" w:lastColumn="0" w:noHBand="0" w:noVBand="0"/>
      </w:tblPr>
      <w:tblGrid>
        <w:gridCol w:w="1440"/>
        <w:gridCol w:w="1350"/>
        <w:gridCol w:w="1260"/>
        <w:gridCol w:w="1260"/>
        <w:gridCol w:w="1260"/>
        <w:gridCol w:w="1388"/>
      </w:tblGrid>
      <w:tr w:rsidR="004A0D7D" w:rsidRPr="00B41DE6" w:rsidTr="009E7E14">
        <w:tc>
          <w:tcPr>
            <w:tcW w:w="1440" w:type="dxa"/>
            <w:tcBorders>
              <w:top w:val="single" w:sz="4" w:space="0" w:color="auto"/>
              <w:bottom w:val="nil"/>
            </w:tcBorders>
          </w:tcPr>
          <w:p w:rsidR="004A0D7D" w:rsidRPr="00B41DE6" w:rsidRDefault="004A0D7D" w:rsidP="005B76D2">
            <w:pPr>
              <w:adjustRightInd w:val="0"/>
              <w:jc w:val="both"/>
              <w:rPr>
                <w:rFonts w:ascii="Tahoma" w:hAnsi="Tahoma" w:cs="Tahoma"/>
                <w:sz w:val="20"/>
                <w:szCs w:val="20"/>
              </w:rPr>
            </w:pPr>
          </w:p>
        </w:tc>
        <w:tc>
          <w:tcPr>
            <w:tcW w:w="6518" w:type="dxa"/>
            <w:gridSpan w:val="5"/>
            <w:tcBorders>
              <w:top w:val="single" w:sz="4" w:space="0" w:color="auto"/>
              <w:bottom w:val="single" w:sz="4" w:space="0" w:color="auto"/>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lang w:bidi="ar-EG"/>
              </w:rPr>
              <w:t xml:space="preserve">CPBM levels </w:t>
            </w:r>
            <w:r w:rsidRPr="00B41DE6">
              <w:rPr>
                <w:rFonts w:ascii="Tahoma" w:hAnsi="Tahoma" w:cs="Tahoma"/>
                <w:sz w:val="20"/>
                <w:szCs w:val="20"/>
              </w:rPr>
              <w:t>(%)</w:t>
            </w:r>
          </w:p>
        </w:tc>
      </w:tr>
      <w:tr w:rsidR="004A0D7D" w:rsidRPr="00B41DE6" w:rsidTr="009E7E14">
        <w:tc>
          <w:tcPr>
            <w:tcW w:w="1440" w:type="dxa"/>
            <w:tcBorders>
              <w:top w:val="nil"/>
              <w:bottom w:val="nil"/>
            </w:tcBorders>
          </w:tcPr>
          <w:p w:rsidR="004A0D7D" w:rsidRPr="00B41DE6" w:rsidRDefault="004A0D7D" w:rsidP="005B76D2">
            <w:pPr>
              <w:adjustRightInd w:val="0"/>
              <w:jc w:val="both"/>
              <w:rPr>
                <w:rFonts w:ascii="Tahoma" w:hAnsi="Tahoma" w:cs="Tahoma"/>
                <w:sz w:val="20"/>
                <w:szCs w:val="20"/>
              </w:rPr>
            </w:pPr>
          </w:p>
        </w:tc>
        <w:tc>
          <w:tcPr>
            <w:tcW w:w="1350" w:type="dxa"/>
            <w:tcBorders>
              <w:top w:val="single" w:sz="4" w:space="0" w:color="auto"/>
              <w:bottom w:val="single" w:sz="4" w:space="0" w:color="auto"/>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 xml:space="preserve">0.0 </w:t>
            </w:r>
            <w:r w:rsidRPr="00B41DE6">
              <w:rPr>
                <w:rFonts w:ascii="Tahoma" w:hAnsi="Tahoma" w:cs="Tahoma"/>
                <w:sz w:val="20"/>
                <w:szCs w:val="20"/>
              </w:rPr>
              <w:t>(Control)</w:t>
            </w:r>
          </w:p>
        </w:tc>
        <w:tc>
          <w:tcPr>
            <w:tcW w:w="1260" w:type="dxa"/>
            <w:tcBorders>
              <w:top w:val="single" w:sz="4" w:space="0" w:color="auto"/>
              <w:bottom w:val="single" w:sz="4" w:space="0" w:color="auto"/>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25</w:t>
            </w:r>
          </w:p>
        </w:tc>
        <w:tc>
          <w:tcPr>
            <w:tcW w:w="1260" w:type="dxa"/>
            <w:tcBorders>
              <w:top w:val="single" w:sz="4" w:space="0" w:color="auto"/>
              <w:bottom w:val="single" w:sz="4" w:space="0" w:color="auto"/>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50</w:t>
            </w:r>
          </w:p>
        </w:tc>
        <w:tc>
          <w:tcPr>
            <w:tcW w:w="1260" w:type="dxa"/>
            <w:tcBorders>
              <w:top w:val="single" w:sz="4" w:space="0" w:color="auto"/>
              <w:bottom w:val="single" w:sz="4" w:space="0" w:color="auto"/>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75</w:t>
            </w:r>
          </w:p>
        </w:tc>
        <w:tc>
          <w:tcPr>
            <w:tcW w:w="1388" w:type="dxa"/>
            <w:tcBorders>
              <w:top w:val="single" w:sz="4" w:space="0" w:color="auto"/>
              <w:bottom w:val="single" w:sz="4" w:space="0" w:color="auto"/>
            </w:tcBorders>
          </w:tcPr>
          <w:p w:rsidR="004A0D7D" w:rsidRPr="00B41DE6" w:rsidRDefault="004A0D7D" w:rsidP="005B76D2">
            <w:pPr>
              <w:jc w:val="both"/>
              <w:rPr>
                <w:rFonts w:ascii="Tahoma" w:hAnsi="Tahoma" w:cs="Tahoma"/>
                <w:sz w:val="20"/>
                <w:szCs w:val="20"/>
                <w:lang w:bidi="ar-EG"/>
              </w:rPr>
            </w:pPr>
            <w:r w:rsidRPr="00B41DE6">
              <w:rPr>
                <w:rFonts w:ascii="Tahoma" w:hAnsi="Tahoma" w:cs="Tahoma"/>
                <w:sz w:val="20"/>
                <w:szCs w:val="20"/>
                <w:lang w:bidi="ar-EG"/>
              </w:rPr>
              <w:t>100</w:t>
            </w:r>
          </w:p>
        </w:tc>
      </w:tr>
      <w:tr w:rsidR="004A0D7D" w:rsidRPr="00B41DE6" w:rsidTr="009E7E14">
        <w:tc>
          <w:tcPr>
            <w:tcW w:w="1440" w:type="dxa"/>
            <w:tcBorders>
              <w:top w:val="nil"/>
              <w:bottom w:val="single" w:sz="4" w:space="0" w:color="auto"/>
            </w:tcBorders>
          </w:tcPr>
          <w:p w:rsidR="004A0D7D" w:rsidRPr="00B41DE6" w:rsidRDefault="004A0D7D" w:rsidP="005B76D2">
            <w:pPr>
              <w:adjustRightInd w:val="0"/>
              <w:jc w:val="both"/>
              <w:rPr>
                <w:rFonts w:ascii="Tahoma" w:hAnsi="Tahoma" w:cs="Tahoma"/>
                <w:sz w:val="20"/>
                <w:szCs w:val="20"/>
              </w:rPr>
            </w:pPr>
          </w:p>
        </w:tc>
        <w:tc>
          <w:tcPr>
            <w:tcW w:w="1350" w:type="dxa"/>
            <w:tcBorders>
              <w:top w:val="single" w:sz="4" w:space="0" w:color="auto"/>
              <w:bottom w:val="single" w:sz="4" w:space="0" w:color="auto"/>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D1</w:t>
            </w:r>
          </w:p>
        </w:tc>
        <w:tc>
          <w:tcPr>
            <w:tcW w:w="1260" w:type="dxa"/>
            <w:tcBorders>
              <w:top w:val="single" w:sz="4" w:space="0" w:color="auto"/>
              <w:bottom w:val="single" w:sz="4" w:space="0" w:color="auto"/>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D2</w:t>
            </w:r>
          </w:p>
        </w:tc>
        <w:tc>
          <w:tcPr>
            <w:tcW w:w="1260" w:type="dxa"/>
            <w:tcBorders>
              <w:top w:val="single" w:sz="4" w:space="0" w:color="auto"/>
              <w:bottom w:val="single" w:sz="4" w:space="0" w:color="auto"/>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D3</w:t>
            </w:r>
          </w:p>
        </w:tc>
        <w:tc>
          <w:tcPr>
            <w:tcW w:w="1260" w:type="dxa"/>
            <w:tcBorders>
              <w:top w:val="single" w:sz="4" w:space="0" w:color="auto"/>
              <w:bottom w:val="single" w:sz="4" w:space="0" w:color="auto"/>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D4</w:t>
            </w:r>
          </w:p>
        </w:tc>
        <w:tc>
          <w:tcPr>
            <w:tcW w:w="1388" w:type="dxa"/>
            <w:tcBorders>
              <w:top w:val="single" w:sz="4" w:space="0" w:color="auto"/>
              <w:bottom w:val="single" w:sz="4" w:space="0" w:color="auto"/>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D5</w:t>
            </w:r>
          </w:p>
        </w:tc>
      </w:tr>
      <w:tr w:rsidR="004A0D7D" w:rsidRPr="00B41DE6" w:rsidTr="009E7E14">
        <w:tc>
          <w:tcPr>
            <w:tcW w:w="1440" w:type="dxa"/>
            <w:tcBorders>
              <w:top w:val="single" w:sz="4" w:space="0" w:color="auto"/>
            </w:tcBorders>
          </w:tcPr>
          <w:p w:rsidR="004A0D7D" w:rsidRPr="00B41DE6" w:rsidRDefault="004A0D7D" w:rsidP="009E7E14">
            <w:pPr>
              <w:pStyle w:val="Heading7"/>
              <w:spacing w:before="0"/>
              <w:ind w:firstLine="0"/>
              <w:rPr>
                <w:rFonts w:ascii="Tahoma" w:hAnsi="Tahoma" w:cs="Tahoma"/>
                <w:szCs w:val="20"/>
              </w:rPr>
            </w:pPr>
            <w:r w:rsidRPr="00B41DE6">
              <w:rPr>
                <w:rFonts w:ascii="Tahoma" w:hAnsi="Tahoma" w:cs="Tahoma"/>
                <w:szCs w:val="20"/>
              </w:rPr>
              <w:t>Moisture</w:t>
            </w:r>
          </w:p>
          <w:p w:rsidR="004A0D7D" w:rsidRPr="00B41DE6" w:rsidRDefault="004A0D7D" w:rsidP="005B76D2">
            <w:pPr>
              <w:jc w:val="both"/>
              <w:rPr>
                <w:rFonts w:ascii="Tahoma" w:hAnsi="Tahoma" w:cs="Tahoma"/>
                <w:sz w:val="20"/>
                <w:szCs w:val="20"/>
              </w:rPr>
            </w:pPr>
          </w:p>
        </w:tc>
        <w:tc>
          <w:tcPr>
            <w:tcW w:w="1350" w:type="dxa"/>
            <w:tcBorders>
              <w:top w:val="single" w:sz="4" w:space="0" w:color="auto"/>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75.1±0.32 </w:t>
            </w:r>
          </w:p>
        </w:tc>
        <w:tc>
          <w:tcPr>
            <w:tcW w:w="1260" w:type="dxa"/>
            <w:tcBorders>
              <w:top w:val="single" w:sz="4" w:space="0" w:color="auto"/>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74.7±0.28 </w:t>
            </w:r>
          </w:p>
        </w:tc>
        <w:tc>
          <w:tcPr>
            <w:tcW w:w="1260" w:type="dxa"/>
            <w:tcBorders>
              <w:top w:val="single" w:sz="4" w:space="0" w:color="auto"/>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74.4±0.49 </w:t>
            </w:r>
          </w:p>
        </w:tc>
        <w:tc>
          <w:tcPr>
            <w:tcW w:w="1260" w:type="dxa"/>
            <w:tcBorders>
              <w:top w:val="single" w:sz="4" w:space="0" w:color="auto"/>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74.5±0.44 </w:t>
            </w:r>
          </w:p>
        </w:tc>
        <w:tc>
          <w:tcPr>
            <w:tcW w:w="1388" w:type="dxa"/>
            <w:tcBorders>
              <w:top w:val="single" w:sz="4" w:space="0" w:color="auto"/>
            </w:tcBorders>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74.5±0.52 </w:t>
            </w:r>
          </w:p>
        </w:tc>
      </w:tr>
      <w:tr w:rsidR="004A0D7D" w:rsidRPr="00B41DE6" w:rsidTr="009E7E14">
        <w:tc>
          <w:tcPr>
            <w:tcW w:w="144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Crude protein</w:t>
            </w:r>
          </w:p>
          <w:p w:rsidR="004A0D7D" w:rsidRPr="00B41DE6" w:rsidRDefault="004A0D7D" w:rsidP="005B76D2">
            <w:pPr>
              <w:adjustRightInd w:val="0"/>
              <w:jc w:val="both"/>
              <w:rPr>
                <w:rFonts w:ascii="Tahoma" w:hAnsi="Tahoma" w:cs="Tahoma"/>
                <w:sz w:val="20"/>
                <w:szCs w:val="20"/>
              </w:rPr>
            </w:pPr>
          </w:p>
        </w:tc>
        <w:tc>
          <w:tcPr>
            <w:tcW w:w="135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66.1±0.71 </w:t>
            </w:r>
          </w:p>
        </w:tc>
        <w:tc>
          <w:tcPr>
            <w:tcW w:w="126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65.8±0.50 </w:t>
            </w:r>
          </w:p>
        </w:tc>
        <w:tc>
          <w:tcPr>
            <w:tcW w:w="126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66.5±0.67 </w:t>
            </w:r>
          </w:p>
        </w:tc>
        <w:tc>
          <w:tcPr>
            <w:tcW w:w="126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65.8±076 </w:t>
            </w:r>
          </w:p>
        </w:tc>
        <w:tc>
          <w:tcPr>
            <w:tcW w:w="1388"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66.2±1.22 </w:t>
            </w:r>
          </w:p>
        </w:tc>
      </w:tr>
      <w:tr w:rsidR="004A0D7D" w:rsidRPr="00B41DE6" w:rsidTr="009E7E14">
        <w:tc>
          <w:tcPr>
            <w:tcW w:w="144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Total lipid</w:t>
            </w:r>
          </w:p>
          <w:p w:rsidR="004A0D7D" w:rsidRPr="00B41DE6" w:rsidRDefault="004A0D7D" w:rsidP="005B76D2">
            <w:pPr>
              <w:adjustRightInd w:val="0"/>
              <w:jc w:val="both"/>
              <w:rPr>
                <w:rFonts w:ascii="Tahoma" w:hAnsi="Tahoma" w:cs="Tahoma"/>
                <w:sz w:val="20"/>
                <w:szCs w:val="20"/>
              </w:rPr>
            </w:pPr>
          </w:p>
        </w:tc>
        <w:tc>
          <w:tcPr>
            <w:tcW w:w="135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18.5±0.68 </w:t>
            </w:r>
          </w:p>
        </w:tc>
        <w:tc>
          <w:tcPr>
            <w:tcW w:w="126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18.3±0.17 </w:t>
            </w:r>
          </w:p>
        </w:tc>
        <w:tc>
          <w:tcPr>
            <w:tcW w:w="126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18.4 ±0.63</w:t>
            </w:r>
          </w:p>
        </w:tc>
        <w:tc>
          <w:tcPr>
            <w:tcW w:w="126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18.6±0.35</w:t>
            </w:r>
          </w:p>
        </w:tc>
        <w:tc>
          <w:tcPr>
            <w:tcW w:w="1388"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18.3±0.75</w:t>
            </w:r>
          </w:p>
        </w:tc>
      </w:tr>
      <w:tr w:rsidR="004A0D7D" w:rsidRPr="00B41DE6" w:rsidTr="009E7E14">
        <w:trPr>
          <w:trHeight w:val="369"/>
        </w:trPr>
        <w:tc>
          <w:tcPr>
            <w:tcW w:w="144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Total ash</w:t>
            </w:r>
          </w:p>
        </w:tc>
        <w:tc>
          <w:tcPr>
            <w:tcW w:w="135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14.2±0.68 </w:t>
            </w:r>
          </w:p>
        </w:tc>
        <w:tc>
          <w:tcPr>
            <w:tcW w:w="126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14.3±0.34 </w:t>
            </w:r>
          </w:p>
        </w:tc>
        <w:tc>
          <w:tcPr>
            <w:tcW w:w="126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13.8±0.93 </w:t>
            </w:r>
          </w:p>
        </w:tc>
        <w:tc>
          <w:tcPr>
            <w:tcW w:w="1260"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13.9±0.90 </w:t>
            </w:r>
          </w:p>
        </w:tc>
        <w:tc>
          <w:tcPr>
            <w:tcW w:w="1388" w:type="dxa"/>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 xml:space="preserve">14.1±051 </w:t>
            </w:r>
          </w:p>
        </w:tc>
      </w:tr>
    </w:tbl>
    <w:p w:rsidR="004A0D7D" w:rsidRPr="00B41DE6" w:rsidRDefault="004A0D7D" w:rsidP="004A0D7D">
      <w:pPr>
        <w:adjustRightInd w:val="0"/>
        <w:jc w:val="both"/>
        <w:rPr>
          <w:rFonts w:ascii="Tahoma" w:hAnsi="Tahoma" w:cs="Tahoma"/>
          <w:sz w:val="20"/>
          <w:szCs w:val="20"/>
        </w:rPr>
      </w:pPr>
      <w:r w:rsidRPr="00B41DE6">
        <w:rPr>
          <w:rFonts w:ascii="Tahoma" w:hAnsi="Tahoma" w:cs="Tahoma"/>
          <w:sz w:val="20"/>
          <w:szCs w:val="20"/>
        </w:rPr>
        <w:t>Means having the same letter in the same row is not significantly different at P &lt; 0.05.</w:t>
      </w:r>
    </w:p>
    <w:p w:rsidR="004A0D7D" w:rsidRPr="00B41DE6" w:rsidRDefault="004A0D7D" w:rsidP="004A0D7D">
      <w:pPr>
        <w:jc w:val="both"/>
        <w:rPr>
          <w:rFonts w:ascii="Tahoma" w:hAnsi="Tahoma" w:cs="Tahoma"/>
          <w:b/>
          <w:bCs/>
          <w:sz w:val="20"/>
          <w:szCs w:val="20"/>
        </w:rPr>
      </w:pPr>
    </w:p>
    <w:p w:rsidR="004A0D7D" w:rsidRPr="00B41DE6" w:rsidRDefault="004A0D7D" w:rsidP="004A0D7D">
      <w:pPr>
        <w:ind w:firstLine="709"/>
        <w:jc w:val="both"/>
        <w:rPr>
          <w:rFonts w:ascii="Tahoma" w:hAnsi="Tahoma" w:cs="Tahoma"/>
          <w:sz w:val="20"/>
          <w:szCs w:val="20"/>
        </w:rPr>
      </w:pPr>
      <w:r w:rsidRPr="00B41DE6">
        <w:rPr>
          <w:rFonts w:ascii="Tahoma" w:hAnsi="Tahoma" w:cs="Tahoma"/>
          <w:sz w:val="20"/>
          <w:szCs w:val="20"/>
        </w:rPr>
        <w:t xml:space="preserve">It is noticed that the incorporation of </w:t>
      </w:r>
      <w:r w:rsidRPr="00B41DE6">
        <w:rPr>
          <w:rFonts w:ascii="Tahoma" w:hAnsi="Tahoma" w:cs="Tahoma"/>
          <w:sz w:val="20"/>
          <w:szCs w:val="20"/>
          <w:lang w:bidi="ar-EG"/>
        </w:rPr>
        <w:t>CPBM</w:t>
      </w:r>
      <w:r w:rsidRPr="00B41DE6">
        <w:rPr>
          <w:rFonts w:ascii="Tahoma" w:hAnsi="Tahoma" w:cs="Tahoma"/>
          <w:sz w:val="20"/>
          <w:szCs w:val="20"/>
        </w:rPr>
        <w:t xml:space="preserve"> (D2 – D5) herein reduced the price of one kg</w:t>
      </w:r>
      <w:r w:rsidRPr="00B41DE6">
        <w:rPr>
          <w:rFonts w:ascii="Tahoma" w:hAnsi="Tahoma" w:cs="Tahoma"/>
          <w:sz w:val="20"/>
          <w:szCs w:val="20"/>
          <w:rtl/>
        </w:rPr>
        <w:t xml:space="preserve"> </w:t>
      </w:r>
      <w:r w:rsidRPr="00B41DE6">
        <w:rPr>
          <w:rFonts w:ascii="Tahoma" w:hAnsi="Tahoma" w:cs="Tahoma"/>
          <w:sz w:val="20"/>
          <w:szCs w:val="20"/>
        </w:rPr>
        <w:t xml:space="preserve">diet as compared to the control group (Table 4). Average cost to produce on kg gain in weight for D1 – D5 were 4.59, 4.45, 4.14, 3.81, and 3.40 LE, respectively. However, </w:t>
      </w:r>
      <w:r w:rsidRPr="00B41DE6">
        <w:rPr>
          <w:rFonts w:ascii="Tahoma" w:hAnsi="Tahoma" w:cs="Tahoma"/>
          <w:sz w:val="20"/>
          <w:szCs w:val="20"/>
          <w:lang w:bidi="ar-EG"/>
        </w:rPr>
        <w:t>CPBM</w:t>
      </w:r>
      <w:r w:rsidRPr="00B41DE6">
        <w:rPr>
          <w:rFonts w:ascii="Tahoma" w:hAnsi="Tahoma" w:cs="Tahoma"/>
          <w:sz w:val="20"/>
          <w:szCs w:val="20"/>
        </w:rPr>
        <w:t xml:space="preserve"> inclusion reduced the cost to produce one kg gain by 3.1, 9.8, 17.0, and 25.9% for D2 – D5, respectively (Table 4).</w:t>
      </w:r>
    </w:p>
    <w:p w:rsidR="004A0D7D" w:rsidRPr="00B41DE6" w:rsidRDefault="004A0D7D" w:rsidP="004A0D7D">
      <w:pPr>
        <w:jc w:val="both"/>
        <w:rPr>
          <w:rFonts w:ascii="Tahoma" w:hAnsi="Tahoma" w:cs="Tahoma"/>
          <w:b/>
          <w:bCs/>
          <w:sz w:val="20"/>
          <w:szCs w:val="20"/>
        </w:rPr>
      </w:pPr>
    </w:p>
    <w:p w:rsidR="004A0D7D" w:rsidRPr="00B41DE6" w:rsidRDefault="004A0D7D" w:rsidP="004A0D7D">
      <w:pPr>
        <w:pStyle w:val="BodyText"/>
        <w:spacing w:line="240" w:lineRule="auto"/>
        <w:ind w:left="709" w:hanging="709"/>
        <w:rPr>
          <w:rFonts w:ascii="Tahoma" w:hAnsi="Tahoma" w:cs="Tahoma"/>
          <w:szCs w:val="20"/>
        </w:rPr>
      </w:pPr>
      <w:r w:rsidRPr="00B41DE6">
        <w:rPr>
          <w:rFonts w:ascii="Tahoma" w:hAnsi="Tahoma" w:cs="Tahoma"/>
          <w:szCs w:val="20"/>
        </w:rPr>
        <w:t xml:space="preserve">Table 4: Economic efficiency for production of one kg gain of </w:t>
      </w:r>
      <w:smartTag w:uri="urn:schemas-microsoft-com:office:smarttags" w:element="place">
        <w:r w:rsidRPr="00B41DE6">
          <w:rPr>
            <w:rFonts w:ascii="Tahoma" w:hAnsi="Tahoma" w:cs="Tahoma"/>
            <w:szCs w:val="20"/>
          </w:rPr>
          <w:t>Nile</w:t>
        </w:r>
      </w:smartTag>
      <w:r w:rsidRPr="00B41DE6">
        <w:rPr>
          <w:rFonts w:ascii="Tahoma" w:hAnsi="Tahoma" w:cs="Tahoma"/>
          <w:szCs w:val="20"/>
        </w:rPr>
        <w:t xml:space="preserve"> tilapia </w:t>
      </w:r>
      <w:r w:rsidRPr="00B41DE6">
        <w:rPr>
          <w:rFonts w:ascii="Tahoma" w:hAnsi="Tahoma" w:cs="Tahoma"/>
          <w:iCs/>
          <w:szCs w:val="20"/>
        </w:rPr>
        <w:t>fed</w:t>
      </w:r>
      <w:r w:rsidRPr="00B41DE6">
        <w:rPr>
          <w:rFonts w:ascii="Tahoma" w:hAnsi="Tahoma" w:cs="Tahoma"/>
          <w:szCs w:val="20"/>
        </w:rPr>
        <w:t xml:space="preserve"> diets containing different levels of cheese processing byproduct meal (CPBM) for 12 weeks. </w:t>
      </w:r>
    </w:p>
    <w:p w:rsidR="004A0D7D" w:rsidRPr="00B41DE6" w:rsidRDefault="004A0D7D" w:rsidP="004A0D7D">
      <w:pPr>
        <w:pStyle w:val="BodyText"/>
        <w:spacing w:line="240" w:lineRule="auto"/>
        <w:ind w:hanging="709"/>
        <w:rPr>
          <w:rFonts w:ascii="Tahoma" w:hAnsi="Tahoma" w:cs="Tahoma"/>
          <w:szCs w:val="20"/>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152"/>
        <w:gridCol w:w="828"/>
        <w:gridCol w:w="900"/>
        <w:gridCol w:w="810"/>
        <w:gridCol w:w="900"/>
      </w:tblGrid>
      <w:tr w:rsidR="004A0D7D" w:rsidRPr="00B41DE6" w:rsidTr="009E7E14">
        <w:trPr>
          <w:trHeight w:val="392"/>
        </w:trPr>
        <w:tc>
          <w:tcPr>
            <w:tcW w:w="3348" w:type="dxa"/>
            <w:vMerge w:val="restart"/>
            <w:tcBorders>
              <w:top w:val="single" w:sz="4" w:space="0" w:color="auto"/>
              <w:left w:val="nil"/>
              <w:bottom w:val="nil"/>
              <w:right w:val="nil"/>
            </w:tcBorders>
            <w:shd w:val="clear" w:color="auto" w:fill="auto"/>
            <w:vAlign w:val="center"/>
          </w:tcPr>
          <w:p w:rsidR="004A0D7D" w:rsidRPr="00B41DE6" w:rsidRDefault="004A0D7D" w:rsidP="005B76D2">
            <w:pPr>
              <w:jc w:val="both"/>
              <w:rPr>
                <w:rFonts w:ascii="Tahoma" w:hAnsi="Tahoma" w:cs="Tahoma"/>
                <w:sz w:val="20"/>
                <w:szCs w:val="20"/>
              </w:rPr>
            </w:pPr>
          </w:p>
        </w:tc>
        <w:tc>
          <w:tcPr>
            <w:tcW w:w="4590" w:type="dxa"/>
            <w:gridSpan w:val="5"/>
            <w:tcBorders>
              <w:top w:val="single" w:sz="4" w:space="0" w:color="auto"/>
              <w:left w:val="nil"/>
              <w:bottom w:val="single" w:sz="4" w:space="0" w:color="auto"/>
              <w:right w:val="nil"/>
            </w:tcBorders>
            <w:shd w:val="clear" w:color="auto" w:fill="auto"/>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lang w:bidi="ar-EG"/>
              </w:rPr>
              <w:t xml:space="preserve">CPBM levels </w:t>
            </w:r>
            <w:r w:rsidRPr="00B41DE6">
              <w:rPr>
                <w:rFonts w:ascii="Tahoma" w:hAnsi="Tahoma" w:cs="Tahoma"/>
                <w:sz w:val="20"/>
                <w:szCs w:val="20"/>
              </w:rPr>
              <w:t>(g/kg diet)</w:t>
            </w:r>
          </w:p>
        </w:tc>
      </w:tr>
      <w:tr w:rsidR="004A0D7D" w:rsidRPr="00B41DE6" w:rsidTr="009E7E14">
        <w:trPr>
          <w:trHeight w:val="411"/>
        </w:trPr>
        <w:tc>
          <w:tcPr>
            <w:tcW w:w="3348" w:type="dxa"/>
            <w:vMerge/>
            <w:tcBorders>
              <w:top w:val="nil"/>
              <w:left w:val="nil"/>
              <w:bottom w:val="nil"/>
              <w:right w:val="nil"/>
            </w:tcBorders>
            <w:shd w:val="clear" w:color="auto" w:fill="auto"/>
            <w:vAlign w:val="center"/>
          </w:tcPr>
          <w:p w:rsidR="004A0D7D" w:rsidRPr="00B41DE6" w:rsidRDefault="004A0D7D" w:rsidP="005B76D2">
            <w:pPr>
              <w:jc w:val="both"/>
              <w:rPr>
                <w:rFonts w:ascii="Tahoma" w:hAnsi="Tahoma" w:cs="Tahoma"/>
                <w:sz w:val="20"/>
                <w:szCs w:val="20"/>
              </w:rPr>
            </w:pPr>
          </w:p>
        </w:tc>
        <w:tc>
          <w:tcPr>
            <w:tcW w:w="1152" w:type="dxa"/>
            <w:tcBorders>
              <w:top w:val="single" w:sz="4" w:space="0" w:color="auto"/>
              <w:left w:val="nil"/>
              <w:bottom w:val="single" w:sz="4" w:space="0" w:color="auto"/>
              <w:right w:val="nil"/>
            </w:tcBorders>
            <w:shd w:val="clear" w:color="auto" w:fill="auto"/>
            <w:vAlign w:val="center"/>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0.0 (Control)</w:t>
            </w:r>
          </w:p>
        </w:tc>
        <w:tc>
          <w:tcPr>
            <w:tcW w:w="828" w:type="dxa"/>
            <w:tcBorders>
              <w:top w:val="single" w:sz="4" w:space="0" w:color="auto"/>
              <w:left w:val="nil"/>
              <w:bottom w:val="single" w:sz="4" w:space="0" w:color="auto"/>
              <w:right w:val="nil"/>
            </w:tcBorders>
            <w:shd w:val="clear" w:color="auto" w:fill="auto"/>
            <w:vAlign w:val="center"/>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25</w:t>
            </w:r>
          </w:p>
        </w:tc>
        <w:tc>
          <w:tcPr>
            <w:tcW w:w="900" w:type="dxa"/>
            <w:tcBorders>
              <w:top w:val="single" w:sz="4" w:space="0" w:color="auto"/>
              <w:left w:val="nil"/>
              <w:bottom w:val="single" w:sz="4" w:space="0" w:color="auto"/>
              <w:right w:val="nil"/>
            </w:tcBorders>
            <w:shd w:val="clear" w:color="auto" w:fill="auto"/>
            <w:vAlign w:val="center"/>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50</w:t>
            </w:r>
          </w:p>
        </w:tc>
        <w:tc>
          <w:tcPr>
            <w:tcW w:w="810" w:type="dxa"/>
            <w:tcBorders>
              <w:top w:val="single" w:sz="4" w:space="0" w:color="auto"/>
              <w:left w:val="nil"/>
              <w:bottom w:val="single" w:sz="4" w:space="0" w:color="auto"/>
              <w:right w:val="nil"/>
            </w:tcBorders>
            <w:shd w:val="clear" w:color="auto" w:fill="auto"/>
            <w:vAlign w:val="center"/>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75</w:t>
            </w:r>
          </w:p>
        </w:tc>
        <w:tc>
          <w:tcPr>
            <w:tcW w:w="900" w:type="dxa"/>
            <w:tcBorders>
              <w:top w:val="single" w:sz="4" w:space="0" w:color="auto"/>
              <w:left w:val="nil"/>
              <w:bottom w:val="single" w:sz="4" w:space="0" w:color="auto"/>
              <w:right w:val="nil"/>
            </w:tcBorders>
            <w:shd w:val="clear" w:color="auto" w:fill="auto"/>
            <w:vAlign w:val="center"/>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100</w:t>
            </w:r>
          </w:p>
        </w:tc>
      </w:tr>
      <w:tr w:rsidR="004A0D7D" w:rsidRPr="00B41DE6" w:rsidTr="009E7E14">
        <w:trPr>
          <w:trHeight w:val="323"/>
        </w:trPr>
        <w:tc>
          <w:tcPr>
            <w:tcW w:w="3348" w:type="dxa"/>
            <w:tcBorders>
              <w:top w:val="nil"/>
              <w:left w:val="nil"/>
              <w:bottom w:val="single" w:sz="4" w:space="0" w:color="auto"/>
              <w:right w:val="nil"/>
            </w:tcBorders>
            <w:shd w:val="clear" w:color="auto" w:fill="auto"/>
            <w:vAlign w:val="center"/>
          </w:tcPr>
          <w:p w:rsidR="004A0D7D" w:rsidRPr="00B41DE6" w:rsidRDefault="004A0D7D" w:rsidP="005B76D2">
            <w:pPr>
              <w:adjustRightInd w:val="0"/>
              <w:ind w:right="34"/>
              <w:jc w:val="both"/>
              <w:rPr>
                <w:rFonts w:ascii="Tahoma" w:hAnsi="Tahoma" w:cs="Tahoma"/>
                <w:sz w:val="20"/>
                <w:szCs w:val="20"/>
              </w:rPr>
            </w:pPr>
          </w:p>
        </w:tc>
        <w:tc>
          <w:tcPr>
            <w:tcW w:w="1152" w:type="dxa"/>
            <w:tcBorders>
              <w:top w:val="single" w:sz="4" w:space="0" w:color="auto"/>
              <w:left w:val="nil"/>
              <w:bottom w:val="nil"/>
              <w:right w:val="nil"/>
            </w:tcBorders>
            <w:shd w:val="clear" w:color="auto" w:fill="auto"/>
            <w:vAlign w:val="center"/>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D1</w:t>
            </w:r>
          </w:p>
        </w:tc>
        <w:tc>
          <w:tcPr>
            <w:tcW w:w="828" w:type="dxa"/>
            <w:tcBorders>
              <w:top w:val="single" w:sz="4" w:space="0" w:color="auto"/>
              <w:left w:val="nil"/>
              <w:bottom w:val="nil"/>
              <w:right w:val="nil"/>
            </w:tcBorders>
            <w:shd w:val="clear" w:color="auto" w:fill="auto"/>
            <w:vAlign w:val="center"/>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D2</w:t>
            </w:r>
          </w:p>
        </w:tc>
        <w:tc>
          <w:tcPr>
            <w:tcW w:w="900" w:type="dxa"/>
            <w:tcBorders>
              <w:top w:val="single" w:sz="4" w:space="0" w:color="auto"/>
              <w:left w:val="nil"/>
              <w:bottom w:val="nil"/>
              <w:right w:val="nil"/>
            </w:tcBorders>
            <w:shd w:val="clear" w:color="auto" w:fill="auto"/>
            <w:vAlign w:val="center"/>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D3</w:t>
            </w:r>
          </w:p>
        </w:tc>
        <w:tc>
          <w:tcPr>
            <w:tcW w:w="810" w:type="dxa"/>
            <w:tcBorders>
              <w:top w:val="single" w:sz="4" w:space="0" w:color="auto"/>
              <w:left w:val="nil"/>
              <w:bottom w:val="nil"/>
              <w:right w:val="nil"/>
            </w:tcBorders>
            <w:shd w:val="clear" w:color="auto" w:fill="auto"/>
            <w:vAlign w:val="center"/>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D4</w:t>
            </w:r>
          </w:p>
        </w:tc>
        <w:tc>
          <w:tcPr>
            <w:tcW w:w="900" w:type="dxa"/>
            <w:tcBorders>
              <w:top w:val="single" w:sz="4" w:space="0" w:color="auto"/>
              <w:left w:val="nil"/>
              <w:bottom w:val="nil"/>
              <w:right w:val="nil"/>
            </w:tcBorders>
            <w:shd w:val="clear" w:color="auto" w:fill="auto"/>
            <w:vAlign w:val="center"/>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D5</w:t>
            </w:r>
          </w:p>
        </w:tc>
      </w:tr>
      <w:tr w:rsidR="004A0D7D" w:rsidRPr="00B41DE6" w:rsidTr="009E7E14">
        <w:trPr>
          <w:trHeight w:val="225"/>
        </w:trPr>
        <w:tc>
          <w:tcPr>
            <w:tcW w:w="3348" w:type="dxa"/>
            <w:tcBorders>
              <w:top w:val="single" w:sz="4" w:space="0" w:color="auto"/>
              <w:left w:val="nil"/>
              <w:bottom w:val="nil"/>
              <w:right w:val="nil"/>
            </w:tcBorders>
            <w:shd w:val="clear" w:color="auto" w:fill="auto"/>
            <w:vAlign w:val="center"/>
          </w:tcPr>
          <w:p w:rsidR="004A0D7D" w:rsidRPr="00B41DE6" w:rsidRDefault="004A0D7D" w:rsidP="005B76D2">
            <w:pPr>
              <w:adjustRightInd w:val="0"/>
              <w:ind w:right="34"/>
              <w:jc w:val="both"/>
              <w:rPr>
                <w:rFonts w:ascii="Tahoma" w:hAnsi="Tahoma" w:cs="Tahoma"/>
                <w:sz w:val="20"/>
                <w:szCs w:val="20"/>
              </w:rPr>
            </w:pPr>
            <w:r w:rsidRPr="00B41DE6">
              <w:rPr>
                <w:rFonts w:ascii="Tahoma" w:hAnsi="Tahoma" w:cs="Tahoma"/>
                <w:sz w:val="20"/>
                <w:szCs w:val="20"/>
              </w:rPr>
              <w:t>Feed cost (L.E./kg)</w:t>
            </w:r>
          </w:p>
          <w:p w:rsidR="004A0D7D" w:rsidRPr="00B41DE6" w:rsidRDefault="004A0D7D" w:rsidP="005B76D2">
            <w:pPr>
              <w:adjustRightInd w:val="0"/>
              <w:ind w:right="34"/>
              <w:jc w:val="both"/>
              <w:rPr>
                <w:rFonts w:ascii="Tahoma" w:hAnsi="Tahoma" w:cs="Tahoma"/>
                <w:sz w:val="20"/>
                <w:szCs w:val="20"/>
              </w:rPr>
            </w:pPr>
          </w:p>
        </w:tc>
        <w:tc>
          <w:tcPr>
            <w:tcW w:w="1152" w:type="dxa"/>
            <w:tcBorders>
              <w:top w:val="single" w:sz="4" w:space="0" w:color="auto"/>
              <w:left w:val="nil"/>
              <w:bottom w:val="nil"/>
              <w:right w:val="nil"/>
            </w:tcBorders>
            <w:shd w:val="clear" w:color="auto" w:fill="auto"/>
          </w:tcPr>
          <w:p w:rsidR="004A0D7D" w:rsidRPr="00B41DE6" w:rsidRDefault="004A0D7D" w:rsidP="005B76D2">
            <w:pPr>
              <w:tabs>
                <w:tab w:val="center" w:pos="504"/>
              </w:tabs>
              <w:jc w:val="both"/>
              <w:rPr>
                <w:rFonts w:ascii="Tahoma" w:hAnsi="Tahoma" w:cs="Tahoma"/>
                <w:sz w:val="20"/>
                <w:szCs w:val="20"/>
              </w:rPr>
            </w:pPr>
            <w:r w:rsidRPr="00B41DE6">
              <w:rPr>
                <w:rFonts w:ascii="Tahoma" w:hAnsi="Tahoma" w:cs="Tahoma"/>
                <w:sz w:val="20"/>
                <w:szCs w:val="20"/>
              </w:rPr>
              <w:tab/>
              <w:t>3.4</w:t>
            </w:r>
          </w:p>
        </w:tc>
        <w:tc>
          <w:tcPr>
            <w:tcW w:w="828" w:type="dxa"/>
            <w:tcBorders>
              <w:top w:val="single" w:sz="4" w:space="0" w:color="auto"/>
              <w:left w:val="nil"/>
              <w:bottom w:val="nil"/>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3.2</w:t>
            </w:r>
          </w:p>
        </w:tc>
        <w:tc>
          <w:tcPr>
            <w:tcW w:w="900" w:type="dxa"/>
            <w:tcBorders>
              <w:top w:val="single" w:sz="4" w:space="0" w:color="auto"/>
              <w:left w:val="nil"/>
              <w:bottom w:val="nil"/>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3.0</w:t>
            </w:r>
          </w:p>
        </w:tc>
        <w:tc>
          <w:tcPr>
            <w:tcW w:w="810" w:type="dxa"/>
            <w:tcBorders>
              <w:top w:val="single" w:sz="4" w:space="0" w:color="auto"/>
              <w:left w:val="nil"/>
              <w:bottom w:val="nil"/>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2.8</w:t>
            </w:r>
          </w:p>
        </w:tc>
        <w:tc>
          <w:tcPr>
            <w:tcW w:w="900" w:type="dxa"/>
            <w:tcBorders>
              <w:top w:val="single" w:sz="4" w:space="0" w:color="auto"/>
              <w:left w:val="nil"/>
              <w:bottom w:val="nil"/>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2.5</w:t>
            </w:r>
          </w:p>
        </w:tc>
      </w:tr>
      <w:tr w:rsidR="004A0D7D" w:rsidRPr="00B41DE6" w:rsidTr="009E7E14">
        <w:trPr>
          <w:trHeight w:val="83"/>
        </w:trPr>
        <w:tc>
          <w:tcPr>
            <w:tcW w:w="3348" w:type="dxa"/>
            <w:tcBorders>
              <w:top w:val="nil"/>
              <w:left w:val="nil"/>
              <w:bottom w:val="nil"/>
              <w:right w:val="nil"/>
            </w:tcBorders>
            <w:shd w:val="clear" w:color="auto" w:fill="auto"/>
            <w:vAlign w:val="center"/>
          </w:tcPr>
          <w:p w:rsidR="004A0D7D" w:rsidRPr="00B41DE6" w:rsidRDefault="004A0D7D" w:rsidP="005B76D2">
            <w:pPr>
              <w:adjustRightInd w:val="0"/>
              <w:ind w:right="34"/>
              <w:jc w:val="both"/>
              <w:rPr>
                <w:rFonts w:ascii="Tahoma" w:hAnsi="Tahoma" w:cs="Tahoma"/>
                <w:sz w:val="20"/>
                <w:szCs w:val="20"/>
              </w:rPr>
            </w:pPr>
            <w:r w:rsidRPr="00B41DE6">
              <w:rPr>
                <w:rFonts w:ascii="Tahoma" w:hAnsi="Tahoma" w:cs="Tahoma"/>
                <w:sz w:val="20"/>
                <w:szCs w:val="20"/>
              </w:rPr>
              <w:t>FCR (kg feed/kg gain)</w:t>
            </w:r>
          </w:p>
          <w:p w:rsidR="004A0D7D" w:rsidRPr="00B41DE6" w:rsidRDefault="004A0D7D" w:rsidP="005B76D2">
            <w:pPr>
              <w:adjustRightInd w:val="0"/>
              <w:ind w:right="34"/>
              <w:jc w:val="both"/>
              <w:rPr>
                <w:rFonts w:ascii="Tahoma" w:hAnsi="Tahoma" w:cs="Tahoma"/>
                <w:sz w:val="20"/>
                <w:szCs w:val="20"/>
              </w:rPr>
            </w:pPr>
          </w:p>
        </w:tc>
        <w:tc>
          <w:tcPr>
            <w:tcW w:w="1152" w:type="dxa"/>
            <w:tcBorders>
              <w:top w:val="nil"/>
              <w:left w:val="nil"/>
              <w:bottom w:val="nil"/>
              <w:right w:val="nil"/>
            </w:tcBorders>
            <w:shd w:val="clear" w:color="auto" w:fill="auto"/>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1.35</w:t>
            </w:r>
          </w:p>
        </w:tc>
        <w:tc>
          <w:tcPr>
            <w:tcW w:w="828" w:type="dxa"/>
            <w:tcBorders>
              <w:top w:val="nil"/>
              <w:left w:val="nil"/>
              <w:bottom w:val="nil"/>
              <w:right w:val="nil"/>
            </w:tcBorders>
            <w:shd w:val="clear" w:color="auto" w:fill="auto"/>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1.39</w:t>
            </w:r>
          </w:p>
        </w:tc>
        <w:tc>
          <w:tcPr>
            <w:tcW w:w="900" w:type="dxa"/>
            <w:tcBorders>
              <w:top w:val="nil"/>
              <w:left w:val="nil"/>
              <w:bottom w:val="nil"/>
              <w:right w:val="nil"/>
            </w:tcBorders>
            <w:shd w:val="clear" w:color="auto" w:fill="auto"/>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1.38</w:t>
            </w:r>
          </w:p>
        </w:tc>
        <w:tc>
          <w:tcPr>
            <w:tcW w:w="810" w:type="dxa"/>
            <w:tcBorders>
              <w:top w:val="nil"/>
              <w:left w:val="nil"/>
              <w:bottom w:val="nil"/>
              <w:right w:val="nil"/>
            </w:tcBorders>
            <w:shd w:val="clear" w:color="auto" w:fill="auto"/>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1.36</w:t>
            </w:r>
          </w:p>
        </w:tc>
        <w:tc>
          <w:tcPr>
            <w:tcW w:w="900" w:type="dxa"/>
            <w:tcBorders>
              <w:top w:val="nil"/>
              <w:left w:val="nil"/>
              <w:bottom w:val="nil"/>
              <w:right w:val="nil"/>
            </w:tcBorders>
            <w:shd w:val="clear" w:color="auto" w:fill="auto"/>
          </w:tcPr>
          <w:p w:rsidR="004A0D7D" w:rsidRPr="00B41DE6" w:rsidRDefault="004A0D7D" w:rsidP="005B76D2">
            <w:pPr>
              <w:adjustRightInd w:val="0"/>
              <w:jc w:val="both"/>
              <w:rPr>
                <w:rFonts w:ascii="Tahoma" w:hAnsi="Tahoma" w:cs="Tahoma"/>
                <w:sz w:val="20"/>
                <w:szCs w:val="20"/>
              </w:rPr>
            </w:pPr>
            <w:r w:rsidRPr="00B41DE6">
              <w:rPr>
                <w:rFonts w:ascii="Tahoma" w:hAnsi="Tahoma" w:cs="Tahoma"/>
                <w:sz w:val="20"/>
                <w:szCs w:val="20"/>
              </w:rPr>
              <w:t>1.36</w:t>
            </w:r>
          </w:p>
        </w:tc>
      </w:tr>
      <w:tr w:rsidR="004A0D7D" w:rsidRPr="00B41DE6" w:rsidTr="009E7E14">
        <w:trPr>
          <w:trHeight w:val="102"/>
        </w:trPr>
        <w:tc>
          <w:tcPr>
            <w:tcW w:w="3348" w:type="dxa"/>
            <w:tcBorders>
              <w:top w:val="nil"/>
              <w:left w:val="nil"/>
              <w:bottom w:val="nil"/>
              <w:right w:val="nil"/>
            </w:tcBorders>
            <w:shd w:val="clear" w:color="auto" w:fill="auto"/>
            <w:vAlign w:val="center"/>
          </w:tcPr>
          <w:p w:rsidR="004A0D7D" w:rsidRPr="00B41DE6" w:rsidRDefault="004A0D7D" w:rsidP="005B76D2">
            <w:pPr>
              <w:adjustRightInd w:val="0"/>
              <w:ind w:right="34"/>
              <w:jc w:val="both"/>
              <w:rPr>
                <w:rFonts w:ascii="Tahoma" w:hAnsi="Tahoma" w:cs="Tahoma"/>
                <w:sz w:val="20"/>
                <w:szCs w:val="20"/>
              </w:rPr>
            </w:pPr>
            <w:r w:rsidRPr="00B41DE6">
              <w:rPr>
                <w:rFonts w:ascii="Tahoma" w:hAnsi="Tahoma" w:cs="Tahoma"/>
                <w:sz w:val="20"/>
                <w:szCs w:val="20"/>
              </w:rPr>
              <w:t>Feed cost per kg gain (L.E.)</w:t>
            </w:r>
          </w:p>
          <w:p w:rsidR="004A0D7D" w:rsidRPr="00B41DE6" w:rsidRDefault="004A0D7D" w:rsidP="005B76D2">
            <w:pPr>
              <w:adjustRightInd w:val="0"/>
              <w:ind w:right="34"/>
              <w:jc w:val="both"/>
              <w:rPr>
                <w:rFonts w:ascii="Tahoma" w:hAnsi="Tahoma" w:cs="Tahoma"/>
                <w:sz w:val="20"/>
                <w:szCs w:val="20"/>
              </w:rPr>
            </w:pPr>
          </w:p>
        </w:tc>
        <w:tc>
          <w:tcPr>
            <w:tcW w:w="1152" w:type="dxa"/>
            <w:tcBorders>
              <w:top w:val="nil"/>
              <w:left w:val="nil"/>
              <w:bottom w:val="nil"/>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4.59</w:t>
            </w:r>
          </w:p>
        </w:tc>
        <w:tc>
          <w:tcPr>
            <w:tcW w:w="828" w:type="dxa"/>
            <w:tcBorders>
              <w:top w:val="nil"/>
              <w:left w:val="nil"/>
              <w:bottom w:val="nil"/>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4.45</w:t>
            </w:r>
          </w:p>
        </w:tc>
        <w:tc>
          <w:tcPr>
            <w:tcW w:w="900" w:type="dxa"/>
            <w:tcBorders>
              <w:top w:val="nil"/>
              <w:left w:val="nil"/>
              <w:bottom w:val="nil"/>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4.14</w:t>
            </w:r>
          </w:p>
        </w:tc>
        <w:tc>
          <w:tcPr>
            <w:tcW w:w="810" w:type="dxa"/>
            <w:tcBorders>
              <w:top w:val="nil"/>
              <w:left w:val="nil"/>
              <w:bottom w:val="nil"/>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3.81</w:t>
            </w:r>
          </w:p>
        </w:tc>
        <w:tc>
          <w:tcPr>
            <w:tcW w:w="900" w:type="dxa"/>
            <w:tcBorders>
              <w:top w:val="nil"/>
              <w:left w:val="nil"/>
              <w:bottom w:val="nil"/>
              <w:right w:val="nil"/>
            </w:tcBorders>
            <w:shd w:val="clear" w:color="auto" w:fill="auto"/>
          </w:tcPr>
          <w:p w:rsidR="004A0D7D" w:rsidRPr="00B41DE6" w:rsidRDefault="004A0D7D" w:rsidP="009E7E14">
            <w:pPr>
              <w:jc w:val="both"/>
              <w:rPr>
                <w:rFonts w:ascii="Tahoma" w:hAnsi="Tahoma" w:cs="Tahoma"/>
                <w:sz w:val="20"/>
                <w:szCs w:val="20"/>
              </w:rPr>
            </w:pPr>
            <w:r w:rsidRPr="00B41DE6">
              <w:rPr>
                <w:rFonts w:ascii="Tahoma" w:hAnsi="Tahoma" w:cs="Tahoma"/>
                <w:sz w:val="20"/>
                <w:szCs w:val="20"/>
              </w:rPr>
              <w:t>3.40</w:t>
            </w:r>
          </w:p>
        </w:tc>
      </w:tr>
      <w:tr w:rsidR="004A0D7D" w:rsidRPr="00B41DE6" w:rsidTr="009E7E14">
        <w:trPr>
          <w:trHeight w:val="105"/>
        </w:trPr>
        <w:tc>
          <w:tcPr>
            <w:tcW w:w="3348" w:type="dxa"/>
            <w:tcBorders>
              <w:top w:val="nil"/>
              <w:left w:val="nil"/>
              <w:bottom w:val="nil"/>
              <w:right w:val="nil"/>
            </w:tcBorders>
            <w:shd w:val="clear" w:color="auto" w:fill="auto"/>
            <w:vAlign w:val="center"/>
          </w:tcPr>
          <w:p w:rsidR="004A0D7D" w:rsidRPr="00B41DE6" w:rsidRDefault="004A0D7D" w:rsidP="005B76D2">
            <w:pPr>
              <w:adjustRightInd w:val="0"/>
              <w:ind w:right="34"/>
              <w:jc w:val="both"/>
              <w:rPr>
                <w:rFonts w:ascii="Tahoma" w:hAnsi="Tahoma" w:cs="Tahoma"/>
                <w:sz w:val="20"/>
                <w:szCs w:val="20"/>
              </w:rPr>
            </w:pPr>
            <w:r w:rsidRPr="00B41DE6">
              <w:rPr>
                <w:rFonts w:ascii="Tahoma" w:hAnsi="Tahoma" w:cs="Tahoma"/>
                <w:sz w:val="20"/>
                <w:szCs w:val="20"/>
              </w:rPr>
              <w:t>Cost reduction per kg gain (L.E.)*</w:t>
            </w:r>
          </w:p>
          <w:p w:rsidR="004A0D7D" w:rsidRPr="00B41DE6" w:rsidRDefault="004A0D7D" w:rsidP="005B76D2">
            <w:pPr>
              <w:adjustRightInd w:val="0"/>
              <w:ind w:right="34"/>
              <w:jc w:val="both"/>
              <w:rPr>
                <w:rFonts w:ascii="Tahoma" w:hAnsi="Tahoma" w:cs="Tahoma"/>
                <w:sz w:val="20"/>
                <w:szCs w:val="20"/>
              </w:rPr>
            </w:pPr>
          </w:p>
        </w:tc>
        <w:tc>
          <w:tcPr>
            <w:tcW w:w="1152" w:type="dxa"/>
            <w:tcBorders>
              <w:top w:val="nil"/>
              <w:left w:val="nil"/>
              <w:bottom w:val="nil"/>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0.0</w:t>
            </w:r>
          </w:p>
        </w:tc>
        <w:tc>
          <w:tcPr>
            <w:tcW w:w="828" w:type="dxa"/>
            <w:tcBorders>
              <w:top w:val="nil"/>
              <w:left w:val="nil"/>
              <w:bottom w:val="nil"/>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0.14</w:t>
            </w:r>
          </w:p>
        </w:tc>
        <w:tc>
          <w:tcPr>
            <w:tcW w:w="900" w:type="dxa"/>
            <w:tcBorders>
              <w:top w:val="nil"/>
              <w:left w:val="nil"/>
              <w:bottom w:val="nil"/>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0.45</w:t>
            </w:r>
          </w:p>
        </w:tc>
        <w:tc>
          <w:tcPr>
            <w:tcW w:w="810" w:type="dxa"/>
            <w:tcBorders>
              <w:top w:val="nil"/>
              <w:left w:val="nil"/>
              <w:bottom w:val="nil"/>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0.78</w:t>
            </w:r>
          </w:p>
        </w:tc>
        <w:tc>
          <w:tcPr>
            <w:tcW w:w="900" w:type="dxa"/>
            <w:tcBorders>
              <w:top w:val="nil"/>
              <w:left w:val="nil"/>
              <w:bottom w:val="nil"/>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1.19</w:t>
            </w:r>
          </w:p>
        </w:tc>
      </w:tr>
      <w:tr w:rsidR="004A0D7D" w:rsidRPr="00B41DE6" w:rsidTr="009E7E14">
        <w:trPr>
          <w:trHeight w:val="110"/>
        </w:trPr>
        <w:tc>
          <w:tcPr>
            <w:tcW w:w="3348" w:type="dxa"/>
            <w:tcBorders>
              <w:top w:val="nil"/>
              <w:left w:val="nil"/>
              <w:bottom w:val="single" w:sz="4" w:space="0" w:color="auto"/>
              <w:right w:val="nil"/>
            </w:tcBorders>
            <w:shd w:val="clear" w:color="auto" w:fill="auto"/>
            <w:vAlign w:val="center"/>
          </w:tcPr>
          <w:p w:rsidR="004A0D7D" w:rsidRPr="00B41DE6" w:rsidRDefault="004A0D7D" w:rsidP="005B76D2">
            <w:pPr>
              <w:adjustRightInd w:val="0"/>
              <w:ind w:right="34"/>
              <w:jc w:val="both"/>
              <w:rPr>
                <w:rFonts w:ascii="Tahoma" w:hAnsi="Tahoma" w:cs="Tahoma"/>
                <w:sz w:val="20"/>
                <w:szCs w:val="20"/>
              </w:rPr>
            </w:pPr>
            <w:r w:rsidRPr="00B41DE6">
              <w:rPr>
                <w:rFonts w:ascii="Tahoma" w:hAnsi="Tahoma" w:cs="Tahoma"/>
                <w:sz w:val="20"/>
                <w:szCs w:val="20"/>
              </w:rPr>
              <w:t>Cost reduction per kg gain (%</w:t>
            </w:r>
            <w:proofErr w:type="gramStart"/>
            <w:r w:rsidRPr="00B41DE6">
              <w:rPr>
                <w:rFonts w:ascii="Tahoma" w:hAnsi="Tahoma" w:cs="Tahoma"/>
                <w:sz w:val="20"/>
                <w:szCs w:val="20"/>
              </w:rPr>
              <w:t>)*</w:t>
            </w:r>
            <w:proofErr w:type="gramEnd"/>
            <w:r w:rsidRPr="00B41DE6">
              <w:rPr>
                <w:rFonts w:ascii="Tahoma" w:hAnsi="Tahoma" w:cs="Tahoma"/>
                <w:sz w:val="20"/>
                <w:szCs w:val="20"/>
              </w:rPr>
              <w:t>*</w:t>
            </w:r>
          </w:p>
        </w:tc>
        <w:tc>
          <w:tcPr>
            <w:tcW w:w="1152" w:type="dxa"/>
            <w:tcBorders>
              <w:top w:val="nil"/>
              <w:left w:val="nil"/>
              <w:bottom w:val="single" w:sz="4" w:space="0" w:color="auto"/>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0.0</w:t>
            </w:r>
          </w:p>
        </w:tc>
        <w:tc>
          <w:tcPr>
            <w:tcW w:w="828" w:type="dxa"/>
            <w:tcBorders>
              <w:top w:val="nil"/>
              <w:left w:val="nil"/>
              <w:bottom w:val="single" w:sz="4" w:space="0" w:color="auto"/>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3.1</w:t>
            </w:r>
          </w:p>
        </w:tc>
        <w:tc>
          <w:tcPr>
            <w:tcW w:w="900" w:type="dxa"/>
            <w:tcBorders>
              <w:top w:val="nil"/>
              <w:left w:val="nil"/>
              <w:bottom w:val="single" w:sz="4" w:space="0" w:color="auto"/>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9.8</w:t>
            </w:r>
          </w:p>
        </w:tc>
        <w:tc>
          <w:tcPr>
            <w:tcW w:w="810" w:type="dxa"/>
            <w:tcBorders>
              <w:top w:val="nil"/>
              <w:left w:val="nil"/>
              <w:bottom w:val="single" w:sz="4" w:space="0" w:color="auto"/>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17.0</w:t>
            </w:r>
          </w:p>
        </w:tc>
        <w:tc>
          <w:tcPr>
            <w:tcW w:w="900" w:type="dxa"/>
            <w:tcBorders>
              <w:top w:val="nil"/>
              <w:left w:val="nil"/>
              <w:bottom w:val="single" w:sz="4" w:space="0" w:color="auto"/>
              <w:right w:val="nil"/>
            </w:tcBorders>
            <w:shd w:val="clear" w:color="auto" w:fill="auto"/>
          </w:tcPr>
          <w:p w:rsidR="004A0D7D" w:rsidRPr="00B41DE6" w:rsidRDefault="004A0D7D" w:rsidP="005B76D2">
            <w:pPr>
              <w:jc w:val="both"/>
              <w:rPr>
                <w:rFonts w:ascii="Tahoma" w:hAnsi="Tahoma" w:cs="Tahoma"/>
                <w:sz w:val="20"/>
                <w:szCs w:val="20"/>
              </w:rPr>
            </w:pPr>
            <w:r w:rsidRPr="00B41DE6">
              <w:rPr>
                <w:rFonts w:ascii="Tahoma" w:hAnsi="Tahoma" w:cs="Tahoma"/>
                <w:sz w:val="20"/>
                <w:szCs w:val="20"/>
              </w:rPr>
              <w:t>25.9</w:t>
            </w:r>
          </w:p>
        </w:tc>
      </w:tr>
    </w:tbl>
    <w:p w:rsidR="004A0D7D" w:rsidRPr="00B41DE6" w:rsidRDefault="004A0D7D" w:rsidP="004A0D7D">
      <w:pPr>
        <w:ind w:left="3402" w:hanging="3420"/>
        <w:jc w:val="both"/>
        <w:rPr>
          <w:rFonts w:ascii="Tahoma" w:hAnsi="Tahoma" w:cs="Tahoma"/>
          <w:sz w:val="20"/>
          <w:szCs w:val="20"/>
        </w:rPr>
      </w:pPr>
      <w:r w:rsidRPr="00B41DE6">
        <w:rPr>
          <w:rFonts w:ascii="Tahoma" w:hAnsi="Tahoma" w:cs="Tahoma"/>
          <w:sz w:val="20"/>
          <w:szCs w:val="20"/>
        </w:rPr>
        <w:t>* Cost reduction per kg gain (L.E.) = feed cost per kg gain of control (L.E.) - feed cost per kg gain of CPBM treatment (L.E.);</w:t>
      </w:r>
    </w:p>
    <w:p w:rsidR="004A0D7D" w:rsidRPr="00B41DE6" w:rsidRDefault="004A0D7D" w:rsidP="004A0D7D">
      <w:pPr>
        <w:ind w:left="3402" w:hanging="3420"/>
        <w:jc w:val="both"/>
        <w:rPr>
          <w:rFonts w:ascii="Tahoma" w:hAnsi="Tahoma" w:cs="Tahoma"/>
          <w:sz w:val="20"/>
          <w:szCs w:val="20"/>
        </w:rPr>
      </w:pPr>
      <w:r w:rsidRPr="00B41DE6">
        <w:rPr>
          <w:rFonts w:ascii="Tahoma" w:hAnsi="Tahoma" w:cs="Tahoma"/>
          <w:sz w:val="20"/>
          <w:szCs w:val="20"/>
        </w:rPr>
        <w:t>** Cost reduction per kg gain (%) = 100 [cost reduction per kg gain (L.E.) in D2-D5 / feed cost per kg gain of control (L.E.)].</w:t>
      </w:r>
    </w:p>
    <w:p w:rsidR="004A0D7D" w:rsidRPr="00B41DE6" w:rsidRDefault="004A0D7D" w:rsidP="004A0D7D">
      <w:pPr>
        <w:adjustRightInd w:val="0"/>
        <w:jc w:val="both"/>
        <w:rPr>
          <w:rFonts w:ascii="Tahoma" w:hAnsi="Tahoma" w:cs="Tahoma"/>
          <w:sz w:val="20"/>
          <w:szCs w:val="20"/>
          <w:rtl/>
        </w:rPr>
      </w:pPr>
    </w:p>
    <w:p w:rsidR="004A0D7D" w:rsidRPr="00B41DE6" w:rsidRDefault="004A0D7D" w:rsidP="004A0D7D">
      <w:pPr>
        <w:jc w:val="center"/>
        <w:rPr>
          <w:rFonts w:ascii="Tahoma" w:hAnsi="Tahoma" w:cs="Tahoma"/>
          <w:b/>
          <w:bCs/>
        </w:rPr>
      </w:pPr>
      <w:r w:rsidRPr="00B41DE6">
        <w:rPr>
          <w:rFonts w:ascii="Tahoma" w:hAnsi="Tahoma" w:cs="Tahoma"/>
          <w:b/>
          <w:bCs/>
        </w:rPr>
        <w:t>DISCUSSION</w:t>
      </w:r>
    </w:p>
    <w:p w:rsidR="004A0D7D" w:rsidRPr="00B41DE6" w:rsidRDefault="004A0D7D" w:rsidP="004A0D7D">
      <w:pPr>
        <w:ind w:firstLine="720"/>
        <w:jc w:val="both"/>
        <w:rPr>
          <w:rFonts w:ascii="Tahoma" w:hAnsi="Tahoma" w:cs="Tahoma"/>
          <w:sz w:val="20"/>
          <w:szCs w:val="20"/>
          <w:rtl/>
        </w:rPr>
      </w:pPr>
      <w:r w:rsidRPr="00B41DE6">
        <w:rPr>
          <w:rFonts w:ascii="Tahoma" w:hAnsi="Tahoma" w:cs="Tahoma"/>
          <w:sz w:val="20"/>
          <w:szCs w:val="20"/>
        </w:rPr>
        <w:t xml:space="preserve">The present study indicated that the partial substitute of FM protein by CPBM protein has no significant adverse effect on the growth response and feed utilization for Nile tilapia; meanwhile higher amounts of CPBM protein (D5) retarded fish growth and feed utilization significantly. These results suggest that it is possible to replace up to 75% of FM protein with CPBM protein without significant adverse effect on fish growth response. </w:t>
      </w:r>
    </w:p>
    <w:p w:rsidR="004A0D7D" w:rsidRPr="00B41DE6" w:rsidRDefault="004A0D7D" w:rsidP="009E7E14">
      <w:pPr>
        <w:ind w:firstLine="720"/>
        <w:jc w:val="both"/>
        <w:rPr>
          <w:rFonts w:ascii="Tahoma" w:hAnsi="Tahoma" w:cs="Tahoma"/>
          <w:sz w:val="20"/>
          <w:szCs w:val="20"/>
        </w:rPr>
      </w:pPr>
      <w:r w:rsidRPr="00B41DE6">
        <w:rPr>
          <w:rFonts w:ascii="Tahoma" w:hAnsi="Tahoma" w:cs="Tahoma"/>
          <w:sz w:val="20"/>
          <w:szCs w:val="20"/>
        </w:rPr>
        <w:t xml:space="preserve">This is the first time to our knowledge that CPBM has bean demonstrated to be effective in replacing FM in fish diets although other authors have demonstrated FM replacement potential for a variety of plant and animal meals. Based on diet intake, the palatability of the tested diets </w:t>
      </w:r>
      <w:r w:rsidRPr="00B41DE6">
        <w:rPr>
          <w:rFonts w:ascii="Tahoma" w:hAnsi="Tahoma" w:cs="Tahoma"/>
          <w:sz w:val="20"/>
          <w:szCs w:val="20"/>
        </w:rPr>
        <w:lastRenderedPageBreak/>
        <w:t xml:space="preserve">(D1 – D4) appeared to be better than D5 (100% CPBM; Table 3). Palatability may be in part responsible for the significant differences in weight gain and FCR among the tested diets. The highest level of substitution, which was not significantly different from the control in growth performance, was 75% CPBM (Table 2). </w:t>
      </w:r>
    </w:p>
    <w:p w:rsidR="004A0D7D" w:rsidRPr="00B41DE6" w:rsidRDefault="004A0D7D" w:rsidP="009E7E14">
      <w:pPr>
        <w:ind w:firstLine="720"/>
        <w:jc w:val="both"/>
        <w:rPr>
          <w:rFonts w:ascii="Tahoma" w:hAnsi="Tahoma" w:cs="Tahoma"/>
          <w:sz w:val="20"/>
          <w:szCs w:val="20"/>
        </w:rPr>
      </w:pPr>
      <w:r w:rsidRPr="00B41DE6">
        <w:rPr>
          <w:rFonts w:ascii="Tahoma" w:hAnsi="Tahoma" w:cs="Tahoma"/>
          <w:sz w:val="20"/>
          <w:szCs w:val="20"/>
        </w:rPr>
        <w:t xml:space="preserve">Many authors reported that between 30% and 75% of dietary FM could be replaced by animal by-products. </w:t>
      </w:r>
      <w:proofErr w:type="spellStart"/>
      <w:r w:rsidRPr="00B41DE6">
        <w:rPr>
          <w:rFonts w:ascii="Tahoma" w:hAnsi="Tahoma" w:cs="Tahoma"/>
          <w:sz w:val="20"/>
          <w:szCs w:val="20"/>
        </w:rPr>
        <w:t>Abdelghany</w:t>
      </w:r>
      <w:proofErr w:type="spellEnd"/>
      <w:r w:rsidRPr="00B41DE6">
        <w:rPr>
          <w:rFonts w:ascii="Tahoma" w:hAnsi="Tahoma" w:cs="Tahoma"/>
          <w:sz w:val="20"/>
          <w:szCs w:val="20"/>
        </w:rPr>
        <w:t xml:space="preserve"> (2003) evaluated the use of </w:t>
      </w:r>
      <w:proofErr w:type="spellStart"/>
      <w:r w:rsidRPr="00B41DE6">
        <w:rPr>
          <w:rFonts w:ascii="Tahoma" w:hAnsi="Tahoma" w:cs="Tahoma"/>
          <w:sz w:val="20"/>
          <w:szCs w:val="20"/>
        </w:rPr>
        <w:t>gambusia</w:t>
      </w:r>
      <w:proofErr w:type="spellEnd"/>
      <w:r w:rsidRPr="00B41DE6">
        <w:rPr>
          <w:rFonts w:ascii="Tahoma" w:hAnsi="Tahoma" w:cs="Tahoma"/>
          <w:sz w:val="20"/>
          <w:szCs w:val="20"/>
        </w:rPr>
        <w:t xml:space="preserve">, </w:t>
      </w:r>
      <w:proofErr w:type="spellStart"/>
      <w:r w:rsidRPr="00B41DE6">
        <w:rPr>
          <w:rFonts w:ascii="Tahoma" w:hAnsi="Tahoma" w:cs="Tahoma"/>
          <w:i/>
          <w:iCs/>
          <w:sz w:val="20"/>
          <w:szCs w:val="20"/>
        </w:rPr>
        <w:t>Gambusia</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afﬁnis</w:t>
      </w:r>
      <w:proofErr w:type="spellEnd"/>
      <w:r w:rsidRPr="00B41DE6">
        <w:rPr>
          <w:rFonts w:ascii="Tahoma" w:hAnsi="Tahoma" w:cs="Tahoma"/>
          <w:sz w:val="20"/>
          <w:szCs w:val="20"/>
        </w:rPr>
        <w:t xml:space="preserve">, fish meal (GFM) in practical diets for red tilapia, </w:t>
      </w:r>
      <w:r w:rsidRPr="00B41DE6">
        <w:rPr>
          <w:rFonts w:ascii="Tahoma" w:hAnsi="Tahoma" w:cs="Tahoma"/>
          <w:i/>
          <w:iCs/>
          <w:sz w:val="20"/>
          <w:szCs w:val="20"/>
        </w:rPr>
        <w:t xml:space="preserve">O.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x </w:t>
      </w:r>
      <w:r w:rsidRPr="00B41DE6">
        <w:rPr>
          <w:rFonts w:ascii="Tahoma" w:hAnsi="Tahoma" w:cs="Tahoma"/>
          <w:i/>
          <w:iCs/>
          <w:sz w:val="20"/>
          <w:szCs w:val="20"/>
        </w:rPr>
        <w:t xml:space="preserve">O. </w:t>
      </w:r>
      <w:proofErr w:type="spellStart"/>
      <w:r w:rsidRPr="00B41DE6">
        <w:rPr>
          <w:rFonts w:ascii="Tahoma" w:hAnsi="Tahoma" w:cs="Tahoma"/>
          <w:i/>
          <w:iCs/>
          <w:sz w:val="20"/>
          <w:szCs w:val="20"/>
        </w:rPr>
        <w:t>mossambicus</w:t>
      </w:r>
      <w:proofErr w:type="spellEnd"/>
      <w:r w:rsidRPr="00B41DE6">
        <w:rPr>
          <w:rFonts w:ascii="Tahoma" w:hAnsi="Tahoma" w:cs="Tahoma"/>
          <w:i/>
          <w:iCs/>
          <w:sz w:val="20"/>
          <w:szCs w:val="20"/>
        </w:rPr>
        <w:t>.</w:t>
      </w:r>
      <w:r w:rsidRPr="00B41DE6">
        <w:rPr>
          <w:rFonts w:ascii="Tahoma" w:hAnsi="Tahoma" w:cs="Tahoma"/>
          <w:sz w:val="20"/>
          <w:szCs w:val="20"/>
        </w:rPr>
        <w:t xml:space="preserve"> He formulated six </w:t>
      </w:r>
      <w:proofErr w:type="spellStart"/>
      <w:r w:rsidRPr="00B41DE6">
        <w:rPr>
          <w:rFonts w:ascii="Tahoma" w:hAnsi="Tahoma" w:cs="Tahoma"/>
          <w:sz w:val="20"/>
          <w:szCs w:val="20"/>
        </w:rPr>
        <w:t>isonitrogenous</w:t>
      </w:r>
      <w:proofErr w:type="spellEnd"/>
      <w:r w:rsidRPr="00B41DE6">
        <w:rPr>
          <w:rFonts w:ascii="Tahoma" w:hAnsi="Tahoma" w:cs="Tahoma"/>
          <w:sz w:val="20"/>
          <w:szCs w:val="20"/>
        </w:rPr>
        <w:t xml:space="preserve"> diets (35%) in which GFM replaced 0.0, 10, 25, 50, 75, or 100% of the protein supplied by herring FM. He demonstrated that GFM is a suitable protein source in practical diets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and could replace HFM up to 50%; however, fish growth and feed and protein utilization were retarded for diets containing 100% GFM. Furthermore, Ahmad (2008) used the same diets as </w:t>
      </w:r>
      <w:proofErr w:type="spellStart"/>
      <w:r w:rsidRPr="00B41DE6">
        <w:rPr>
          <w:rFonts w:ascii="Tahoma" w:hAnsi="Tahoma" w:cs="Tahoma"/>
          <w:sz w:val="20"/>
          <w:szCs w:val="20"/>
        </w:rPr>
        <w:t>Abdelghany</w:t>
      </w:r>
      <w:proofErr w:type="spellEnd"/>
      <w:r w:rsidRPr="00B41DE6">
        <w:rPr>
          <w:rFonts w:ascii="Tahoma" w:hAnsi="Tahoma" w:cs="Tahoma"/>
          <w:sz w:val="20"/>
          <w:szCs w:val="20"/>
        </w:rPr>
        <w:t xml:space="preserve"> (2003)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and he found that the optimum GFM level was obtained at 75%.</w:t>
      </w:r>
    </w:p>
    <w:p w:rsidR="004A0D7D" w:rsidRPr="00B41DE6" w:rsidRDefault="004A0D7D" w:rsidP="009E7E14">
      <w:pPr>
        <w:ind w:firstLine="720"/>
        <w:jc w:val="both"/>
        <w:rPr>
          <w:rFonts w:ascii="Tahoma" w:hAnsi="Tahoma" w:cs="Tahoma"/>
          <w:sz w:val="20"/>
          <w:szCs w:val="20"/>
        </w:rPr>
      </w:pPr>
      <w:r w:rsidRPr="00B41DE6">
        <w:rPr>
          <w:rFonts w:ascii="Tahoma" w:hAnsi="Tahoma" w:cs="Tahoma"/>
          <w:sz w:val="20"/>
          <w:szCs w:val="20"/>
        </w:rPr>
        <w:t xml:space="preserve">The complete replacement of CPBM with FM (100% GFM) reduced the fish growth. The growth reduction in fish fed the diet containing 100% CPBM may be attributed to reduced palatability or attractiveness of the diet causing a reduced diet intake. Also, the low fish growth at 100% CPBM diet may be attributed to the low availability of certain EAA or to EAA imbalance (the data are not included here) resulting in growth retardation. </w:t>
      </w:r>
    </w:p>
    <w:p w:rsidR="004A0D7D" w:rsidRPr="00B41DE6" w:rsidRDefault="004A0D7D" w:rsidP="009E7E14">
      <w:pPr>
        <w:ind w:firstLine="720"/>
        <w:jc w:val="both"/>
        <w:rPr>
          <w:rFonts w:ascii="Tahoma" w:hAnsi="Tahoma" w:cs="Tahoma"/>
          <w:sz w:val="20"/>
          <w:szCs w:val="20"/>
        </w:rPr>
      </w:pPr>
      <w:r w:rsidRPr="00B41DE6">
        <w:rPr>
          <w:rFonts w:ascii="Tahoma" w:hAnsi="Tahoma" w:cs="Tahoma"/>
          <w:sz w:val="20"/>
          <w:szCs w:val="20"/>
        </w:rPr>
        <w:t xml:space="preserve">The obtained results herein are in concomitant with previous studies used animal byproducts sources to partially or totally replace FM for red tilapia, </w:t>
      </w:r>
      <w:r w:rsidRPr="00B41DE6">
        <w:rPr>
          <w:rFonts w:ascii="Tahoma" w:hAnsi="Tahoma" w:cs="Tahoma"/>
          <w:i/>
          <w:iCs/>
          <w:sz w:val="20"/>
          <w:szCs w:val="20"/>
        </w:rPr>
        <w:t xml:space="preserve">O.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x </w:t>
      </w:r>
      <w:r w:rsidRPr="00B41DE6">
        <w:rPr>
          <w:rFonts w:ascii="Tahoma" w:hAnsi="Tahoma" w:cs="Tahoma"/>
          <w:i/>
          <w:iCs/>
          <w:sz w:val="20"/>
          <w:szCs w:val="20"/>
        </w:rPr>
        <w:t xml:space="preserve">O. </w:t>
      </w:r>
      <w:proofErr w:type="spellStart"/>
      <w:r w:rsidRPr="00B41DE6">
        <w:rPr>
          <w:rFonts w:ascii="Tahoma" w:hAnsi="Tahoma" w:cs="Tahoma"/>
          <w:i/>
          <w:iCs/>
          <w:sz w:val="20"/>
          <w:szCs w:val="20"/>
        </w:rPr>
        <w:t>mossambicus</w:t>
      </w:r>
      <w:proofErr w:type="spellEnd"/>
      <w:r w:rsidRPr="00B41DE6">
        <w:rPr>
          <w:rFonts w:ascii="Tahoma" w:hAnsi="Tahoma" w:cs="Tahoma"/>
          <w:sz w:val="20"/>
          <w:szCs w:val="20"/>
        </w:rPr>
        <w:t xml:space="preserve"> (</w:t>
      </w:r>
      <w:proofErr w:type="spellStart"/>
      <w:r w:rsidRPr="00B41DE6">
        <w:rPr>
          <w:rFonts w:ascii="Tahoma" w:hAnsi="Tahoma" w:cs="Tahoma"/>
          <w:sz w:val="20"/>
          <w:szCs w:val="20"/>
        </w:rPr>
        <w:t>Abdelghany</w:t>
      </w:r>
      <w:proofErr w:type="spellEnd"/>
      <w:r w:rsidRPr="00B41DE6">
        <w:rPr>
          <w:rFonts w:ascii="Tahoma" w:hAnsi="Tahoma" w:cs="Tahoma"/>
          <w:sz w:val="20"/>
          <w:szCs w:val="20"/>
        </w:rPr>
        <w:t xml:space="preserve"> 2003; Ahmad 2008), sunshine bass, </w:t>
      </w:r>
      <w:proofErr w:type="spellStart"/>
      <w:r w:rsidRPr="00B41DE6">
        <w:rPr>
          <w:rFonts w:ascii="Tahoma" w:hAnsi="Tahoma" w:cs="Tahoma"/>
          <w:i/>
          <w:iCs/>
          <w:sz w:val="20"/>
          <w:szCs w:val="20"/>
        </w:rPr>
        <w:t>Morone</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chrysops</w:t>
      </w:r>
      <w:proofErr w:type="spellEnd"/>
      <w:r w:rsidRPr="00B41DE6">
        <w:rPr>
          <w:rFonts w:ascii="Tahoma" w:hAnsi="Tahoma" w:cs="Tahoma"/>
          <w:i/>
          <w:iCs/>
          <w:sz w:val="20"/>
          <w:szCs w:val="20"/>
        </w:rPr>
        <w:t xml:space="preserve"> </w:t>
      </w:r>
      <w:r w:rsidRPr="00B41DE6">
        <w:rPr>
          <w:rFonts w:ascii="Tahoma" w:hAnsi="Tahoma" w:cs="Tahoma"/>
          <w:sz w:val="20"/>
          <w:szCs w:val="20"/>
        </w:rPr>
        <w:t>x</w:t>
      </w:r>
      <w:r w:rsidRPr="00B41DE6">
        <w:rPr>
          <w:rFonts w:ascii="Tahoma" w:hAnsi="Tahoma" w:cs="Tahoma"/>
          <w:i/>
          <w:iCs/>
          <w:sz w:val="20"/>
          <w:szCs w:val="20"/>
        </w:rPr>
        <w:t xml:space="preserve"> </w:t>
      </w:r>
      <w:proofErr w:type="spellStart"/>
      <w:r w:rsidRPr="00B41DE6">
        <w:rPr>
          <w:rFonts w:ascii="Tahoma" w:hAnsi="Tahoma" w:cs="Tahoma"/>
          <w:i/>
          <w:iCs/>
          <w:sz w:val="20"/>
          <w:szCs w:val="20"/>
        </w:rPr>
        <w:t>Morone</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saxatilis</w:t>
      </w:r>
      <w:proofErr w:type="spellEnd"/>
      <w:r w:rsidRPr="00B41DE6">
        <w:rPr>
          <w:rFonts w:ascii="Tahoma" w:hAnsi="Tahoma" w:cs="Tahoma"/>
          <w:sz w:val="20"/>
          <w:szCs w:val="20"/>
        </w:rPr>
        <w:t xml:space="preserve"> (</w:t>
      </w:r>
      <w:proofErr w:type="spellStart"/>
      <w:r w:rsidRPr="00B41DE6">
        <w:rPr>
          <w:rFonts w:ascii="Tahoma" w:hAnsi="Tahoma" w:cs="Tahoma"/>
          <w:sz w:val="20"/>
          <w:szCs w:val="20"/>
        </w:rPr>
        <w:t>Muzinic</w:t>
      </w:r>
      <w:proofErr w:type="spellEnd"/>
      <w:r w:rsidRPr="00B41DE6">
        <w:rPr>
          <w:rFonts w:ascii="Tahoma" w:hAnsi="Tahoma" w:cs="Tahoma"/>
          <w:sz w:val="20"/>
          <w:szCs w:val="20"/>
        </w:rPr>
        <w:t xml:space="preserve"> et al. 2006), </w:t>
      </w:r>
      <w:proofErr w:type="spellStart"/>
      <w:r w:rsidRPr="00B41DE6">
        <w:rPr>
          <w:rFonts w:ascii="Tahoma" w:hAnsi="Tahoma" w:cs="Tahoma"/>
          <w:sz w:val="20"/>
          <w:szCs w:val="20"/>
        </w:rPr>
        <w:t>gibel</w:t>
      </w:r>
      <w:proofErr w:type="spellEnd"/>
      <w:r w:rsidRPr="00B41DE6">
        <w:rPr>
          <w:rFonts w:ascii="Tahoma" w:hAnsi="Tahoma" w:cs="Tahoma"/>
          <w:sz w:val="20"/>
          <w:szCs w:val="20"/>
        </w:rPr>
        <w:t xml:space="preserve"> carp, </w:t>
      </w:r>
      <w:proofErr w:type="spellStart"/>
      <w:r w:rsidRPr="00B41DE6">
        <w:rPr>
          <w:rFonts w:ascii="Tahoma" w:hAnsi="Tahoma" w:cs="Tahoma"/>
          <w:i/>
          <w:iCs/>
          <w:sz w:val="20"/>
          <w:szCs w:val="20"/>
        </w:rPr>
        <w:t>Carassius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auratus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gibelio</w:t>
      </w:r>
      <w:proofErr w:type="spellEnd"/>
      <w:r w:rsidRPr="00B41DE6">
        <w:rPr>
          <w:rFonts w:ascii="Tahoma" w:hAnsi="Tahoma" w:cs="Tahoma"/>
          <w:sz w:val="20"/>
          <w:szCs w:val="20"/>
        </w:rPr>
        <w:t xml:space="preserve"> (Yang et al. 2006), and black Sea turbot, </w:t>
      </w:r>
      <w:proofErr w:type="spellStart"/>
      <w:r w:rsidRPr="00B41DE6">
        <w:rPr>
          <w:rFonts w:ascii="Tahoma" w:hAnsi="Tahoma" w:cs="Tahoma"/>
          <w:i/>
          <w:iCs/>
          <w:sz w:val="20"/>
          <w:szCs w:val="20"/>
        </w:rPr>
        <w:t>Psetta</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maeotica</w:t>
      </w:r>
      <w:proofErr w:type="spellEnd"/>
      <w:r w:rsidRPr="00B41DE6">
        <w:rPr>
          <w:rFonts w:ascii="Tahoma" w:hAnsi="Tahoma" w:cs="Tahoma"/>
          <w:sz w:val="20"/>
          <w:szCs w:val="20"/>
        </w:rPr>
        <w:t xml:space="preserve"> (</w:t>
      </w:r>
      <w:proofErr w:type="spellStart"/>
      <w:r w:rsidRPr="00B41DE6">
        <w:rPr>
          <w:rFonts w:ascii="Tahoma" w:hAnsi="Tahoma" w:cs="Tahoma"/>
          <w:sz w:val="20"/>
          <w:szCs w:val="20"/>
        </w:rPr>
        <w:t>Yigit</w:t>
      </w:r>
      <w:proofErr w:type="spellEnd"/>
      <w:r w:rsidRPr="00B41DE6">
        <w:rPr>
          <w:rFonts w:ascii="Tahoma" w:hAnsi="Tahoma" w:cs="Tahoma"/>
          <w:sz w:val="20"/>
          <w:szCs w:val="20"/>
        </w:rPr>
        <w:t xml:space="preserve"> et al. 2006). On the other hand, Rodriguez-Serna et al. (1996) found that commercial defatted animal by-product meal (a combination of BM, MBM, feather meal and FM) supplemented with soybean oil completely replaced FM in the diets fed to Nile tilapia for 7 weeks, with no adverse effects on fish performance. El-</w:t>
      </w:r>
      <w:proofErr w:type="spellStart"/>
      <w:r w:rsidRPr="00B41DE6">
        <w:rPr>
          <w:rFonts w:ascii="Tahoma" w:hAnsi="Tahoma" w:cs="Tahoma"/>
          <w:sz w:val="20"/>
          <w:szCs w:val="20"/>
        </w:rPr>
        <w:t>Sayed</w:t>
      </w:r>
      <w:proofErr w:type="spellEnd"/>
      <w:r w:rsidRPr="00B41DE6">
        <w:rPr>
          <w:rFonts w:ascii="Tahoma" w:hAnsi="Tahoma" w:cs="Tahoma"/>
          <w:sz w:val="20"/>
          <w:szCs w:val="20"/>
        </w:rPr>
        <w:t xml:space="preserve"> (1998) totally replaced FM by shrimp meal (SM), blood meal (BM), meat and bone meal (MBM), BM+MBM mix and poultry by-product meal (PBM) in six </w:t>
      </w:r>
      <w:proofErr w:type="spellStart"/>
      <w:r w:rsidRPr="00B41DE6">
        <w:rPr>
          <w:rFonts w:ascii="Tahoma" w:hAnsi="Tahoma" w:cs="Tahoma"/>
          <w:sz w:val="20"/>
          <w:szCs w:val="20"/>
        </w:rPr>
        <w:t>isonitrogenous</w:t>
      </w:r>
      <w:proofErr w:type="spellEnd"/>
      <w:r w:rsidRPr="00B41DE6">
        <w:rPr>
          <w:rFonts w:ascii="Tahoma" w:hAnsi="Tahoma" w:cs="Tahoma"/>
          <w:sz w:val="20"/>
          <w:szCs w:val="20"/>
        </w:rPr>
        <w:t xml:space="preserve"> (30% crude protein), </w:t>
      </w:r>
      <w:proofErr w:type="spellStart"/>
      <w:r w:rsidRPr="00B41DE6">
        <w:rPr>
          <w:rFonts w:ascii="Tahoma" w:hAnsi="Tahoma" w:cs="Tahoma"/>
          <w:sz w:val="20"/>
          <w:szCs w:val="20"/>
        </w:rPr>
        <w:t>isocaloric</w:t>
      </w:r>
      <w:proofErr w:type="spellEnd"/>
      <w:r w:rsidRPr="00B41DE6">
        <w:rPr>
          <w:rFonts w:ascii="Tahoma" w:hAnsi="Tahoma" w:cs="Tahoma"/>
          <w:sz w:val="20"/>
          <w:szCs w:val="20"/>
        </w:rPr>
        <w:t xml:space="preserve"> (400 kcal GE 100/g) diets for Nile tilapia. He found that the growth of fish fed SM, PBM and MBM was not significantly different from those fed the FM-based diet, while a reduction in fish performance was noticed when BM or BM+MBM replaced FM in the control diet.</w:t>
      </w:r>
    </w:p>
    <w:p w:rsidR="004A0D7D" w:rsidRPr="00B41DE6" w:rsidRDefault="004A0D7D" w:rsidP="009E7E14">
      <w:pPr>
        <w:ind w:firstLine="720"/>
        <w:jc w:val="both"/>
        <w:rPr>
          <w:rFonts w:ascii="Tahoma" w:hAnsi="Tahoma" w:cs="Tahoma"/>
          <w:sz w:val="20"/>
          <w:szCs w:val="20"/>
        </w:rPr>
      </w:pPr>
      <w:r w:rsidRPr="00B41DE6">
        <w:rPr>
          <w:rFonts w:ascii="Tahoma" w:hAnsi="Tahoma" w:cs="Tahoma"/>
          <w:sz w:val="20"/>
          <w:szCs w:val="20"/>
        </w:rPr>
        <w:t xml:space="preserve">No significant changes in the proximate whole-body composition were observed because of the changes in CPBM levels in fish diets. These results suggested that fish efficiently ingested, digested, and assimilated CPBM protein. These results are in agreement with </w:t>
      </w:r>
      <w:proofErr w:type="spellStart"/>
      <w:r w:rsidRPr="00B41DE6">
        <w:rPr>
          <w:rFonts w:ascii="Tahoma" w:hAnsi="Tahoma" w:cs="Tahoma"/>
          <w:sz w:val="20"/>
          <w:szCs w:val="20"/>
        </w:rPr>
        <w:t>Abdelghany</w:t>
      </w:r>
      <w:proofErr w:type="spellEnd"/>
      <w:r w:rsidRPr="00B41DE6">
        <w:rPr>
          <w:rFonts w:ascii="Tahoma" w:hAnsi="Tahoma" w:cs="Tahoma"/>
          <w:sz w:val="20"/>
          <w:szCs w:val="20"/>
        </w:rPr>
        <w:t xml:space="preserve"> (2003) and Ahmad (2008) who reported that partial or complete replacement of FM with GFM did not affect body composition (protein, fat, and dry matter) of red tilapia and Nile tilapia, respectively. Takagi et al. (2002) did not find significant changes in whole-body composition of yearling red sea bream because of inclusion of low-fat poultry by-product (with 6.7% fat) in fish diets. Yang et al. (2006) found that no significant changes were observed in whole-body moisture and fat content resulted from the different replacement of FM with PBM.</w:t>
      </w:r>
    </w:p>
    <w:p w:rsidR="004A0D7D" w:rsidRPr="00B41DE6" w:rsidRDefault="004A0D7D" w:rsidP="009E7E14">
      <w:pPr>
        <w:ind w:firstLine="720"/>
        <w:jc w:val="both"/>
        <w:rPr>
          <w:rFonts w:ascii="Tahoma" w:hAnsi="Tahoma" w:cs="Tahoma"/>
          <w:sz w:val="20"/>
          <w:szCs w:val="20"/>
        </w:rPr>
      </w:pPr>
      <w:r w:rsidRPr="00B41DE6">
        <w:rPr>
          <w:rFonts w:ascii="Tahoma" w:hAnsi="Tahoma" w:cs="Tahoma"/>
          <w:sz w:val="20"/>
          <w:szCs w:val="20"/>
        </w:rPr>
        <w:t xml:space="preserve">Most of the works reviewed have evaluated FM replacements in tilapia feeds from biological or nutritional viewpoints. Little attention has been paid to economic analyses of these protein sources. Only a few studies have been conducted into this subject and these have indicated that those unconventional protein sources were more economical than FM because of their local availability at low prices. Cost–benefit analysis of the test diets herein indicated that CPBM was economically superior to FM. Similar results were reported by other workers. The economic evaluation of animal by-product meals replaced FM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indicated that these sources were economically superior to FM, even at total replacement levels (Rodriguez-Serna et al., 1996; El-</w:t>
      </w:r>
      <w:proofErr w:type="spellStart"/>
      <w:r w:rsidRPr="00B41DE6">
        <w:rPr>
          <w:rFonts w:ascii="Tahoma" w:hAnsi="Tahoma" w:cs="Tahoma"/>
          <w:sz w:val="20"/>
          <w:szCs w:val="20"/>
        </w:rPr>
        <w:t>Sayed</w:t>
      </w:r>
      <w:proofErr w:type="spellEnd"/>
      <w:r w:rsidRPr="00B41DE6">
        <w:rPr>
          <w:rFonts w:ascii="Tahoma" w:hAnsi="Tahoma" w:cs="Tahoma"/>
          <w:sz w:val="20"/>
          <w:szCs w:val="20"/>
        </w:rPr>
        <w:t>, 1998).</w:t>
      </w:r>
    </w:p>
    <w:p w:rsidR="004A0D7D" w:rsidRPr="00B41DE6" w:rsidRDefault="004A0D7D" w:rsidP="009E7E14">
      <w:pPr>
        <w:ind w:firstLine="720"/>
        <w:jc w:val="both"/>
        <w:rPr>
          <w:rFonts w:ascii="Tahoma" w:hAnsi="Tahoma" w:cs="Tahoma"/>
          <w:sz w:val="20"/>
          <w:szCs w:val="20"/>
        </w:rPr>
      </w:pPr>
      <w:bookmarkStart w:id="0" w:name="_GoBack"/>
      <w:bookmarkEnd w:id="0"/>
      <w:r w:rsidRPr="00B41DE6">
        <w:rPr>
          <w:rFonts w:ascii="Tahoma" w:hAnsi="Tahoma" w:cs="Tahoma"/>
          <w:sz w:val="20"/>
          <w:szCs w:val="20"/>
        </w:rPr>
        <w:t xml:space="preserve">Small-scale fish farmers in developing countries are constrained by both the availability and the cost of pelleted fish diets produced commercially. Hence, there is a real need to encourage fish farmers to formulate their own pelleted diets using CPBM produced near their farms as far as possible. As a conclusion of this study, it is suggested that without amino acid </w:t>
      </w:r>
      <w:r w:rsidRPr="00B41DE6">
        <w:rPr>
          <w:rFonts w:ascii="Tahoma" w:hAnsi="Tahoma" w:cs="Tahoma"/>
          <w:sz w:val="20"/>
          <w:szCs w:val="20"/>
        </w:rPr>
        <w:lastRenderedPageBreak/>
        <w:t xml:space="preserve">supplementations, CPBM could safely replace FM up to 75% in practical diets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These results may allow for formulation of less expensive diets for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and may reduce the diet costs for producers.</w:t>
      </w:r>
    </w:p>
    <w:p w:rsidR="004A0D7D" w:rsidRPr="00B41DE6" w:rsidRDefault="004A0D7D" w:rsidP="009E7E14">
      <w:pPr>
        <w:ind w:firstLine="720"/>
        <w:rPr>
          <w:rFonts w:ascii="Tahoma" w:hAnsi="Tahoma" w:cs="Tahoma"/>
          <w:sz w:val="12"/>
          <w:szCs w:val="12"/>
        </w:rPr>
      </w:pPr>
    </w:p>
    <w:p w:rsidR="004A0D7D" w:rsidRPr="00B41DE6" w:rsidRDefault="004A0D7D" w:rsidP="004A0D7D">
      <w:pPr>
        <w:spacing w:line="400" w:lineRule="exact"/>
        <w:jc w:val="center"/>
        <w:rPr>
          <w:rFonts w:ascii="Tahoma" w:hAnsi="Tahoma" w:cs="Tahoma"/>
          <w:b/>
          <w:bCs/>
        </w:rPr>
      </w:pPr>
      <w:r w:rsidRPr="00B41DE6">
        <w:rPr>
          <w:rFonts w:ascii="Tahoma" w:hAnsi="Tahoma" w:cs="Tahoma"/>
          <w:b/>
          <w:bCs/>
        </w:rPr>
        <w:t>REFERENCES</w:t>
      </w:r>
    </w:p>
    <w:p w:rsidR="004A0D7D" w:rsidRPr="00B41DE6" w:rsidRDefault="004A0D7D" w:rsidP="004A0D7D">
      <w:pPr>
        <w:ind w:left="720" w:hanging="720"/>
        <w:rPr>
          <w:rFonts w:ascii="Tahoma" w:hAnsi="Tahoma" w:cs="Tahoma"/>
          <w:color w:val="000000"/>
          <w:sz w:val="20"/>
          <w:szCs w:val="20"/>
          <w:rtl/>
        </w:rPr>
      </w:pPr>
      <w:proofErr w:type="spellStart"/>
      <w:r w:rsidRPr="00B41DE6">
        <w:rPr>
          <w:rFonts w:ascii="Tahoma" w:hAnsi="Tahoma" w:cs="Tahoma"/>
          <w:color w:val="000000"/>
          <w:sz w:val="20"/>
          <w:szCs w:val="20"/>
        </w:rPr>
        <w:t>Abdelghany</w:t>
      </w:r>
      <w:proofErr w:type="spellEnd"/>
      <w:r w:rsidRPr="00B41DE6">
        <w:rPr>
          <w:rFonts w:ascii="Tahoma" w:hAnsi="Tahoma" w:cs="Tahoma"/>
          <w:color w:val="000000"/>
          <w:sz w:val="20"/>
          <w:szCs w:val="20"/>
        </w:rPr>
        <w:t xml:space="preserve">, A. E. 2003. </w:t>
      </w:r>
      <w:proofErr w:type="gramStart"/>
      <w:r w:rsidRPr="00B41DE6">
        <w:rPr>
          <w:rFonts w:ascii="Tahoma" w:hAnsi="Tahoma" w:cs="Tahoma"/>
          <w:color w:val="000000"/>
          <w:sz w:val="20"/>
          <w:szCs w:val="20"/>
        </w:rPr>
        <w:t xml:space="preserve">Partial and complete replacements of fish meal with </w:t>
      </w:r>
      <w:proofErr w:type="spellStart"/>
      <w:r w:rsidRPr="00B41DE6">
        <w:rPr>
          <w:rFonts w:ascii="Tahoma" w:hAnsi="Tahoma" w:cs="Tahoma"/>
          <w:color w:val="000000"/>
          <w:sz w:val="20"/>
          <w:szCs w:val="20"/>
        </w:rPr>
        <w:t>gambusia</w:t>
      </w:r>
      <w:proofErr w:type="spellEnd"/>
      <w:r w:rsidRPr="00B41DE6">
        <w:rPr>
          <w:rFonts w:ascii="Tahoma" w:hAnsi="Tahoma" w:cs="Tahoma"/>
          <w:color w:val="000000"/>
          <w:sz w:val="20"/>
          <w:szCs w:val="20"/>
        </w:rPr>
        <w:t xml:space="preserve"> meal in diets for red tilapia </w:t>
      </w:r>
      <w:proofErr w:type="spellStart"/>
      <w:r w:rsidRPr="00B41DE6">
        <w:rPr>
          <w:rFonts w:ascii="Tahoma" w:hAnsi="Tahoma" w:cs="Tahoma"/>
          <w:i/>
          <w:iCs/>
          <w:color w:val="000000"/>
          <w:sz w:val="20"/>
          <w:szCs w:val="20"/>
        </w:rPr>
        <w:t>Oreochromis</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niloticus</w:t>
      </w:r>
      <w:proofErr w:type="spellEnd"/>
      <w:r w:rsidRPr="00B41DE6">
        <w:rPr>
          <w:rFonts w:ascii="Tahoma" w:hAnsi="Tahoma" w:cs="Tahoma"/>
          <w:color w:val="000000"/>
          <w:sz w:val="20"/>
          <w:szCs w:val="20"/>
        </w:rPr>
        <w:t xml:space="preserve"> x </w:t>
      </w:r>
      <w:r w:rsidRPr="00B41DE6">
        <w:rPr>
          <w:rFonts w:ascii="Tahoma" w:hAnsi="Tahoma" w:cs="Tahoma"/>
          <w:i/>
          <w:iCs/>
          <w:color w:val="000000"/>
          <w:sz w:val="20"/>
          <w:szCs w:val="20"/>
        </w:rPr>
        <w:t xml:space="preserve">O. </w:t>
      </w:r>
      <w:proofErr w:type="spellStart"/>
      <w:r w:rsidRPr="00B41DE6">
        <w:rPr>
          <w:rFonts w:ascii="Tahoma" w:hAnsi="Tahoma" w:cs="Tahoma"/>
          <w:i/>
          <w:iCs/>
          <w:color w:val="000000"/>
          <w:sz w:val="20"/>
          <w:szCs w:val="20"/>
        </w:rPr>
        <w:t>mossambicus</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Aquaculture Nutrition 8(3):1–10.</w:t>
      </w:r>
    </w:p>
    <w:p w:rsidR="004A0D7D" w:rsidRPr="00B41DE6" w:rsidRDefault="004A0D7D" w:rsidP="004A0D7D">
      <w:pPr>
        <w:ind w:left="720" w:hanging="720"/>
        <w:rPr>
          <w:rFonts w:ascii="Tahoma" w:hAnsi="Tahoma" w:cs="Tahoma"/>
          <w:color w:val="000000"/>
          <w:sz w:val="20"/>
          <w:szCs w:val="20"/>
        </w:rPr>
      </w:pPr>
      <w:proofErr w:type="gramStart"/>
      <w:r w:rsidRPr="00B41DE6">
        <w:rPr>
          <w:rFonts w:ascii="Tahoma" w:hAnsi="Tahoma" w:cs="Tahoma"/>
          <w:color w:val="000000"/>
          <w:sz w:val="20"/>
          <w:szCs w:val="20"/>
        </w:rPr>
        <w:t>Ahmad, M.H. 2008.</w:t>
      </w:r>
      <w:proofErr w:type="gramEnd"/>
      <w:r w:rsidRPr="00B41DE6">
        <w:rPr>
          <w:rFonts w:ascii="Tahoma" w:hAnsi="Tahoma" w:cs="Tahoma"/>
          <w:color w:val="000000"/>
          <w:sz w:val="20"/>
          <w:szCs w:val="20"/>
        </w:rPr>
        <w:t xml:space="preserve"> Evaluation of </w:t>
      </w:r>
      <w:proofErr w:type="spellStart"/>
      <w:r w:rsidRPr="00B41DE6">
        <w:rPr>
          <w:rFonts w:ascii="Tahoma" w:hAnsi="Tahoma" w:cs="Tahoma"/>
          <w:color w:val="000000"/>
          <w:sz w:val="20"/>
          <w:szCs w:val="20"/>
        </w:rPr>
        <w:t>gambusia</w:t>
      </w:r>
      <w:proofErr w:type="spellEnd"/>
      <w:r w:rsidRPr="00B41DE6">
        <w:rPr>
          <w:rFonts w:ascii="Tahoma" w:hAnsi="Tahoma" w:cs="Tahoma"/>
          <w:color w:val="000000"/>
          <w:sz w:val="20"/>
          <w:szCs w:val="20"/>
        </w:rPr>
        <w:t xml:space="preserve">, </w:t>
      </w:r>
      <w:proofErr w:type="spellStart"/>
      <w:r w:rsidRPr="00B41DE6">
        <w:rPr>
          <w:rFonts w:ascii="Tahoma" w:hAnsi="Tahoma" w:cs="Tahoma"/>
          <w:i/>
          <w:iCs/>
          <w:color w:val="000000"/>
          <w:sz w:val="20"/>
          <w:szCs w:val="20"/>
        </w:rPr>
        <w:t>Gambusia</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afﬁnis</w:t>
      </w:r>
      <w:proofErr w:type="spellEnd"/>
      <w:r w:rsidRPr="00B41DE6">
        <w:rPr>
          <w:rFonts w:ascii="Tahoma" w:hAnsi="Tahoma" w:cs="Tahoma"/>
          <w:color w:val="000000"/>
          <w:sz w:val="20"/>
          <w:szCs w:val="20"/>
        </w:rPr>
        <w:t xml:space="preserve">, fish meal in practical diets for fry </w:t>
      </w:r>
      <w:smartTag w:uri="urn:schemas-microsoft-com:office:smarttags" w:element="place">
        <w:r w:rsidRPr="00B41DE6">
          <w:rPr>
            <w:rFonts w:ascii="Tahoma" w:hAnsi="Tahoma" w:cs="Tahoma"/>
            <w:color w:val="000000"/>
            <w:sz w:val="20"/>
            <w:szCs w:val="20"/>
          </w:rPr>
          <w:t>Nile</w:t>
        </w:r>
      </w:smartTag>
      <w:r w:rsidRPr="00B41DE6">
        <w:rPr>
          <w:rFonts w:ascii="Tahoma" w:hAnsi="Tahoma" w:cs="Tahoma"/>
          <w:color w:val="000000"/>
          <w:sz w:val="20"/>
          <w:szCs w:val="20"/>
        </w:rPr>
        <w:t xml:space="preserve"> tilapia, </w:t>
      </w:r>
      <w:proofErr w:type="spellStart"/>
      <w:r w:rsidRPr="00B41DE6">
        <w:rPr>
          <w:rFonts w:ascii="Tahoma" w:hAnsi="Tahoma" w:cs="Tahoma"/>
          <w:i/>
          <w:iCs/>
          <w:color w:val="000000"/>
          <w:sz w:val="20"/>
          <w:szCs w:val="20"/>
        </w:rPr>
        <w:t>Oreochromis</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niloticus</w:t>
      </w:r>
      <w:proofErr w:type="spellEnd"/>
      <w:r w:rsidRPr="00B41DE6">
        <w:rPr>
          <w:rFonts w:ascii="Tahoma" w:hAnsi="Tahoma" w:cs="Tahoma"/>
          <w:color w:val="000000"/>
          <w:sz w:val="20"/>
          <w:szCs w:val="20"/>
        </w:rPr>
        <w:t xml:space="preserve">. J. World </w:t>
      </w:r>
      <w:proofErr w:type="spellStart"/>
      <w:r w:rsidRPr="00B41DE6">
        <w:rPr>
          <w:rFonts w:ascii="Tahoma" w:hAnsi="Tahoma" w:cs="Tahoma"/>
          <w:color w:val="000000"/>
          <w:sz w:val="20"/>
          <w:szCs w:val="20"/>
        </w:rPr>
        <w:t>Aquacult</w:t>
      </w:r>
      <w:proofErr w:type="spellEnd"/>
      <w:r w:rsidRPr="00B41DE6">
        <w:rPr>
          <w:rFonts w:ascii="Tahoma" w:hAnsi="Tahoma" w:cs="Tahoma"/>
          <w:color w:val="000000"/>
          <w:sz w:val="20"/>
          <w:szCs w:val="20"/>
        </w:rPr>
        <w:t>. Soc., 39: 243 – 250.</w:t>
      </w:r>
    </w:p>
    <w:p w:rsidR="004A0D7D" w:rsidRPr="00B41DE6" w:rsidRDefault="004A0D7D" w:rsidP="004A0D7D">
      <w:pPr>
        <w:ind w:left="720" w:hanging="720"/>
        <w:rPr>
          <w:rFonts w:ascii="Tahoma" w:hAnsi="Tahoma" w:cs="Tahoma"/>
          <w:color w:val="000000"/>
          <w:sz w:val="20"/>
          <w:szCs w:val="20"/>
        </w:rPr>
      </w:pPr>
      <w:r w:rsidRPr="00B41DE6">
        <w:rPr>
          <w:rFonts w:ascii="Tahoma" w:hAnsi="Tahoma" w:cs="Tahoma"/>
          <w:color w:val="000000"/>
          <w:sz w:val="20"/>
          <w:szCs w:val="20"/>
        </w:rPr>
        <w:t xml:space="preserve">AOAC (Association of Ofﬁcial Analytical Chemists). 1990. Ofﬁcial methods of analyses, 15th edition. </w:t>
      </w:r>
      <w:proofErr w:type="gramStart"/>
      <w:r w:rsidRPr="00B41DE6">
        <w:rPr>
          <w:rFonts w:ascii="Tahoma" w:hAnsi="Tahoma" w:cs="Tahoma"/>
          <w:color w:val="000000"/>
          <w:sz w:val="20"/>
          <w:szCs w:val="20"/>
        </w:rPr>
        <w:t>Association of Ofﬁcial Analytical Chemist Inc., Arlington, Virginia, USA.</w:t>
      </w:r>
      <w:proofErr w:type="gramEnd"/>
    </w:p>
    <w:p w:rsidR="004A0D7D" w:rsidRPr="00B41DE6" w:rsidRDefault="004A0D7D" w:rsidP="004A0D7D">
      <w:pPr>
        <w:ind w:left="720" w:hanging="720"/>
        <w:rPr>
          <w:rFonts w:ascii="Tahoma" w:hAnsi="Tahoma" w:cs="Tahoma"/>
          <w:sz w:val="20"/>
          <w:szCs w:val="20"/>
        </w:rPr>
      </w:pPr>
      <w:proofErr w:type="gramStart"/>
      <w:r w:rsidRPr="00B41DE6">
        <w:rPr>
          <w:rFonts w:ascii="Tahoma" w:hAnsi="Tahoma" w:cs="Tahoma"/>
          <w:sz w:val="20"/>
          <w:szCs w:val="20"/>
        </w:rPr>
        <w:t>Board, N.O.S. 2008.</w:t>
      </w:r>
      <w:proofErr w:type="gramEnd"/>
      <w:r w:rsidRPr="00B41DE6">
        <w:rPr>
          <w:rFonts w:ascii="Tahoma" w:hAnsi="Tahoma" w:cs="Tahoma"/>
          <w:sz w:val="20"/>
          <w:szCs w:val="20"/>
        </w:rPr>
        <w:t xml:space="preserve"> Proposed organic aquaculture standards: fish feed and relative management issues. In: Board, N.O.S. (Ed.), Formal recommendation by the NOSB to the National Organic </w:t>
      </w:r>
      <w:proofErr w:type="spellStart"/>
      <w:r w:rsidRPr="00B41DE6">
        <w:rPr>
          <w:rFonts w:ascii="Tahoma" w:hAnsi="Tahoma" w:cs="Tahoma"/>
          <w:sz w:val="20"/>
          <w:szCs w:val="20"/>
        </w:rPr>
        <w:t>Programme</w:t>
      </w:r>
      <w:proofErr w:type="spellEnd"/>
      <w:r w:rsidRPr="00B41DE6">
        <w:rPr>
          <w:rFonts w:ascii="Tahoma" w:hAnsi="Tahoma" w:cs="Tahoma"/>
          <w:sz w:val="20"/>
          <w:szCs w:val="20"/>
        </w:rPr>
        <w:t xml:space="preserve">. </w:t>
      </w:r>
      <w:smartTag w:uri="urn:schemas-microsoft-com:office:smarttags" w:element="place">
        <w:smartTag w:uri="urn:schemas-microsoft-com:office:smarttags" w:element="City">
          <w:r w:rsidRPr="00B41DE6">
            <w:rPr>
              <w:rFonts w:ascii="Tahoma" w:hAnsi="Tahoma" w:cs="Tahoma"/>
              <w:sz w:val="20"/>
              <w:szCs w:val="20"/>
            </w:rPr>
            <w:t>Washington</w:t>
          </w:r>
        </w:smartTag>
        <w:r w:rsidRPr="00B41DE6">
          <w:rPr>
            <w:rFonts w:ascii="Tahoma" w:hAnsi="Tahoma" w:cs="Tahoma"/>
            <w:sz w:val="20"/>
            <w:szCs w:val="20"/>
          </w:rPr>
          <w:t xml:space="preserve">, </w:t>
        </w:r>
        <w:smartTag w:uri="urn:schemas-microsoft-com:office:smarttags" w:element="State">
          <w:r w:rsidRPr="00B41DE6">
            <w:rPr>
              <w:rFonts w:ascii="Tahoma" w:hAnsi="Tahoma" w:cs="Tahoma"/>
              <w:sz w:val="20"/>
              <w:szCs w:val="20"/>
            </w:rPr>
            <w:t>DC</w:t>
          </w:r>
        </w:smartTag>
        <w:r w:rsidRPr="00B41DE6">
          <w:rPr>
            <w:rFonts w:ascii="Tahoma" w:hAnsi="Tahoma" w:cs="Tahoma"/>
            <w:sz w:val="20"/>
            <w:szCs w:val="20"/>
          </w:rPr>
          <w:t xml:space="preserve">, </w:t>
        </w:r>
        <w:smartTag w:uri="urn:schemas-microsoft-com:office:smarttags" w:element="country-region">
          <w:r w:rsidRPr="00B41DE6">
            <w:rPr>
              <w:rFonts w:ascii="Tahoma" w:hAnsi="Tahoma" w:cs="Tahoma"/>
              <w:sz w:val="20"/>
              <w:szCs w:val="20"/>
            </w:rPr>
            <w:t>USA</w:t>
          </w:r>
        </w:smartTag>
      </w:smartTag>
      <w:r w:rsidRPr="00B41DE6">
        <w:rPr>
          <w:rFonts w:ascii="Tahoma" w:hAnsi="Tahoma" w:cs="Tahoma"/>
          <w:sz w:val="20"/>
          <w:szCs w:val="20"/>
        </w:rPr>
        <w:t>.</w:t>
      </w:r>
    </w:p>
    <w:p w:rsidR="004A0D7D" w:rsidRPr="00B41DE6" w:rsidRDefault="004A0D7D" w:rsidP="004A0D7D">
      <w:pPr>
        <w:pStyle w:val="BodyTextIndent3"/>
        <w:spacing w:after="0"/>
        <w:ind w:left="720" w:hanging="720"/>
        <w:rPr>
          <w:rFonts w:ascii="Tahoma" w:hAnsi="Tahoma" w:cs="Tahoma"/>
          <w:sz w:val="20"/>
          <w:szCs w:val="20"/>
        </w:rPr>
      </w:pPr>
      <w:proofErr w:type="spellStart"/>
      <w:r w:rsidRPr="00B41DE6">
        <w:rPr>
          <w:rFonts w:ascii="Tahoma" w:hAnsi="Tahoma" w:cs="Tahoma"/>
          <w:sz w:val="20"/>
          <w:szCs w:val="20"/>
        </w:rPr>
        <w:t>Dytham</w:t>
      </w:r>
      <w:proofErr w:type="spellEnd"/>
      <w:r w:rsidRPr="00B41DE6">
        <w:rPr>
          <w:rFonts w:ascii="Tahoma" w:hAnsi="Tahoma" w:cs="Tahoma"/>
          <w:sz w:val="20"/>
          <w:szCs w:val="20"/>
        </w:rPr>
        <w:t xml:space="preserve">, C. 1999. Choosing and using statistics: A Biologist’s guide. </w:t>
      </w:r>
      <w:proofErr w:type="gramStart"/>
      <w:r w:rsidRPr="00B41DE6">
        <w:rPr>
          <w:rFonts w:ascii="Tahoma" w:hAnsi="Tahoma" w:cs="Tahoma"/>
          <w:sz w:val="20"/>
          <w:szCs w:val="20"/>
        </w:rPr>
        <w:t>Blackwell Science Ltd., London, UK.</w:t>
      </w:r>
      <w:proofErr w:type="gramEnd"/>
    </w:p>
    <w:p w:rsidR="004A0D7D" w:rsidRPr="00B41DE6" w:rsidRDefault="004A0D7D" w:rsidP="004A0D7D">
      <w:pPr>
        <w:ind w:left="720" w:hanging="720"/>
        <w:rPr>
          <w:rFonts w:ascii="Tahoma" w:hAnsi="Tahoma" w:cs="Tahoma"/>
          <w:sz w:val="20"/>
          <w:szCs w:val="20"/>
        </w:rPr>
      </w:pPr>
      <w:proofErr w:type="gramStart"/>
      <w:r w:rsidRPr="00B41DE6">
        <w:rPr>
          <w:rFonts w:ascii="Tahoma" w:hAnsi="Tahoma" w:cs="Tahoma"/>
          <w:sz w:val="20"/>
          <w:szCs w:val="20"/>
        </w:rPr>
        <w:t>El-</w:t>
      </w:r>
      <w:proofErr w:type="spellStart"/>
      <w:r w:rsidRPr="00B41DE6">
        <w:rPr>
          <w:rFonts w:ascii="Tahoma" w:hAnsi="Tahoma" w:cs="Tahoma"/>
          <w:sz w:val="20"/>
          <w:szCs w:val="20"/>
        </w:rPr>
        <w:t>Sayed</w:t>
      </w:r>
      <w:proofErr w:type="spellEnd"/>
      <w:r w:rsidRPr="00B41DE6">
        <w:rPr>
          <w:rFonts w:ascii="Tahoma" w:hAnsi="Tahoma" w:cs="Tahoma"/>
          <w:sz w:val="20"/>
          <w:szCs w:val="20"/>
        </w:rPr>
        <w:t>, A.-F.</w:t>
      </w:r>
      <w:proofErr w:type="gramEnd"/>
      <w:r w:rsidRPr="00B41DE6">
        <w:rPr>
          <w:rFonts w:ascii="Tahoma" w:hAnsi="Tahoma" w:cs="Tahoma"/>
          <w:sz w:val="20"/>
          <w:szCs w:val="20"/>
        </w:rPr>
        <w:t xml:space="preserve"> M. 1998. Total replacement of fish meal with animal protein sources in </w:t>
      </w:r>
      <w:smartTag w:uri="urn:schemas-microsoft-com:office:smarttags" w:element="place">
        <w:r w:rsidRPr="00B41DE6">
          <w:rPr>
            <w:rFonts w:ascii="Tahoma" w:hAnsi="Tahoma" w:cs="Tahoma"/>
            <w:sz w:val="20"/>
            <w:szCs w:val="20"/>
          </w:rPr>
          <w:t>Nile</w:t>
        </w:r>
      </w:smartTag>
      <w:r w:rsidRPr="00B41DE6">
        <w:rPr>
          <w:rFonts w:ascii="Tahoma" w:hAnsi="Tahoma" w:cs="Tahoma"/>
          <w:sz w:val="20"/>
          <w:szCs w:val="20"/>
        </w:rPr>
        <w:t xml:space="preserve"> tilapia, </w:t>
      </w:r>
      <w:proofErr w:type="spellStart"/>
      <w:r w:rsidRPr="00B41DE6">
        <w:rPr>
          <w:rFonts w:ascii="Tahoma" w:hAnsi="Tahoma" w:cs="Tahoma"/>
          <w:i/>
          <w:iCs/>
          <w:sz w:val="20"/>
          <w:szCs w:val="20"/>
        </w:rPr>
        <w:t>Oreochromis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(L.), feeds. </w:t>
      </w:r>
      <w:proofErr w:type="spellStart"/>
      <w:proofErr w:type="gramStart"/>
      <w:r w:rsidRPr="00B41DE6">
        <w:rPr>
          <w:rFonts w:ascii="Tahoma" w:hAnsi="Tahoma" w:cs="Tahoma"/>
          <w:sz w:val="20"/>
          <w:szCs w:val="20"/>
        </w:rPr>
        <w:t>Aquacult</w:t>
      </w:r>
      <w:proofErr w:type="spellEnd"/>
      <w:r w:rsidRPr="00B41DE6">
        <w:rPr>
          <w:rFonts w:ascii="Tahoma" w:hAnsi="Tahoma" w:cs="Tahoma"/>
          <w:sz w:val="20"/>
          <w:szCs w:val="20"/>
        </w:rPr>
        <w:t>.</w:t>
      </w:r>
      <w:proofErr w:type="gramEnd"/>
      <w:r w:rsidRPr="00B41DE6">
        <w:rPr>
          <w:rFonts w:ascii="Tahoma" w:hAnsi="Tahoma" w:cs="Tahoma"/>
          <w:sz w:val="20"/>
          <w:szCs w:val="20"/>
        </w:rPr>
        <w:t xml:space="preserve"> Res., 29: 275–280.</w:t>
      </w:r>
    </w:p>
    <w:p w:rsidR="004A0D7D" w:rsidRPr="00B41DE6" w:rsidRDefault="004A0D7D" w:rsidP="004A0D7D">
      <w:pPr>
        <w:ind w:left="720" w:hanging="720"/>
        <w:rPr>
          <w:rFonts w:ascii="Tahoma" w:hAnsi="Tahoma" w:cs="Tahoma"/>
          <w:color w:val="000000"/>
          <w:sz w:val="20"/>
          <w:szCs w:val="20"/>
        </w:rPr>
      </w:pPr>
      <w:proofErr w:type="gramStart"/>
      <w:r w:rsidRPr="00B41DE6">
        <w:rPr>
          <w:rFonts w:ascii="Tahoma" w:hAnsi="Tahoma" w:cs="Tahoma"/>
          <w:color w:val="000000"/>
          <w:sz w:val="20"/>
          <w:szCs w:val="20"/>
        </w:rPr>
        <w:t>El-</w:t>
      </w:r>
      <w:proofErr w:type="spellStart"/>
      <w:r w:rsidRPr="00B41DE6">
        <w:rPr>
          <w:rFonts w:ascii="Tahoma" w:hAnsi="Tahoma" w:cs="Tahoma"/>
          <w:color w:val="000000"/>
          <w:sz w:val="20"/>
          <w:szCs w:val="20"/>
        </w:rPr>
        <w:t>Sayed</w:t>
      </w:r>
      <w:proofErr w:type="spellEnd"/>
      <w:r w:rsidRPr="00B41DE6">
        <w:rPr>
          <w:rFonts w:ascii="Tahoma" w:hAnsi="Tahoma" w:cs="Tahoma"/>
          <w:color w:val="000000"/>
          <w:sz w:val="20"/>
          <w:szCs w:val="20"/>
        </w:rPr>
        <w:t>, A.-F.</w:t>
      </w:r>
      <w:proofErr w:type="gramEnd"/>
      <w:r w:rsidRPr="00B41DE6">
        <w:rPr>
          <w:rFonts w:ascii="Tahoma" w:hAnsi="Tahoma" w:cs="Tahoma"/>
          <w:color w:val="000000"/>
          <w:sz w:val="20"/>
          <w:szCs w:val="20"/>
        </w:rPr>
        <w:t xml:space="preserve"> M. 1999. Alternative dietary protein sources for farmed tilapia, </w:t>
      </w:r>
      <w:proofErr w:type="spellStart"/>
      <w:r w:rsidRPr="00B41DE6">
        <w:rPr>
          <w:rFonts w:ascii="Tahoma" w:hAnsi="Tahoma" w:cs="Tahoma"/>
          <w:i/>
          <w:iCs/>
          <w:color w:val="000000"/>
          <w:sz w:val="20"/>
          <w:szCs w:val="20"/>
        </w:rPr>
        <w:t>Oreochromis</w:t>
      </w:r>
      <w:proofErr w:type="spellEnd"/>
      <w:r w:rsidRPr="00B41DE6">
        <w:rPr>
          <w:rFonts w:ascii="Tahoma" w:hAnsi="Tahoma" w:cs="Tahoma"/>
          <w:i/>
          <w:iCs/>
          <w:color w:val="000000"/>
          <w:sz w:val="20"/>
          <w:szCs w:val="20"/>
        </w:rPr>
        <w:t xml:space="preserve"> </w:t>
      </w:r>
      <w:r w:rsidRPr="00B41DE6">
        <w:rPr>
          <w:rFonts w:ascii="Tahoma" w:hAnsi="Tahoma" w:cs="Tahoma"/>
          <w:color w:val="000000"/>
          <w:sz w:val="20"/>
          <w:szCs w:val="20"/>
        </w:rPr>
        <w:t>spp. Aquaculture, 179:149–168.</w:t>
      </w:r>
    </w:p>
    <w:p w:rsidR="004A0D7D" w:rsidRPr="00B41DE6" w:rsidRDefault="004A0D7D" w:rsidP="004A0D7D">
      <w:pPr>
        <w:ind w:left="720" w:hanging="720"/>
        <w:rPr>
          <w:rFonts w:ascii="Tahoma" w:hAnsi="Tahoma" w:cs="Tahoma"/>
          <w:sz w:val="20"/>
          <w:szCs w:val="20"/>
        </w:rPr>
      </w:pPr>
      <w:proofErr w:type="gramStart"/>
      <w:r w:rsidRPr="00B41DE6">
        <w:rPr>
          <w:rFonts w:ascii="Tahoma" w:hAnsi="Tahoma" w:cs="Tahoma"/>
          <w:sz w:val="20"/>
          <w:szCs w:val="20"/>
        </w:rPr>
        <w:t>El-</w:t>
      </w:r>
      <w:proofErr w:type="spellStart"/>
      <w:r w:rsidRPr="00B41DE6">
        <w:rPr>
          <w:rFonts w:ascii="Tahoma" w:hAnsi="Tahoma" w:cs="Tahoma"/>
          <w:sz w:val="20"/>
          <w:szCs w:val="20"/>
        </w:rPr>
        <w:t>Sayed</w:t>
      </w:r>
      <w:proofErr w:type="spellEnd"/>
      <w:r w:rsidRPr="00B41DE6">
        <w:rPr>
          <w:rFonts w:ascii="Tahoma" w:hAnsi="Tahoma" w:cs="Tahoma"/>
          <w:sz w:val="20"/>
          <w:szCs w:val="20"/>
        </w:rPr>
        <w:t>, A.-F.</w:t>
      </w:r>
      <w:proofErr w:type="gramEnd"/>
      <w:r w:rsidRPr="00B41DE6">
        <w:rPr>
          <w:rFonts w:ascii="Tahoma" w:hAnsi="Tahoma" w:cs="Tahoma"/>
          <w:sz w:val="20"/>
          <w:szCs w:val="20"/>
        </w:rPr>
        <w:t xml:space="preserve"> M. 2004. Protein nutrition of farmed Tilapia: searching for unconventional sources. In: R. Bolivar, G. </w:t>
      </w:r>
      <w:proofErr w:type="spellStart"/>
      <w:r w:rsidRPr="00B41DE6">
        <w:rPr>
          <w:rFonts w:ascii="Tahoma" w:hAnsi="Tahoma" w:cs="Tahoma"/>
          <w:sz w:val="20"/>
          <w:szCs w:val="20"/>
        </w:rPr>
        <w:t>Mair</w:t>
      </w:r>
      <w:proofErr w:type="spellEnd"/>
      <w:r w:rsidRPr="00B41DE6">
        <w:rPr>
          <w:rFonts w:ascii="Tahoma" w:hAnsi="Tahoma" w:cs="Tahoma"/>
          <w:sz w:val="20"/>
          <w:szCs w:val="20"/>
        </w:rPr>
        <w:t xml:space="preserve">, K. Fitzsimmons (Editors). New dimensions in farmed tilapia: proceedings of the Sixth International Symposium on Tilapia Aquaculture 2004, </w:t>
      </w:r>
      <w:smartTag w:uri="urn:schemas-microsoft-com:office:smarttags" w:element="place">
        <w:smartTag w:uri="urn:schemas-microsoft-com:office:smarttags" w:element="City">
          <w:r w:rsidRPr="00B41DE6">
            <w:rPr>
              <w:rFonts w:ascii="Tahoma" w:hAnsi="Tahoma" w:cs="Tahoma"/>
              <w:sz w:val="20"/>
              <w:szCs w:val="20"/>
            </w:rPr>
            <w:t>Manila</w:t>
          </w:r>
        </w:smartTag>
        <w:r w:rsidRPr="00B41DE6">
          <w:rPr>
            <w:rFonts w:ascii="Tahoma" w:hAnsi="Tahoma" w:cs="Tahoma"/>
            <w:sz w:val="20"/>
            <w:szCs w:val="20"/>
          </w:rPr>
          <w:t xml:space="preserve">, </w:t>
        </w:r>
        <w:smartTag w:uri="urn:schemas-microsoft-com:office:smarttags" w:element="country-region">
          <w:r w:rsidRPr="00B41DE6">
            <w:rPr>
              <w:rFonts w:ascii="Tahoma" w:hAnsi="Tahoma" w:cs="Tahoma"/>
              <w:sz w:val="20"/>
              <w:szCs w:val="20"/>
            </w:rPr>
            <w:t>Philippines</w:t>
          </w:r>
        </w:smartTag>
      </w:smartTag>
      <w:r w:rsidRPr="00B41DE6">
        <w:rPr>
          <w:rFonts w:ascii="Tahoma" w:hAnsi="Tahoma" w:cs="Tahoma"/>
          <w:sz w:val="20"/>
          <w:szCs w:val="20"/>
        </w:rPr>
        <w:t xml:space="preserve">, </w:t>
      </w:r>
      <w:proofErr w:type="spellStart"/>
      <w:r w:rsidRPr="00B41DE6">
        <w:rPr>
          <w:rFonts w:ascii="Tahoma" w:hAnsi="Tahoma" w:cs="Tahoma"/>
          <w:sz w:val="20"/>
          <w:szCs w:val="20"/>
        </w:rPr>
        <w:t>pp</w:t>
      </w:r>
      <w:proofErr w:type="spellEnd"/>
      <w:r w:rsidRPr="00B41DE6">
        <w:rPr>
          <w:rFonts w:ascii="Tahoma" w:hAnsi="Tahoma" w:cs="Tahoma"/>
          <w:sz w:val="20"/>
          <w:szCs w:val="20"/>
        </w:rPr>
        <w:t xml:space="preserve"> 364–378. </w:t>
      </w:r>
    </w:p>
    <w:p w:rsidR="004A0D7D" w:rsidRPr="00B41DE6" w:rsidRDefault="004A0D7D" w:rsidP="004A0D7D">
      <w:pPr>
        <w:ind w:left="720" w:hanging="720"/>
        <w:rPr>
          <w:rFonts w:ascii="Tahoma" w:hAnsi="Tahoma" w:cs="Tahoma"/>
          <w:color w:val="000000"/>
          <w:sz w:val="20"/>
          <w:szCs w:val="20"/>
          <w:rtl/>
        </w:rPr>
      </w:pPr>
      <w:proofErr w:type="spellStart"/>
      <w:r w:rsidRPr="00B41DE6">
        <w:rPr>
          <w:rFonts w:ascii="Tahoma" w:hAnsi="Tahoma" w:cs="Tahoma"/>
          <w:color w:val="000000"/>
          <w:sz w:val="20"/>
          <w:szCs w:val="20"/>
        </w:rPr>
        <w:t>Muzinic</w:t>
      </w:r>
      <w:proofErr w:type="spellEnd"/>
      <w:r w:rsidRPr="00B41DE6">
        <w:rPr>
          <w:rFonts w:ascii="Tahoma" w:hAnsi="Tahoma" w:cs="Tahoma"/>
          <w:color w:val="000000"/>
          <w:sz w:val="20"/>
          <w:szCs w:val="20"/>
        </w:rPr>
        <w:t xml:space="preserve">, L. A., K. R. Thompson, L. S. </w:t>
      </w:r>
      <w:proofErr w:type="spellStart"/>
      <w:r w:rsidRPr="00B41DE6">
        <w:rPr>
          <w:rFonts w:ascii="Tahoma" w:hAnsi="Tahoma" w:cs="Tahoma"/>
          <w:color w:val="000000"/>
          <w:sz w:val="20"/>
          <w:szCs w:val="20"/>
        </w:rPr>
        <w:t>Metts</w:t>
      </w:r>
      <w:proofErr w:type="spellEnd"/>
      <w:r w:rsidRPr="00B41DE6">
        <w:rPr>
          <w:rFonts w:ascii="Tahoma" w:hAnsi="Tahoma" w:cs="Tahoma"/>
          <w:color w:val="000000"/>
          <w:sz w:val="20"/>
          <w:szCs w:val="20"/>
        </w:rPr>
        <w:t xml:space="preserve">, S. </w:t>
      </w:r>
      <w:proofErr w:type="spellStart"/>
      <w:r w:rsidRPr="00B41DE6">
        <w:rPr>
          <w:rFonts w:ascii="Tahoma" w:hAnsi="Tahoma" w:cs="Tahoma"/>
          <w:color w:val="000000"/>
          <w:sz w:val="20"/>
          <w:szCs w:val="20"/>
        </w:rPr>
        <w:t>Dasgupta</w:t>
      </w:r>
      <w:proofErr w:type="spellEnd"/>
      <w:r w:rsidRPr="00B41DE6">
        <w:rPr>
          <w:rFonts w:ascii="Tahoma" w:hAnsi="Tahoma" w:cs="Tahoma"/>
          <w:color w:val="000000"/>
          <w:sz w:val="20"/>
          <w:szCs w:val="20"/>
        </w:rPr>
        <w:t>, and C. D. Webster. 2006. Use of turkey meal as partial and total replacement of fish meal in practical diets for sunshine bass (</w:t>
      </w:r>
      <w:proofErr w:type="spellStart"/>
      <w:r w:rsidRPr="00B41DE6">
        <w:rPr>
          <w:rFonts w:ascii="Tahoma" w:hAnsi="Tahoma" w:cs="Tahoma"/>
          <w:i/>
          <w:iCs/>
          <w:color w:val="000000"/>
          <w:sz w:val="20"/>
          <w:szCs w:val="20"/>
        </w:rPr>
        <w:t>Morone</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chrysops</w:t>
      </w:r>
      <w:proofErr w:type="spellEnd"/>
      <w:r w:rsidRPr="00B41DE6">
        <w:rPr>
          <w:rFonts w:ascii="Tahoma" w:hAnsi="Tahoma" w:cs="Tahoma"/>
          <w:i/>
          <w:iCs/>
          <w:color w:val="000000"/>
          <w:sz w:val="20"/>
          <w:szCs w:val="20"/>
        </w:rPr>
        <w:t xml:space="preserve"> </w:t>
      </w:r>
      <w:r w:rsidRPr="00B41DE6">
        <w:rPr>
          <w:rFonts w:ascii="Tahoma" w:hAnsi="Tahoma" w:cs="Tahoma"/>
          <w:color w:val="000000"/>
          <w:sz w:val="20"/>
          <w:szCs w:val="20"/>
        </w:rPr>
        <w:t>x</w:t>
      </w:r>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Morone</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saxatilis</w:t>
      </w:r>
      <w:proofErr w:type="spellEnd"/>
      <w:r w:rsidRPr="00B41DE6">
        <w:rPr>
          <w:rFonts w:ascii="Tahoma" w:hAnsi="Tahoma" w:cs="Tahoma"/>
          <w:color w:val="000000"/>
          <w:sz w:val="20"/>
          <w:szCs w:val="20"/>
        </w:rPr>
        <w:t xml:space="preserve">) grown in tanks. </w:t>
      </w:r>
      <w:proofErr w:type="spellStart"/>
      <w:proofErr w:type="gramStart"/>
      <w:r w:rsidRPr="00B41DE6">
        <w:rPr>
          <w:rFonts w:ascii="Tahoma" w:hAnsi="Tahoma" w:cs="Tahoma"/>
          <w:color w:val="000000"/>
          <w:sz w:val="20"/>
          <w:szCs w:val="20"/>
        </w:rPr>
        <w:t>Aquacult</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w:t>
      </w:r>
      <w:proofErr w:type="gramStart"/>
      <w:r w:rsidRPr="00B41DE6">
        <w:rPr>
          <w:rFonts w:ascii="Tahoma" w:hAnsi="Tahoma" w:cs="Tahoma"/>
          <w:color w:val="000000"/>
          <w:sz w:val="20"/>
          <w:szCs w:val="20"/>
        </w:rPr>
        <w:t>Nut.,</w:t>
      </w:r>
      <w:proofErr w:type="gramEnd"/>
      <w:r w:rsidRPr="00B41DE6">
        <w:rPr>
          <w:rFonts w:ascii="Tahoma" w:hAnsi="Tahoma" w:cs="Tahoma"/>
          <w:color w:val="000000"/>
          <w:sz w:val="20"/>
          <w:szCs w:val="20"/>
        </w:rPr>
        <w:t xml:space="preserve"> 12:71–81.</w:t>
      </w:r>
    </w:p>
    <w:p w:rsidR="004A0D7D" w:rsidRPr="00B41DE6" w:rsidRDefault="004A0D7D" w:rsidP="004A0D7D">
      <w:pPr>
        <w:ind w:left="720" w:hanging="720"/>
        <w:rPr>
          <w:rFonts w:ascii="Tahoma" w:hAnsi="Tahoma" w:cs="Tahoma"/>
          <w:sz w:val="20"/>
          <w:szCs w:val="20"/>
          <w:rtl/>
        </w:rPr>
      </w:pPr>
      <w:r w:rsidRPr="00B41DE6">
        <w:rPr>
          <w:rFonts w:ascii="Tahoma" w:hAnsi="Tahoma" w:cs="Tahoma"/>
          <w:sz w:val="20"/>
          <w:szCs w:val="20"/>
        </w:rPr>
        <w:t xml:space="preserve">Naylor, R.L., R.J. Goldberg, J.H. Primavera, N. </w:t>
      </w:r>
      <w:proofErr w:type="spellStart"/>
      <w:r w:rsidRPr="00B41DE6">
        <w:rPr>
          <w:rFonts w:ascii="Tahoma" w:hAnsi="Tahoma" w:cs="Tahoma"/>
          <w:sz w:val="20"/>
          <w:szCs w:val="20"/>
        </w:rPr>
        <w:t>Kautsky</w:t>
      </w:r>
      <w:proofErr w:type="spellEnd"/>
      <w:r w:rsidRPr="00B41DE6">
        <w:rPr>
          <w:rFonts w:ascii="Tahoma" w:hAnsi="Tahoma" w:cs="Tahoma"/>
          <w:sz w:val="20"/>
          <w:szCs w:val="20"/>
        </w:rPr>
        <w:t xml:space="preserve">, M.C. </w:t>
      </w:r>
      <w:proofErr w:type="spellStart"/>
      <w:r w:rsidRPr="00B41DE6">
        <w:rPr>
          <w:rFonts w:ascii="Tahoma" w:hAnsi="Tahoma" w:cs="Tahoma"/>
          <w:sz w:val="20"/>
          <w:szCs w:val="20"/>
        </w:rPr>
        <w:t>Beveridge</w:t>
      </w:r>
      <w:proofErr w:type="spellEnd"/>
      <w:r w:rsidRPr="00B41DE6">
        <w:rPr>
          <w:rFonts w:ascii="Tahoma" w:hAnsi="Tahoma" w:cs="Tahoma"/>
          <w:sz w:val="20"/>
          <w:szCs w:val="20"/>
        </w:rPr>
        <w:t xml:space="preserve">, J. Clay, C. Folk, J. </w:t>
      </w:r>
      <w:proofErr w:type="spellStart"/>
      <w:r w:rsidRPr="00B41DE6">
        <w:rPr>
          <w:rFonts w:ascii="Tahoma" w:hAnsi="Tahoma" w:cs="Tahoma"/>
          <w:sz w:val="20"/>
          <w:szCs w:val="20"/>
        </w:rPr>
        <w:t>Lubchenco</w:t>
      </w:r>
      <w:proofErr w:type="spellEnd"/>
      <w:r w:rsidRPr="00B41DE6">
        <w:rPr>
          <w:rFonts w:ascii="Tahoma" w:hAnsi="Tahoma" w:cs="Tahoma"/>
          <w:sz w:val="20"/>
          <w:szCs w:val="20"/>
        </w:rPr>
        <w:t xml:space="preserve">, H. Mooney and M. </w:t>
      </w:r>
      <w:proofErr w:type="spellStart"/>
      <w:r w:rsidRPr="00B41DE6">
        <w:rPr>
          <w:rFonts w:ascii="Tahoma" w:hAnsi="Tahoma" w:cs="Tahoma"/>
          <w:sz w:val="20"/>
          <w:szCs w:val="20"/>
        </w:rPr>
        <w:t>Troell</w:t>
      </w:r>
      <w:proofErr w:type="spellEnd"/>
      <w:r w:rsidRPr="00B41DE6">
        <w:rPr>
          <w:rFonts w:ascii="Tahoma" w:hAnsi="Tahoma" w:cs="Tahoma"/>
          <w:sz w:val="20"/>
          <w:szCs w:val="20"/>
        </w:rPr>
        <w:t>. 2000. Effect of aquaculture on world fish supplies. Nature, 405: 1017-1024.</w:t>
      </w:r>
    </w:p>
    <w:p w:rsidR="004A0D7D" w:rsidRPr="00B41DE6" w:rsidRDefault="004A0D7D" w:rsidP="004A0D7D">
      <w:pPr>
        <w:ind w:left="720" w:hanging="720"/>
        <w:rPr>
          <w:rFonts w:ascii="Tahoma" w:hAnsi="Tahoma" w:cs="Tahoma"/>
          <w:sz w:val="20"/>
          <w:szCs w:val="20"/>
        </w:rPr>
      </w:pPr>
      <w:r w:rsidRPr="00B41DE6">
        <w:rPr>
          <w:rFonts w:ascii="Tahoma" w:hAnsi="Tahoma" w:cs="Tahoma"/>
          <w:sz w:val="20"/>
          <w:szCs w:val="20"/>
        </w:rPr>
        <w:t xml:space="preserve">Naylor, R.L., R.W. Hardy,  D.P. Bureau, A. Chiu, A. Elliott, A.P. Farrell, I. Forster, D.M. Gatlin III, R.J.  </w:t>
      </w:r>
      <w:proofErr w:type="spellStart"/>
      <w:proofErr w:type="gramStart"/>
      <w:r w:rsidRPr="00B41DE6">
        <w:rPr>
          <w:rFonts w:ascii="Tahoma" w:hAnsi="Tahoma" w:cs="Tahoma"/>
          <w:sz w:val="20"/>
          <w:szCs w:val="20"/>
        </w:rPr>
        <w:t>Goldburg</w:t>
      </w:r>
      <w:proofErr w:type="spellEnd"/>
      <w:r w:rsidRPr="00B41DE6">
        <w:rPr>
          <w:rFonts w:ascii="Tahoma" w:hAnsi="Tahoma" w:cs="Tahoma"/>
          <w:sz w:val="20"/>
          <w:szCs w:val="20"/>
        </w:rPr>
        <w:t xml:space="preserve">, K. </w:t>
      </w:r>
      <w:proofErr w:type="spellStart"/>
      <w:r w:rsidRPr="00B41DE6">
        <w:rPr>
          <w:rFonts w:ascii="Tahoma" w:hAnsi="Tahoma" w:cs="Tahoma"/>
          <w:sz w:val="20"/>
          <w:szCs w:val="20"/>
        </w:rPr>
        <w:t>Hua</w:t>
      </w:r>
      <w:proofErr w:type="spellEnd"/>
      <w:r w:rsidRPr="00B41DE6">
        <w:rPr>
          <w:rFonts w:ascii="Tahoma" w:hAnsi="Tahoma" w:cs="Tahoma"/>
          <w:sz w:val="20"/>
          <w:szCs w:val="20"/>
        </w:rPr>
        <w:t>, and P.D. Nichols.</w:t>
      </w:r>
      <w:proofErr w:type="gramEnd"/>
      <w:r w:rsidRPr="00B41DE6">
        <w:rPr>
          <w:rFonts w:ascii="Tahoma" w:hAnsi="Tahoma" w:cs="Tahoma"/>
          <w:sz w:val="20"/>
          <w:szCs w:val="20"/>
        </w:rPr>
        <w:t xml:space="preserve"> 2009. Feeding aquaculture in an era of finite resources. Proceedings of the </w:t>
      </w:r>
      <w:smartTag w:uri="urn:schemas-microsoft-com:office:smarttags" w:element="PlaceName">
        <w:r w:rsidRPr="00B41DE6">
          <w:rPr>
            <w:rFonts w:ascii="Tahoma" w:hAnsi="Tahoma" w:cs="Tahoma"/>
            <w:sz w:val="20"/>
            <w:szCs w:val="20"/>
          </w:rPr>
          <w:t>National</w:t>
        </w:r>
      </w:smartTag>
      <w:r w:rsidRPr="00B41DE6">
        <w:rPr>
          <w:rFonts w:ascii="Tahoma" w:hAnsi="Tahoma" w:cs="Tahoma"/>
          <w:sz w:val="20"/>
          <w:szCs w:val="20"/>
        </w:rPr>
        <w:t xml:space="preserve"> </w:t>
      </w:r>
      <w:smartTag w:uri="urn:schemas-microsoft-com:office:smarttags" w:element="PlaceType">
        <w:r w:rsidRPr="00B41DE6">
          <w:rPr>
            <w:rFonts w:ascii="Tahoma" w:hAnsi="Tahoma" w:cs="Tahoma"/>
            <w:sz w:val="20"/>
            <w:szCs w:val="20"/>
          </w:rPr>
          <w:t>Academy</w:t>
        </w:r>
      </w:smartTag>
      <w:r w:rsidRPr="00B41DE6">
        <w:rPr>
          <w:rFonts w:ascii="Tahoma" w:hAnsi="Tahoma" w:cs="Tahoma"/>
          <w:sz w:val="20"/>
          <w:szCs w:val="20"/>
        </w:rPr>
        <w:t xml:space="preserve"> of Sciences of the </w:t>
      </w:r>
      <w:smartTag w:uri="urn:schemas-microsoft-com:office:smarttags" w:element="country-region">
        <w:smartTag w:uri="urn:schemas-microsoft-com:office:smarttags" w:element="place">
          <w:r w:rsidRPr="00B41DE6">
            <w:rPr>
              <w:rFonts w:ascii="Tahoma" w:hAnsi="Tahoma" w:cs="Tahoma"/>
              <w:sz w:val="20"/>
              <w:szCs w:val="20"/>
            </w:rPr>
            <w:t>United States of America</w:t>
          </w:r>
        </w:smartTag>
      </w:smartTag>
      <w:r w:rsidRPr="00B41DE6">
        <w:rPr>
          <w:rFonts w:ascii="Tahoma" w:hAnsi="Tahoma" w:cs="Tahoma"/>
          <w:sz w:val="20"/>
          <w:szCs w:val="20"/>
        </w:rPr>
        <w:t>, 106: 15103–15110.</w:t>
      </w:r>
    </w:p>
    <w:p w:rsidR="004A0D7D" w:rsidRPr="00B41DE6" w:rsidRDefault="004A0D7D" w:rsidP="004A0D7D">
      <w:pPr>
        <w:ind w:left="720" w:hanging="720"/>
        <w:rPr>
          <w:rFonts w:ascii="Tahoma" w:hAnsi="Tahoma" w:cs="Tahoma"/>
          <w:color w:val="000000"/>
          <w:sz w:val="20"/>
          <w:szCs w:val="20"/>
          <w:rtl/>
        </w:rPr>
      </w:pPr>
      <w:proofErr w:type="gramStart"/>
      <w:r w:rsidRPr="00B41DE6">
        <w:rPr>
          <w:rFonts w:ascii="Tahoma" w:hAnsi="Tahoma" w:cs="Tahoma"/>
          <w:color w:val="000000"/>
          <w:sz w:val="20"/>
          <w:szCs w:val="20"/>
        </w:rPr>
        <w:t>NRC (National Research Council).</w:t>
      </w:r>
      <w:proofErr w:type="gramEnd"/>
      <w:r w:rsidRPr="00B41DE6">
        <w:rPr>
          <w:rFonts w:ascii="Tahoma" w:hAnsi="Tahoma" w:cs="Tahoma"/>
          <w:color w:val="000000"/>
          <w:sz w:val="20"/>
          <w:szCs w:val="20"/>
        </w:rPr>
        <w:t xml:space="preserve"> 1993. Nutrient requirements of fish. </w:t>
      </w:r>
      <w:proofErr w:type="gramStart"/>
      <w:r w:rsidRPr="00B41DE6">
        <w:rPr>
          <w:rFonts w:ascii="Tahoma" w:hAnsi="Tahoma" w:cs="Tahoma"/>
          <w:color w:val="000000"/>
          <w:sz w:val="20"/>
          <w:szCs w:val="20"/>
        </w:rPr>
        <w:t>Committee on Animal Nutrition.</w:t>
      </w:r>
      <w:proofErr w:type="gramEnd"/>
      <w:r w:rsidRPr="00B41DE6">
        <w:rPr>
          <w:rFonts w:ascii="Tahoma" w:hAnsi="Tahoma" w:cs="Tahoma"/>
          <w:color w:val="000000"/>
          <w:sz w:val="20"/>
          <w:szCs w:val="20"/>
        </w:rPr>
        <w:t xml:space="preserve"> </w:t>
      </w:r>
      <w:proofErr w:type="gramStart"/>
      <w:r w:rsidRPr="00B41DE6">
        <w:rPr>
          <w:rFonts w:ascii="Tahoma" w:hAnsi="Tahoma" w:cs="Tahoma"/>
          <w:color w:val="000000"/>
          <w:sz w:val="20"/>
          <w:szCs w:val="20"/>
        </w:rPr>
        <w:t>Board on Agriculture.</w:t>
      </w:r>
      <w:proofErr w:type="gramEnd"/>
      <w:r w:rsidRPr="00B41DE6">
        <w:rPr>
          <w:rFonts w:ascii="Tahoma" w:hAnsi="Tahoma" w:cs="Tahoma"/>
          <w:color w:val="000000"/>
          <w:sz w:val="20"/>
          <w:szCs w:val="20"/>
        </w:rPr>
        <w:t xml:space="preserve"> </w:t>
      </w:r>
      <w:proofErr w:type="gramStart"/>
      <w:r w:rsidRPr="00B41DE6">
        <w:rPr>
          <w:rFonts w:ascii="Tahoma" w:hAnsi="Tahoma" w:cs="Tahoma"/>
          <w:color w:val="000000"/>
          <w:sz w:val="20"/>
          <w:szCs w:val="20"/>
        </w:rPr>
        <w:t>National Research Council.</w:t>
      </w:r>
      <w:proofErr w:type="gramEnd"/>
      <w:r w:rsidRPr="00B41DE6">
        <w:rPr>
          <w:rFonts w:ascii="Tahoma" w:hAnsi="Tahoma" w:cs="Tahoma"/>
          <w:color w:val="000000"/>
          <w:sz w:val="20"/>
          <w:szCs w:val="20"/>
        </w:rPr>
        <w:t xml:space="preserve"> </w:t>
      </w:r>
      <w:proofErr w:type="gramStart"/>
      <w:r w:rsidRPr="00B41DE6">
        <w:rPr>
          <w:rFonts w:ascii="Tahoma" w:hAnsi="Tahoma" w:cs="Tahoma"/>
          <w:color w:val="000000"/>
          <w:sz w:val="20"/>
          <w:szCs w:val="20"/>
        </w:rPr>
        <w:t>National Academy Press.</w:t>
      </w:r>
      <w:proofErr w:type="gramEnd"/>
      <w:r w:rsidRPr="00B41DE6">
        <w:rPr>
          <w:rFonts w:ascii="Tahoma" w:hAnsi="Tahoma" w:cs="Tahoma"/>
          <w:color w:val="000000"/>
          <w:sz w:val="20"/>
          <w:szCs w:val="20"/>
        </w:rPr>
        <w:t xml:space="preserve"> </w:t>
      </w:r>
      <w:smartTag w:uri="urn:schemas-microsoft-com:office:smarttags" w:element="place">
        <w:smartTag w:uri="urn:schemas-microsoft-com:office:smarttags" w:element="City">
          <w:r w:rsidRPr="00B41DE6">
            <w:rPr>
              <w:rFonts w:ascii="Tahoma" w:hAnsi="Tahoma" w:cs="Tahoma"/>
              <w:color w:val="000000"/>
              <w:sz w:val="20"/>
              <w:szCs w:val="20"/>
            </w:rPr>
            <w:t>Washington</w:t>
          </w:r>
        </w:smartTag>
        <w:r w:rsidRPr="00B41DE6">
          <w:rPr>
            <w:rFonts w:ascii="Tahoma" w:hAnsi="Tahoma" w:cs="Tahoma"/>
            <w:color w:val="000000"/>
            <w:sz w:val="20"/>
            <w:szCs w:val="20"/>
          </w:rPr>
          <w:t xml:space="preserve">, </w:t>
        </w:r>
        <w:smartTag w:uri="urn:schemas-microsoft-com:office:smarttags" w:element="State">
          <w:r w:rsidRPr="00B41DE6">
            <w:rPr>
              <w:rFonts w:ascii="Tahoma" w:hAnsi="Tahoma" w:cs="Tahoma"/>
              <w:color w:val="000000"/>
              <w:sz w:val="20"/>
              <w:szCs w:val="20"/>
            </w:rPr>
            <w:t>DC</w:t>
          </w:r>
        </w:smartTag>
        <w:r w:rsidRPr="00B41DE6">
          <w:rPr>
            <w:rFonts w:ascii="Tahoma" w:hAnsi="Tahoma" w:cs="Tahoma"/>
            <w:color w:val="000000"/>
            <w:sz w:val="20"/>
            <w:szCs w:val="20"/>
          </w:rPr>
          <w:t xml:space="preserve">, </w:t>
        </w:r>
        <w:smartTag w:uri="urn:schemas-microsoft-com:office:smarttags" w:element="country-region">
          <w:r w:rsidRPr="00B41DE6">
            <w:rPr>
              <w:rFonts w:ascii="Tahoma" w:hAnsi="Tahoma" w:cs="Tahoma"/>
              <w:color w:val="000000"/>
              <w:sz w:val="20"/>
              <w:szCs w:val="20"/>
            </w:rPr>
            <w:t>USA</w:t>
          </w:r>
        </w:smartTag>
      </w:smartTag>
      <w:r w:rsidRPr="00B41DE6">
        <w:rPr>
          <w:rFonts w:ascii="Tahoma" w:hAnsi="Tahoma" w:cs="Tahoma"/>
          <w:color w:val="000000"/>
          <w:sz w:val="20"/>
          <w:szCs w:val="20"/>
        </w:rPr>
        <w:t>.</w:t>
      </w:r>
    </w:p>
    <w:p w:rsidR="004A0D7D" w:rsidRPr="00B41DE6" w:rsidRDefault="004A0D7D" w:rsidP="004A0D7D">
      <w:pPr>
        <w:ind w:left="720" w:hanging="720"/>
        <w:rPr>
          <w:rFonts w:ascii="Tahoma" w:hAnsi="Tahoma" w:cs="Tahoma"/>
          <w:sz w:val="20"/>
          <w:szCs w:val="20"/>
        </w:rPr>
      </w:pPr>
      <w:r w:rsidRPr="00B41DE6">
        <w:rPr>
          <w:rFonts w:ascii="Tahoma" w:hAnsi="Tahoma" w:cs="Tahoma"/>
          <w:sz w:val="20"/>
          <w:szCs w:val="20"/>
        </w:rPr>
        <w:t xml:space="preserve">Rodriguez-Serna M., </w:t>
      </w:r>
      <w:proofErr w:type="spellStart"/>
      <w:r w:rsidRPr="00B41DE6">
        <w:rPr>
          <w:rFonts w:ascii="Tahoma" w:hAnsi="Tahoma" w:cs="Tahoma"/>
          <w:sz w:val="20"/>
          <w:szCs w:val="20"/>
        </w:rPr>
        <w:t>Olvera-Novoa</w:t>
      </w:r>
      <w:proofErr w:type="spellEnd"/>
      <w:r w:rsidRPr="00B41DE6">
        <w:rPr>
          <w:rFonts w:ascii="Tahoma" w:hAnsi="Tahoma" w:cs="Tahoma"/>
          <w:sz w:val="20"/>
          <w:szCs w:val="20"/>
        </w:rPr>
        <w:t xml:space="preserve"> M.A., Carmona-</w:t>
      </w:r>
      <w:proofErr w:type="spellStart"/>
      <w:r w:rsidRPr="00B41DE6">
        <w:rPr>
          <w:rFonts w:ascii="Tahoma" w:hAnsi="Tahoma" w:cs="Tahoma"/>
          <w:sz w:val="20"/>
          <w:szCs w:val="20"/>
        </w:rPr>
        <w:t>Osalde</w:t>
      </w:r>
      <w:proofErr w:type="spellEnd"/>
      <w:r w:rsidRPr="00B41DE6">
        <w:rPr>
          <w:rFonts w:ascii="Tahoma" w:hAnsi="Tahoma" w:cs="Tahoma"/>
          <w:sz w:val="20"/>
          <w:szCs w:val="20"/>
        </w:rPr>
        <w:t xml:space="preserve"> C. (1996) Nutritional value of animal by-product meal in practical diets for Nile tilapia </w:t>
      </w:r>
      <w:proofErr w:type="spellStart"/>
      <w:r w:rsidRPr="00B41DE6">
        <w:rPr>
          <w:rFonts w:ascii="Tahoma" w:hAnsi="Tahoma" w:cs="Tahoma"/>
          <w:i/>
          <w:iCs/>
          <w:sz w:val="20"/>
          <w:szCs w:val="20"/>
        </w:rPr>
        <w:t>Oreochromis</w:t>
      </w:r>
      <w:proofErr w:type="spellEnd"/>
      <w:r w:rsidRPr="00B41DE6">
        <w:rPr>
          <w:rFonts w:ascii="Tahoma" w:hAnsi="Tahoma" w:cs="Tahoma"/>
          <w:i/>
          <w:iCs/>
          <w:sz w:val="20"/>
          <w:szCs w:val="20"/>
        </w:rPr>
        <w:t xml:space="preserve"> </w:t>
      </w:r>
      <w:proofErr w:type="spellStart"/>
      <w:r w:rsidRPr="00B41DE6">
        <w:rPr>
          <w:rFonts w:ascii="Tahoma" w:hAnsi="Tahoma" w:cs="Tahoma"/>
          <w:i/>
          <w:iCs/>
          <w:sz w:val="20"/>
          <w:szCs w:val="20"/>
        </w:rPr>
        <w:t>niloticus</w:t>
      </w:r>
      <w:proofErr w:type="spellEnd"/>
      <w:r w:rsidRPr="00B41DE6">
        <w:rPr>
          <w:rFonts w:ascii="Tahoma" w:hAnsi="Tahoma" w:cs="Tahoma"/>
          <w:sz w:val="20"/>
          <w:szCs w:val="20"/>
        </w:rPr>
        <w:t xml:space="preserve"> (L.) fry. </w:t>
      </w:r>
      <w:proofErr w:type="spellStart"/>
      <w:proofErr w:type="gramStart"/>
      <w:r w:rsidRPr="00B41DE6">
        <w:rPr>
          <w:rFonts w:ascii="Tahoma" w:hAnsi="Tahoma" w:cs="Tahoma"/>
          <w:sz w:val="20"/>
          <w:szCs w:val="20"/>
        </w:rPr>
        <w:t>Aquacult</w:t>
      </w:r>
      <w:proofErr w:type="spellEnd"/>
      <w:r w:rsidRPr="00B41DE6">
        <w:rPr>
          <w:rFonts w:ascii="Tahoma" w:hAnsi="Tahoma" w:cs="Tahoma"/>
          <w:sz w:val="20"/>
          <w:szCs w:val="20"/>
        </w:rPr>
        <w:t>.</w:t>
      </w:r>
      <w:proofErr w:type="gramEnd"/>
      <w:r w:rsidRPr="00B41DE6">
        <w:rPr>
          <w:rFonts w:ascii="Tahoma" w:hAnsi="Tahoma" w:cs="Tahoma"/>
          <w:sz w:val="20"/>
          <w:szCs w:val="20"/>
        </w:rPr>
        <w:t xml:space="preserve"> Res., 27: 67–73.</w:t>
      </w:r>
    </w:p>
    <w:p w:rsidR="004A0D7D" w:rsidRPr="00B41DE6" w:rsidRDefault="004A0D7D" w:rsidP="004A0D7D">
      <w:pPr>
        <w:ind w:left="720" w:hanging="720"/>
        <w:rPr>
          <w:rFonts w:ascii="Tahoma" w:hAnsi="Tahoma" w:cs="Tahoma"/>
          <w:sz w:val="20"/>
          <w:szCs w:val="20"/>
        </w:rPr>
      </w:pPr>
      <w:proofErr w:type="spellStart"/>
      <w:proofErr w:type="gramStart"/>
      <w:r w:rsidRPr="00B41DE6">
        <w:rPr>
          <w:rFonts w:ascii="Tahoma" w:hAnsi="Tahoma" w:cs="Tahoma"/>
          <w:sz w:val="20"/>
          <w:szCs w:val="20"/>
        </w:rPr>
        <w:t>Tacon</w:t>
      </w:r>
      <w:proofErr w:type="spellEnd"/>
      <w:r w:rsidRPr="00B41DE6">
        <w:rPr>
          <w:rFonts w:ascii="Tahoma" w:hAnsi="Tahoma" w:cs="Tahoma"/>
          <w:sz w:val="20"/>
          <w:szCs w:val="20"/>
        </w:rPr>
        <w:t>, A.G.J. and I.P. Forster.</w:t>
      </w:r>
      <w:proofErr w:type="gramEnd"/>
      <w:r w:rsidRPr="00B41DE6">
        <w:rPr>
          <w:rFonts w:ascii="Tahoma" w:hAnsi="Tahoma" w:cs="Tahoma"/>
          <w:sz w:val="20"/>
          <w:szCs w:val="20"/>
        </w:rPr>
        <w:t xml:space="preserve"> 2000. Global trends and challenges to aquaculture and </w:t>
      </w:r>
      <w:proofErr w:type="spellStart"/>
      <w:r w:rsidRPr="00B41DE6">
        <w:rPr>
          <w:rFonts w:ascii="Tahoma" w:hAnsi="Tahoma" w:cs="Tahoma"/>
          <w:sz w:val="20"/>
          <w:szCs w:val="20"/>
        </w:rPr>
        <w:t>aquafeed</w:t>
      </w:r>
      <w:proofErr w:type="spellEnd"/>
      <w:r w:rsidRPr="00B41DE6">
        <w:rPr>
          <w:rFonts w:ascii="Tahoma" w:hAnsi="Tahoma" w:cs="Tahoma"/>
          <w:sz w:val="20"/>
          <w:szCs w:val="20"/>
        </w:rPr>
        <w:t xml:space="preserve"> development in the new millennium. International </w:t>
      </w:r>
      <w:proofErr w:type="spellStart"/>
      <w:r w:rsidRPr="00B41DE6">
        <w:rPr>
          <w:rFonts w:ascii="Tahoma" w:hAnsi="Tahoma" w:cs="Tahoma"/>
          <w:sz w:val="20"/>
          <w:szCs w:val="20"/>
        </w:rPr>
        <w:t>Aquafeed</w:t>
      </w:r>
      <w:proofErr w:type="spellEnd"/>
      <w:r w:rsidRPr="00B41DE6">
        <w:rPr>
          <w:rFonts w:ascii="Tahoma" w:hAnsi="Tahoma" w:cs="Tahoma"/>
          <w:sz w:val="20"/>
          <w:szCs w:val="20"/>
        </w:rPr>
        <w:t xml:space="preserve">–Directory and Buyers Guide 2001. pp. 4-25. </w:t>
      </w:r>
      <w:proofErr w:type="gramStart"/>
      <w:r w:rsidRPr="00B41DE6">
        <w:rPr>
          <w:rFonts w:ascii="Tahoma" w:hAnsi="Tahoma" w:cs="Tahoma"/>
          <w:sz w:val="20"/>
          <w:szCs w:val="20"/>
        </w:rPr>
        <w:t>Turret RAI, Uxbridge, Middlesex, UK.</w:t>
      </w:r>
      <w:proofErr w:type="gramEnd"/>
    </w:p>
    <w:p w:rsidR="004A0D7D" w:rsidRPr="00B41DE6" w:rsidRDefault="004A0D7D" w:rsidP="004A0D7D">
      <w:pPr>
        <w:ind w:left="720" w:hanging="720"/>
        <w:rPr>
          <w:rFonts w:ascii="Tahoma" w:hAnsi="Tahoma" w:cs="Tahoma"/>
          <w:color w:val="000000"/>
          <w:sz w:val="20"/>
          <w:szCs w:val="20"/>
        </w:rPr>
      </w:pPr>
      <w:proofErr w:type="gramStart"/>
      <w:r w:rsidRPr="00B41DE6">
        <w:rPr>
          <w:rFonts w:ascii="Tahoma" w:hAnsi="Tahoma" w:cs="Tahoma"/>
          <w:color w:val="000000"/>
          <w:sz w:val="20"/>
          <w:szCs w:val="20"/>
        </w:rPr>
        <w:t xml:space="preserve">Takagi, S. T., H. Hosokawa, S. </w:t>
      </w:r>
      <w:proofErr w:type="spellStart"/>
      <w:r w:rsidRPr="00B41DE6">
        <w:rPr>
          <w:rFonts w:ascii="Tahoma" w:hAnsi="Tahoma" w:cs="Tahoma"/>
          <w:color w:val="000000"/>
          <w:sz w:val="20"/>
          <w:szCs w:val="20"/>
        </w:rPr>
        <w:t>Shimeno</w:t>
      </w:r>
      <w:proofErr w:type="spellEnd"/>
      <w:r w:rsidRPr="00B41DE6">
        <w:rPr>
          <w:rFonts w:ascii="Tahoma" w:hAnsi="Tahoma" w:cs="Tahoma"/>
          <w:color w:val="000000"/>
          <w:sz w:val="20"/>
          <w:szCs w:val="20"/>
        </w:rPr>
        <w:t xml:space="preserve">, and M. </w:t>
      </w:r>
      <w:proofErr w:type="spellStart"/>
      <w:r w:rsidRPr="00B41DE6">
        <w:rPr>
          <w:rFonts w:ascii="Tahoma" w:hAnsi="Tahoma" w:cs="Tahoma"/>
          <w:color w:val="000000"/>
          <w:sz w:val="20"/>
          <w:szCs w:val="20"/>
        </w:rPr>
        <w:t>Ukawa</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2002. Utilization of poultry by-product meal in a diet for red sea bream </w:t>
      </w:r>
      <w:proofErr w:type="spellStart"/>
      <w:r w:rsidRPr="00B41DE6">
        <w:rPr>
          <w:rFonts w:ascii="Tahoma" w:hAnsi="Tahoma" w:cs="Tahoma"/>
          <w:i/>
          <w:iCs/>
          <w:color w:val="000000"/>
          <w:sz w:val="20"/>
          <w:szCs w:val="20"/>
        </w:rPr>
        <w:t>Pagrus</w:t>
      </w:r>
      <w:proofErr w:type="spellEnd"/>
      <w:r w:rsidRPr="00B41DE6">
        <w:rPr>
          <w:rFonts w:ascii="Tahoma" w:hAnsi="Tahoma" w:cs="Tahoma"/>
          <w:i/>
          <w:iCs/>
          <w:color w:val="000000"/>
          <w:sz w:val="20"/>
          <w:szCs w:val="20"/>
        </w:rPr>
        <w:t xml:space="preserve"> major</w:t>
      </w:r>
      <w:r w:rsidRPr="00B41DE6">
        <w:rPr>
          <w:rFonts w:ascii="Tahoma" w:hAnsi="Tahoma" w:cs="Tahoma"/>
          <w:color w:val="000000"/>
          <w:sz w:val="20"/>
          <w:szCs w:val="20"/>
        </w:rPr>
        <w:t xml:space="preserve">. </w:t>
      </w:r>
      <w:proofErr w:type="spellStart"/>
      <w:r w:rsidRPr="00B41DE6">
        <w:rPr>
          <w:rFonts w:ascii="Tahoma" w:hAnsi="Tahoma" w:cs="Tahoma"/>
          <w:color w:val="000000"/>
          <w:sz w:val="20"/>
          <w:szCs w:val="20"/>
        </w:rPr>
        <w:t>Nipponsulsan</w:t>
      </w:r>
      <w:proofErr w:type="spellEnd"/>
      <w:r w:rsidRPr="00B41DE6">
        <w:rPr>
          <w:rFonts w:ascii="Tahoma" w:hAnsi="Tahoma" w:cs="Tahoma"/>
          <w:color w:val="000000"/>
          <w:sz w:val="20"/>
          <w:szCs w:val="20"/>
        </w:rPr>
        <w:t xml:space="preserve"> </w:t>
      </w:r>
      <w:proofErr w:type="spellStart"/>
      <w:r w:rsidRPr="00B41DE6">
        <w:rPr>
          <w:rFonts w:ascii="Tahoma" w:hAnsi="Tahoma" w:cs="Tahoma"/>
          <w:color w:val="000000"/>
          <w:sz w:val="20"/>
          <w:szCs w:val="20"/>
        </w:rPr>
        <w:t>Gakkaishi</w:t>
      </w:r>
      <w:proofErr w:type="spellEnd"/>
      <w:r w:rsidRPr="00B41DE6">
        <w:rPr>
          <w:rFonts w:ascii="Tahoma" w:hAnsi="Tahoma" w:cs="Tahoma"/>
          <w:color w:val="000000"/>
          <w:sz w:val="20"/>
          <w:szCs w:val="20"/>
        </w:rPr>
        <w:t>, 66: 428–438.</w:t>
      </w:r>
    </w:p>
    <w:p w:rsidR="004A0D7D" w:rsidRPr="00B41DE6" w:rsidRDefault="004A0D7D" w:rsidP="004A0D7D">
      <w:pPr>
        <w:ind w:left="720" w:hanging="720"/>
        <w:rPr>
          <w:rFonts w:ascii="Tahoma" w:hAnsi="Tahoma" w:cs="Tahoma"/>
          <w:sz w:val="20"/>
          <w:szCs w:val="20"/>
        </w:rPr>
      </w:pPr>
      <w:proofErr w:type="gramStart"/>
      <w:r w:rsidRPr="00B41DE6">
        <w:rPr>
          <w:rFonts w:ascii="Tahoma" w:hAnsi="Tahoma" w:cs="Tahoma"/>
          <w:sz w:val="20"/>
          <w:szCs w:val="20"/>
        </w:rPr>
        <w:t>USDEC 2004.</w:t>
      </w:r>
      <w:proofErr w:type="gramEnd"/>
      <w:r w:rsidRPr="00B41DE6">
        <w:rPr>
          <w:rFonts w:ascii="Tahoma" w:hAnsi="Tahoma" w:cs="Tahoma"/>
          <w:sz w:val="20"/>
          <w:szCs w:val="20"/>
        </w:rPr>
        <w:t xml:space="preserve"> Products definition, composition, functions. Reference Manual for </w:t>
      </w:r>
      <w:smartTag w:uri="urn:schemas-microsoft-com:office:smarttags" w:element="country-region">
        <w:smartTag w:uri="urn:schemas-microsoft-com:office:smarttags" w:element="place">
          <w:r w:rsidRPr="00B41DE6">
            <w:rPr>
              <w:rFonts w:ascii="Tahoma" w:hAnsi="Tahoma" w:cs="Tahoma"/>
              <w:sz w:val="20"/>
              <w:szCs w:val="20"/>
            </w:rPr>
            <w:t>U.S.</w:t>
          </w:r>
        </w:smartTag>
      </w:smartTag>
      <w:r w:rsidRPr="00B41DE6">
        <w:rPr>
          <w:rFonts w:ascii="Tahoma" w:hAnsi="Tahoma" w:cs="Tahoma"/>
          <w:sz w:val="20"/>
          <w:szCs w:val="20"/>
        </w:rPr>
        <w:t xml:space="preserve"> Whey and Lactose Products, </w:t>
      </w:r>
      <w:proofErr w:type="spellStart"/>
      <w:r w:rsidRPr="00B41DE6">
        <w:rPr>
          <w:rFonts w:ascii="Tahoma" w:hAnsi="Tahoma" w:cs="Tahoma"/>
          <w:sz w:val="20"/>
          <w:szCs w:val="20"/>
        </w:rPr>
        <w:t>pp</w:t>
      </w:r>
      <w:proofErr w:type="spellEnd"/>
      <w:r w:rsidRPr="00B41DE6">
        <w:rPr>
          <w:rFonts w:ascii="Tahoma" w:hAnsi="Tahoma" w:cs="Tahoma"/>
          <w:sz w:val="20"/>
          <w:szCs w:val="20"/>
        </w:rPr>
        <w:t xml:space="preserve"> 27–40.</w:t>
      </w:r>
    </w:p>
    <w:p w:rsidR="004A0D7D" w:rsidRPr="00B41DE6" w:rsidRDefault="004A0D7D" w:rsidP="004A0D7D">
      <w:pPr>
        <w:ind w:left="720" w:hanging="720"/>
        <w:rPr>
          <w:rFonts w:ascii="Tahoma" w:hAnsi="Tahoma" w:cs="Tahoma"/>
          <w:color w:val="000000"/>
          <w:sz w:val="20"/>
          <w:szCs w:val="20"/>
          <w:rtl/>
        </w:rPr>
      </w:pPr>
      <w:proofErr w:type="gramStart"/>
      <w:r w:rsidRPr="00B41DE6">
        <w:rPr>
          <w:rFonts w:ascii="Tahoma" w:hAnsi="Tahoma" w:cs="Tahoma"/>
          <w:color w:val="000000"/>
          <w:sz w:val="20"/>
          <w:szCs w:val="20"/>
        </w:rPr>
        <w:t xml:space="preserve">Yang, Y., S. </w:t>
      </w:r>
      <w:proofErr w:type="spellStart"/>
      <w:r w:rsidRPr="00B41DE6">
        <w:rPr>
          <w:rFonts w:ascii="Tahoma" w:hAnsi="Tahoma" w:cs="Tahoma"/>
          <w:color w:val="000000"/>
          <w:sz w:val="20"/>
          <w:szCs w:val="20"/>
        </w:rPr>
        <w:t>Xie</w:t>
      </w:r>
      <w:proofErr w:type="spellEnd"/>
      <w:r w:rsidRPr="00B41DE6">
        <w:rPr>
          <w:rFonts w:ascii="Tahoma" w:hAnsi="Tahoma" w:cs="Tahoma"/>
          <w:color w:val="000000"/>
          <w:sz w:val="20"/>
          <w:szCs w:val="20"/>
        </w:rPr>
        <w:t>, Y. Cui, X. Zhu, W. Lei, and Y. Yang.</w:t>
      </w:r>
      <w:proofErr w:type="gramEnd"/>
      <w:r w:rsidRPr="00B41DE6">
        <w:rPr>
          <w:rFonts w:ascii="Tahoma" w:hAnsi="Tahoma" w:cs="Tahoma"/>
          <w:color w:val="000000"/>
          <w:sz w:val="20"/>
          <w:szCs w:val="20"/>
        </w:rPr>
        <w:t xml:space="preserve"> 2006. Partial and total replacement of fishmeal with poultry by-product meal in diets for </w:t>
      </w:r>
      <w:proofErr w:type="spellStart"/>
      <w:r w:rsidRPr="00B41DE6">
        <w:rPr>
          <w:rFonts w:ascii="Tahoma" w:hAnsi="Tahoma" w:cs="Tahoma"/>
          <w:color w:val="000000"/>
          <w:sz w:val="20"/>
          <w:szCs w:val="20"/>
        </w:rPr>
        <w:t>gibel</w:t>
      </w:r>
      <w:proofErr w:type="spellEnd"/>
      <w:r w:rsidRPr="00B41DE6">
        <w:rPr>
          <w:rFonts w:ascii="Tahoma" w:hAnsi="Tahoma" w:cs="Tahoma"/>
          <w:color w:val="000000"/>
          <w:sz w:val="20"/>
          <w:szCs w:val="20"/>
        </w:rPr>
        <w:t xml:space="preserve"> carp, </w:t>
      </w:r>
      <w:proofErr w:type="spellStart"/>
      <w:r w:rsidRPr="00B41DE6">
        <w:rPr>
          <w:rFonts w:ascii="Tahoma" w:hAnsi="Tahoma" w:cs="Tahoma"/>
          <w:i/>
          <w:iCs/>
          <w:color w:val="000000"/>
          <w:sz w:val="20"/>
          <w:szCs w:val="20"/>
        </w:rPr>
        <w:t>Carassius</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auratus</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gibelio</w:t>
      </w:r>
      <w:proofErr w:type="spellEnd"/>
      <w:r w:rsidRPr="00B41DE6">
        <w:rPr>
          <w:rFonts w:ascii="Tahoma" w:hAnsi="Tahoma" w:cs="Tahoma"/>
          <w:color w:val="000000"/>
          <w:sz w:val="20"/>
          <w:szCs w:val="20"/>
        </w:rPr>
        <w:t xml:space="preserve"> Bloch. </w:t>
      </w:r>
      <w:proofErr w:type="spellStart"/>
      <w:proofErr w:type="gramStart"/>
      <w:r w:rsidRPr="00B41DE6">
        <w:rPr>
          <w:rFonts w:ascii="Tahoma" w:hAnsi="Tahoma" w:cs="Tahoma"/>
          <w:color w:val="000000"/>
          <w:sz w:val="20"/>
          <w:szCs w:val="20"/>
        </w:rPr>
        <w:t>Aquacult</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Res., 37:40–48.</w:t>
      </w:r>
    </w:p>
    <w:p w:rsidR="004A0D7D" w:rsidRPr="00B41DE6" w:rsidRDefault="004A0D7D" w:rsidP="004A0D7D">
      <w:pPr>
        <w:ind w:left="720" w:hanging="720"/>
        <w:rPr>
          <w:rFonts w:ascii="Tahoma" w:hAnsi="Tahoma" w:cs="Tahoma"/>
          <w:color w:val="000000"/>
          <w:sz w:val="20"/>
          <w:szCs w:val="20"/>
        </w:rPr>
      </w:pPr>
      <w:proofErr w:type="spellStart"/>
      <w:proofErr w:type="gramStart"/>
      <w:r w:rsidRPr="00B41DE6">
        <w:rPr>
          <w:rFonts w:ascii="Tahoma" w:hAnsi="Tahoma" w:cs="Tahoma"/>
          <w:color w:val="000000"/>
          <w:sz w:val="20"/>
          <w:szCs w:val="20"/>
        </w:rPr>
        <w:lastRenderedPageBreak/>
        <w:t>Yigit</w:t>
      </w:r>
      <w:proofErr w:type="spellEnd"/>
      <w:r w:rsidRPr="00B41DE6">
        <w:rPr>
          <w:rFonts w:ascii="Tahoma" w:hAnsi="Tahoma" w:cs="Tahoma"/>
          <w:color w:val="000000"/>
          <w:sz w:val="20"/>
          <w:szCs w:val="20"/>
        </w:rPr>
        <w:t xml:space="preserve">, M., M. </w:t>
      </w:r>
      <w:proofErr w:type="spellStart"/>
      <w:r w:rsidRPr="00B41DE6">
        <w:rPr>
          <w:rFonts w:ascii="Tahoma" w:hAnsi="Tahoma" w:cs="Tahoma"/>
          <w:color w:val="000000"/>
          <w:sz w:val="20"/>
          <w:szCs w:val="20"/>
        </w:rPr>
        <w:t>Erdem</w:t>
      </w:r>
      <w:proofErr w:type="spellEnd"/>
      <w:r w:rsidRPr="00B41DE6">
        <w:rPr>
          <w:rFonts w:ascii="Tahoma" w:hAnsi="Tahoma" w:cs="Tahoma"/>
          <w:color w:val="000000"/>
          <w:sz w:val="20"/>
          <w:szCs w:val="20"/>
        </w:rPr>
        <w:t xml:space="preserve">, S. </w:t>
      </w:r>
      <w:proofErr w:type="spellStart"/>
      <w:r w:rsidRPr="00B41DE6">
        <w:rPr>
          <w:rFonts w:ascii="Tahoma" w:hAnsi="Tahoma" w:cs="Tahoma"/>
          <w:color w:val="000000"/>
          <w:sz w:val="20"/>
          <w:szCs w:val="20"/>
        </w:rPr>
        <w:t>Koshio</w:t>
      </w:r>
      <w:proofErr w:type="spellEnd"/>
      <w:r w:rsidRPr="00B41DE6">
        <w:rPr>
          <w:rFonts w:ascii="Tahoma" w:hAnsi="Tahoma" w:cs="Tahoma"/>
          <w:color w:val="000000"/>
          <w:sz w:val="20"/>
          <w:szCs w:val="20"/>
        </w:rPr>
        <w:t xml:space="preserve">, S. </w:t>
      </w:r>
      <w:proofErr w:type="spellStart"/>
      <w:r w:rsidRPr="00B41DE6">
        <w:rPr>
          <w:rFonts w:ascii="Tahoma" w:hAnsi="Tahoma" w:cs="Tahoma"/>
          <w:color w:val="000000"/>
          <w:sz w:val="20"/>
          <w:szCs w:val="20"/>
        </w:rPr>
        <w:t>Ergün</w:t>
      </w:r>
      <w:proofErr w:type="spellEnd"/>
      <w:r w:rsidRPr="00B41DE6">
        <w:rPr>
          <w:rFonts w:ascii="Tahoma" w:hAnsi="Tahoma" w:cs="Tahoma"/>
          <w:color w:val="000000"/>
          <w:sz w:val="20"/>
          <w:szCs w:val="20"/>
        </w:rPr>
        <w:t xml:space="preserve">, A. </w:t>
      </w:r>
      <w:proofErr w:type="spellStart"/>
      <w:r w:rsidRPr="00B41DE6">
        <w:rPr>
          <w:rFonts w:ascii="Tahoma" w:hAnsi="Tahoma" w:cs="Tahoma"/>
          <w:color w:val="000000"/>
          <w:sz w:val="20"/>
          <w:szCs w:val="20"/>
        </w:rPr>
        <w:t>Türker</w:t>
      </w:r>
      <w:proofErr w:type="spellEnd"/>
      <w:r w:rsidRPr="00B41DE6">
        <w:rPr>
          <w:rFonts w:ascii="Tahoma" w:hAnsi="Tahoma" w:cs="Tahoma"/>
          <w:color w:val="000000"/>
          <w:sz w:val="20"/>
          <w:szCs w:val="20"/>
        </w:rPr>
        <w:t xml:space="preserve">, and B. </w:t>
      </w:r>
      <w:proofErr w:type="spellStart"/>
      <w:r w:rsidRPr="00B41DE6">
        <w:rPr>
          <w:rFonts w:ascii="Tahoma" w:hAnsi="Tahoma" w:cs="Tahoma"/>
          <w:color w:val="000000"/>
          <w:sz w:val="20"/>
          <w:szCs w:val="20"/>
        </w:rPr>
        <w:t>Karaal</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2006. Substituting fish meal with poultry by-product meal in diets for black Sea turbot </w:t>
      </w:r>
      <w:proofErr w:type="spellStart"/>
      <w:r w:rsidRPr="00B41DE6">
        <w:rPr>
          <w:rFonts w:ascii="Tahoma" w:hAnsi="Tahoma" w:cs="Tahoma"/>
          <w:i/>
          <w:iCs/>
          <w:color w:val="000000"/>
          <w:sz w:val="20"/>
          <w:szCs w:val="20"/>
        </w:rPr>
        <w:t>Psetta</w:t>
      </w:r>
      <w:proofErr w:type="spellEnd"/>
      <w:r w:rsidRPr="00B41DE6">
        <w:rPr>
          <w:rFonts w:ascii="Tahoma" w:hAnsi="Tahoma" w:cs="Tahoma"/>
          <w:i/>
          <w:iCs/>
          <w:color w:val="000000"/>
          <w:sz w:val="20"/>
          <w:szCs w:val="20"/>
        </w:rPr>
        <w:t xml:space="preserve"> </w:t>
      </w:r>
      <w:proofErr w:type="spellStart"/>
      <w:r w:rsidRPr="00B41DE6">
        <w:rPr>
          <w:rFonts w:ascii="Tahoma" w:hAnsi="Tahoma" w:cs="Tahoma"/>
          <w:i/>
          <w:iCs/>
          <w:color w:val="000000"/>
          <w:sz w:val="20"/>
          <w:szCs w:val="20"/>
        </w:rPr>
        <w:t>maeotica</w:t>
      </w:r>
      <w:proofErr w:type="spellEnd"/>
      <w:r w:rsidRPr="00B41DE6">
        <w:rPr>
          <w:rFonts w:ascii="Tahoma" w:hAnsi="Tahoma" w:cs="Tahoma"/>
          <w:color w:val="000000"/>
          <w:sz w:val="20"/>
          <w:szCs w:val="20"/>
        </w:rPr>
        <w:t xml:space="preserve">. </w:t>
      </w:r>
      <w:proofErr w:type="spellStart"/>
      <w:proofErr w:type="gramStart"/>
      <w:r w:rsidRPr="00B41DE6">
        <w:rPr>
          <w:rFonts w:ascii="Tahoma" w:hAnsi="Tahoma" w:cs="Tahoma"/>
          <w:color w:val="000000"/>
          <w:sz w:val="20"/>
          <w:szCs w:val="20"/>
        </w:rPr>
        <w:t>Aquacult</w:t>
      </w:r>
      <w:proofErr w:type="spellEnd"/>
      <w:r w:rsidRPr="00B41DE6">
        <w:rPr>
          <w:rFonts w:ascii="Tahoma" w:hAnsi="Tahoma" w:cs="Tahoma"/>
          <w:color w:val="000000"/>
          <w:sz w:val="20"/>
          <w:szCs w:val="20"/>
        </w:rPr>
        <w:t>.</w:t>
      </w:r>
      <w:proofErr w:type="gramEnd"/>
      <w:r w:rsidRPr="00B41DE6">
        <w:rPr>
          <w:rFonts w:ascii="Tahoma" w:hAnsi="Tahoma" w:cs="Tahoma"/>
          <w:color w:val="000000"/>
          <w:sz w:val="20"/>
          <w:szCs w:val="20"/>
        </w:rPr>
        <w:t xml:space="preserve"> </w:t>
      </w:r>
      <w:proofErr w:type="gramStart"/>
      <w:r w:rsidRPr="00B41DE6">
        <w:rPr>
          <w:rFonts w:ascii="Tahoma" w:hAnsi="Tahoma" w:cs="Tahoma"/>
          <w:color w:val="000000"/>
          <w:sz w:val="20"/>
          <w:szCs w:val="20"/>
        </w:rPr>
        <w:t>Nut.,</w:t>
      </w:r>
      <w:proofErr w:type="gramEnd"/>
      <w:r w:rsidRPr="00B41DE6">
        <w:rPr>
          <w:rFonts w:ascii="Tahoma" w:hAnsi="Tahoma" w:cs="Tahoma"/>
          <w:color w:val="000000"/>
          <w:sz w:val="20"/>
          <w:szCs w:val="20"/>
        </w:rPr>
        <w:t xml:space="preserve"> 12: 340–347. </w:t>
      </w:r>
    </w:p>
    <w:p w:rsidR="004A0D7D" w:rsidRPr="00B41DE6" w:rsidRDefault="004A0D7D" w:rsidP="004A0D7D">
      <w:pPr>
        <w:spacing w:before="120"/>
        <w:ind w:left="720" w:hanging="720"/>
        <w:rPr>
          <w:rFonts w:ascii="Tahoma" w:hAnsi="Tahoma" w:cs="Tahoma"/>
          <w:color w:val="000000"/>
          <w:sz w:val="20"/>
          <w:szCs w:val="20"/>
          <w:rtl/>
          <w:lang w:bidi="ar-EG"/>
        </w:rPr>
      </w:pPr>
    </w:p>
    <w:p w:rsidR="006D5873" w:rsidRDefault="006D5873"/>
    <w:sectPr w:rsidR="006D5873" w:rsidSect="005B76D2">
      <w:footerReference w:type="even" r:id="rId15"/>
      <w:footerReference w:type="default" r:id="rId16"/>
      <w:pgSz w:w="12240" w:h="15840" w:code="1"/>
      <w:pgMar w:top="1440" w:right="1440" w:bottom="1440" w:left="2160" w:header="720" w:footer="720" w:gutter="0"/>
      <w:pgNumType w:start="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23" w:rsidRDefault="00220F23" w:rsidP="004A0D7D">
      <w:r>
        <w:separator/>
      </w:r>
    </w:p>
  </w:endnote>
  <w:endnote w:type="continuationSeparator" w:id="0">
    <w:p w:rsidR="00220F23" w:rsidRDefault="00220F23" w:rsidP="004A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rinda">
    <w:panose1 w:val="01010600010101010101"/>
    <w:charset w:val="00"/>
    <w:family w:val="auto"/>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terna">
    <w:altName w:val="Times New Roman"/>
    <w:panose1 w:val="00000000000000000000"/>
    <w:charset w:val="00"/>
    <w:family w:val="auto"/>
    <w:notTrueType/>
    <w:pitch w:val="variable"/>
    <w:sig w:usb0="00000003" w:usb1="00000000" w:usb2="00000000" w:usb3="00000000" w:csb0="00000001" w:csb1="00000000"/>
  </w:font>
  <w:font w:name="AdvTT6120e2aa+2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D2" w:rsidRDefault="005B76D2" w:rsidP="005B7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76D2" w:rsidRDefault="005B76D2" w:rsidP="005B76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20845"/>
      <w:docPartObj>
        <w:docPartGallery w:val="Page Numbers (Bottom of Page)"/>
        <w:docPartUnique/>
      </w:docPartObj>
    </w:sdtPr>
    <w:sdtEndPr>
      <w:rPr>
        <w:rFonts w:ascii="Tahoma" w:hAnsi="Tahoma" w:cs="Tahoma"/>
        <w:noProof/>
        <w:sz w:val="18"/>
        <w:szCs w:val="18"/>
      </w:rPr>
    </w:sdtEndPr>
    <w:sdtContent>
      <w:p w:rsidR="005B76D2" w:rsidRPr="004A0D7D" w:rsidRDefault="005B76D2">
        <w:pPr>
          <w:pStyle w:val="Footer"/>
          <w:jc w:val="center"/>
          <w:rPr>
            <w:rFonts w:ascii="Tahoma" w:hAnsi="Tahoma" w:cs="Tahoma"/>
            <w:sz w:val="18"/>
            <w:szCs w:val="18"/>
          </w:rPr>
        </w:pPr>
        <w:r w:rsidRPr="004A0D7D">
          <w:rPr>
            <w:rFonts w:ascii="Tahoma" w:hAnsi="Tahoma" w:cs="Tahoma"/>
            <w:sz w:val="18"/>
            <w:szCs w:val="18"/>
          </w:rPr>
          <w:fldChar w:fldCharType="begin"/>
        </w:r>
        <w:r w:rsidRPr="004A0D7D">
          <w:rPr>
            <w:rFonts w:ascii="Tahoma" w:hAnsi="Tahoma" w:cs="Tahoma"/>
            <w:sz w:val="18"/>
            <w:szCs w:val="18"/>
          </w:rPr>
          <w:instrText xml:space="preserve"> PAGE   \* MERGEFORMAT </w:instrText>
        </w:r>
        <w:r w:rsidRPr="004A0D7D">
          <w:rPr>
            <w:rFonts w:ascii="Tahoma" w:hAnsi="Tahoma" w:cs="Tahoma"/>
            <w:sz w:val="18"/>
            <w:szCs w:val="18"/>
          </w:rPr>
          <w:fldChar w:fldCharType="separate"/>
        </w:r>
        <w:r w:rsidR="009E7E14">
          <w:rPr>
            <w:rFonts w:ascii="Tahoma" w:hAnsi="Tahoma" w:cs="Tahoma"/>
            <w:noProof/>
            <w:sz w:val="18"/>
            <w:szCs w:val="18"/>
          </w:rPr>
          <w:t>291</w:t>
        </w:r>
        <w:r w:rsidRPr="004A0D7D">
          <w:rPr>
            <w:rFonts w:ascii="Tahoma" w:hAnsi="Tahoma" w:cs="Tahoma"/>
            <w:noProof/>
            <w:sz w:val="18"/>
            <w:szCs w:val="18"/>
          </w:rPr>
          <w:fldChar w:fldCharType="end"/>
        </w:r>
      </w:p>
    </w:sdtContent>
  </w:sdt>
  <w:p w:rsidR="005B76D2" w:rsidRDefault="005B76D2" w:rsidP="005B76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23" w:rsidRDefault="00220F23" w:rsidP="004A0D7D">
      <w:r>
        <w:separator/>
      </w:r>
    </w:p>
  </w:footnote>
  <w:footnote w:type="continuationSeparator" w:id="0">
    <w:p w:rsidR="00220F23" w:rsidRDefault="00220F23" w:rsidP="004A0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0016"/>
    <w:multiLevelType w:val="hybridMultilevel"/>
    <w:tmpl w:val="AFEEE2D4"/>
    <w:lvl w:ilvl="0" w:tplc="50DA2C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77F0E51"/>
    <w:multiLevelType w:val="hybridMultilevel"/>
    <w:tmpl w:val="68C4B3E0"/>
    <w:lvl w:ilvl="0" w:tplc="29F04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7145E"/>
    <w:multiLevelType w:val="hybridMultilevel"/>
    <w:tmpl w:val="012C6C54"/>
    <w:lvl w:ilvl="0" w:tplc="0464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7142ED"/>
    <w:multiLevelType w:val="hybridMultilevel"/>
    <w:tmpl w:val="B1BCF312"/>
    <w:lvl w:ilvl="0" w:tplc="98649C44">
      <w:start w:val="1"/>
      <w:numFmt w:val="decimal"/>
      <w:lvlText w:val="%1."/>
      <w:lvlJc w:val="left"/>
      <w:pPr>
        <w:tabs>
          <w:tab w:val="num" w:pos="-1845"/>
        </w:tabs>
        <w:ind w:left="-1845" w:hanging="1035"/>
      </w:pPr>
      <w:rPr>
        <w:rFonts w:hint="default"/>
      </w:rPr>
    </w:lvl>
    <w:lvl w:ilvl="1" w:tplc="B7DE40B2">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4">
    <w:nsid w:val="34D6333F"/>
    <w:multiLevelType w:val="hybridMultilevel"/>
    <w:tmpl w:val="8130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C67FA"/>
    <w:multiLevelType w:val="hybridMultilevel"/>
    <w:tmpl w:val="7FCC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D652B"/>
    <w:multiLevelType w:val="hybridMultilevel"/>
    <w:tmpl w:val="F1F4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308AE"/>
    <w:multiLevelType w:val="hybridMultilevel"/>
    <w:tmpl w:val="48BEEE40"/>
    <w:lvl w:ilvl="0" w:tplc="0464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E512F0"/>
    <w:multiLevelType w:val="hybridMultilevel"/>
    <w:tmpl w:val="B9DEF348"/>
    <w:lvl w:ilvl="0" w:tplc="4B7899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A1E1F5B"/>
    <w:multiLevelType w:val="hybridMultilevel"/>
    <w:tmpl w:val="34DC5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7D"/>
    <w:rsid w:val="00140B0F"/>
    <w:rsid w:val="00220F23"/>
    <w:rsid w:val="004A0D7D"/>
    <w:rsid w:val="005B76D2"/>
    <w:rsid w:val="006D5873"/>
    <w:rsid w:val="009E7E14"/>
    <w:rsid w:val="00A00733"/>
    <w:rsid w:val="00A043A2"/>
    <w:rsid w:val="00BD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7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A0D7D"/>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4A0D7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A0D7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4A0D7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A0D7D"/>
    <w:pPr>
      <w:ind w:firstLine="720"/>
      <w:jc w:val="both"/>
      <w:outlineLvl w:val="4"/>
    </w:pPr>
    <w:rPr>
      <w:rFonts w:ascii="Times New Roman" w:hAnsi="Times New Roman"/>
      <w:b/>
      <w:bCs/>
      <w:i/>
      <w:iCs/>
      <w:sz w:val="20"/>
      <w:szCs w:val="26"/>
    </w:rPr>
  </w:style>
  <w:style w:type="paragraph" w:styleId="Heading6">
    <w:name w:val="heading 6"/>
    <w:basedOn w:val="Normal"/>
    <w:next w:val="Normal"/>
    <w:link w:val="Heading6Char"/>
    <w:qFormat/>
    <w:rsid w:val="004A0D7D"/>
    <w:pPr>
      <w:ind w:left="720"/>
      <w:outlineLvl w:val="5"/>
    </w:pPr>
    <w:rPr>
      <w:rFonts w:ascii="Times New Roman" w:hAnsi="Times New Roman"/>
      <w:b/>
      <w:bCs/>
      <w:i/>
      <w:sz w:val="20"/>
    </w:rPr>
  </w:style>
  <w:style w:type="paragraph" w:styleId="Heading7">
    <w:name w:val="heading 7"/>
    <w:basedOn w:val="Normal"/>
    <w:next w:val="Normal"/>
    <w:link w:val="Heading7Char"/>
    <w:semiHidden/>
    <w:unhideWhenUsed/>
    <w:qFormat/>
    <w:rsid w:val="004A0D7D"/>
    <w:pPr>
      <w:keepNext/>
      <w:keepLines/>
      <w:spacing w:before="200"/>
      <w:ind w:firstLine="720"/>
      <w:jc w:val="both"/>
      <w:outlineLvl w:val="6"/>
    </w:pPr>
    <w:rPr>
      <w:rFonts w:ascii="Cambria" w:hAnsi="Cambria"/>
      <w:i/>
      <w:iCs/>
      <w:color w:val="404040"/>
      <w:sz w:val="20"/>
    </w:rPr>
  </w:style>
  <w:style w:type="paragraph" w:styleId="Heading8">
    <w:name w:val="heading 8"/>
    <w:basedOn w:val="Normal"/>
    <w:next w:val="Normal"/>
    <w:link w:val="Heading8Char"/>
    <w:qFormat/>
    <w:rsid w:val="004A0D7D"/>
    <w:pPr>
      <w:spacing w:before="240" w:after="60"/>
      <w:outlineLvl w:val="7"/>
    </w:pPr>
    <w:rPr>
      <w:rFonts w:ascii="Times New Roman" w:eastAsia="Batang" w:hAnsi="Times New Roman"/>
      <w:i/>
      <w:iCs/>
      <w:lang w:val="de-DE" w:eastAsia="de-DE"/>
    </w:rPr>
  </w:style>
  <w:style w:type="paragraph" w:styleId="Heading9">
    <w:name w:val="heading 9"/>
    <w:basedOn w:val="Normal"/>
    <w:next w:val="Normal"/>
    <w:link w:val="Heading9Char"/>
    <w:semiHidden/>
    <w:unhideWhenUsed/>
    <w:qFormat/>
    <w:rsid w:val="004A0D7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D7D"/>
    <w:rPr>
      <w:rFonts w:ascii="Arial" w:eastAsia="Times New Roman" w:hAnsi="Arial" w:cs="Arial"/>
      <w:b/>
      <w:bCs/>
      <w:kern w:val="32"/>
      <w:sz w:val="32"/>
      <w:szCs w:val="32"/>
    </w:rPr>
  </w:style>
  <w:style w:type="character" w:customStyle="1" w:styleId="Heading2Char">
    <w:name w:val="Heading 2 Char"/>
    <w:basedOn w:val="DefaultParagraphFont"/>
    <w:link w:val="Heading2"/>
    <w:rsid w:val="004A0D7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A0D7D"/>
    <w:rPr>
      <w:rFonts w:ascii="Cambria" w:eastAsia="Times New Roman" w:hAnsi="Cambria" w:cs="Times New Roman"/>
      <w:b/>
      <w:bCs/>
      <w:sz w:val="26"/>
      <w:szCs w:val="26"/>
    </w:rPr>
  </w:style>
  <w:style w:type="character" w:customStyle="1" w:styleId="Heading4Char">
    <w:name w:val="Heading 4 Char"/>
    <w:basedOn w:val="DefaultParagraphFont"/>
    <w:link w:val="Heading4"/>
    <w:rsid w:val="004A0D7D"/>
    <w:rPr>
      <w:rFonts w:ascii="Calibri" w:eastAsia="Times New Roman" w:hAnsi="Calibri" w:cs="Times New Roman"/>
      <w:b/>
      <w:bCs/>
      <w:sz w:val="28"/>
      <w:szCs w:val="28"/>
    </w:rPr>
  </w:style>
  <w:style w:type="character" w:customStyle="1" w:styleId="Heading5Char">
    <w:name w:val="Heading 5 Char"/>
    <w:basedOn w:val="DefaultParagraphFont"/>
    <w:link w:val="Heading5"/>
    <w:rsid w:val="004A0D7D"/>
    <w:rPr>
      <w:rFonts w:ascii="Times New Roman" w:eastAsia="Times New Roman" w:hAnsi="Times New Roman" w:cs="Times New Roman"/>
      <w:b/>
      <w:bCs/>
      <w:i/>
      <w:iCs/>
      <w:sz w:val="20"/>
      <w:szCs w:val="26"/>
    </w:rPr>
  </w:style>
  <w:style w:type="character" w:customStyle="1" w:styleId="Heading6Char">
    <w:name w:val="Heading 6 Char"/>
    <w:basedOn w:val="DefaultParagraphFont"/>
    <w:link w:val="Heading6"/>
    <w:rsid w:val="004A0D7D"/>
    <w:rPr>
      <w:rFonts w:ascii="Times New Roman" w:eastAsia="Times New Roman" w:hAnsi="Times New Roman" w:cs="Times New Roman"/>
      <w:b/>
      <w:bCs/>
      <w:i/>
      <w:sz w:val="20"/>
      <w:szCs w:val="24"/>
    </w:rPr>
  </w:style>
  <w:style w:type="character" w:customStyle="1" w:styleId="Heading7Char">
    <w:name w:val="Heading 7 Char"/>
    <w:basedOn w:val="DefaultParagraphFont"/>
    <w:link w:val="Heading7"/>
    <w:semiHidden/>
    <w:rsid w:val="004A0D7D"/>
    <w:rPr>
      <w:rFonts w:ascii="Cambria" w:eastAsia="Times New Roman" w:hAnsi="Cambria" w:cs="Times New Roman"/>
      <w:i/>
      <w:iCs/>
      <w:color w:val="404040"/>
      <w:sz w:val="20"/>
      <w:szCs w:val="24"/>
    </w:rPr>
  </w:style>
  <w:style w:type="character" w:customStyle="1" w:styleId="Heading8Char">
    <w:name w:val="Heading 8 Char"/>
    <w:basedOn w:val="DefaultParagraphFont"/>
    <w:link w:val="Heading8"/>
    <w:rsid w:val="004A0D7D"/>
    <w:rPr>
      <w:rFonts w:ascii="Times New Roman" w:eastAsia="Batang" w:hAnsi="Times New Roman" w:cs="Times New Roman"/>
      <w:i/>
      <w:iCs/>
      <w:sz w:val="24"/>
      <w:szCs w:val="24"/>
      <w:lang w:val="de-DE" w:eastAsia="de-DE"/>
    </w:rPr>
  </w:style>
  <w:style w:type="character" w:customStyle="1" w:styleId="Heading9Char">
    <w:name w:val="Heading 9 Char"/>
    <w:basedOn w:val="DefaultParagraphFont"/>
    <w:link w:val="Heading9"/>
    <w:semiHidden/>
    <w:rsid w:val="004A0D7D"/>
    <w:rPr>
      <w:rFonts w:ascii="Cambria" w:eastAsia="Times New Roman" w:hAnsi="Cambria" w:cs="Times New Roman"/>
    </w:rPr>
  </w:style>
  <w:style w:type="character" w:styleId="Hyperlink">
    <w:name w:val="Hyperlink"/>
    <w:rsid w:val="004A0D7D"/>
    <w:rPr>
      <w:color w:val="0000FF"/>
      <w:u w:val="single"/>
    </w:rPr>
  </w:style>
  <w:style w:type="table" w:styleId="TableGrid">
    <w:name w:val="Table Grid"/>
    <w:basedOn w:val="TableNormal"/>
    <w:uiPriority w:val="59"/>
    <w:rsid w:val="004A0D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0D7D"/>
    <w:pPr>
      <w:tabs>
        <w:tab w:val="center" w:pos="4320"/>
        <w:tab w:val="right" w:pos="8640"/>
      </w:tabs>
    </w:pPr>
  </w:style>
  <w:style w:type="character" w:customStyle="1" w:styleId="FooterChar">
    <w:name w:val="Footer Char"/>
    <w:basedOn w:val="DefaultParagraphFont"/>
    <w:link w:val="Footer"/>
    <w:uiPriority w:val="99"/>
    <w:rsid w:val="004A0D7D"/>
    <w:rPr>
      <w:rFonts w:ascii="Arial" w:eastAsia="Times New Roman" w:hAnsi="Arial" w:cs="Times New Roman"/>
      <w:sz w:val="24"/>
      <w:szCs w:val="24"/>
    </w:rPr>
  </w:style>
  <w:style w:type="character" w:styleId="PageNumber">
    <w:name w:val="page number"/>
    <w:basedOn w:val="DefaultParagraphFont"/>
    <w:rsid w:val="004A0D7D"/>
  </w:style>
  <w:style w:type="character" w:customStyle="1" w:styleId="apple-style-span">
    <w:name w:val="apple-style-span"/>
    <w:basedOn w:val="DefaultParagraphFont"/>
    <w:rsid w:val="004A0D7D"/>
  </w:style>
  <w:style w:type="paragraph" w:styleId="Header">
    <w:name w:val="header"/>
    <w:basedOn w:val="Normal"/>
    <w:link w:val="HeaderChar"/>
    <w:uiPriority w:val="99"/>
    <w:rsid w:val="004A0D7D"/>
    <w:pPr>
      <w:tabs>
        <w:tab w:val="center" w:pos="4680"/>
        <w:tab w:val="right" w:pos="9360"/>
      </w:tabs>
    </w:pPr>
  </w:style>
  <w:style w:type="character" w:customStyle="1" w:styleId="HeaderChar">
    <w:name w:val="Header Char"/>
    <w:basedOn w:val="DefaultParagraphFont"/>
    <w:link w:val="Header"/>
    <w:uiPriority w:val="99"/>
    <w:rsid w:val="004A0D7D"/>
    <w:rPr>
      <w:rFonts w:ascii="Arial" w:eastAsia="Times New Roman" w:hAnsi="Arial" w:cs="Times New Roman"/>
      <w:sz w:val="24"/>
      <w:szCs w:val="24"/>
    </w:rPr>
  </w:style>
  <w:style w:type="paragraph" w:styleId="NoSpacing">
    <w:name w:val="No Spacing"/>
    <w:uiPriority w:val="1"/>
    <w:qFormat/>
    <w:rsid w:val="004A0D7D"/>
    <w:pPr>
      <w:spacing w:after="0" w:line="240" w:lineRule="auto"/>
    </w:pPr>
    <w:rPr>
      <w:rFonts w:ascii="Times New Roman" w:eastAsia="Times New Roman" w:hAnsi="Times New Roman" w:cs="Times New Roman"/>
      <w:sz w:val="24"/>
      <w:szCs w:val="24"/>
    </w:rPr>
  </w:style>
  <w:style w:type="paragraph" w:customStyle="1" w:styleId="Default">
    <w:name w:val="Default"/>
    <w:rsid w:val="004A0D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ls-Title">
    <w:name w:val="Els-Title"/>
    <w:basedOn w:val="Default"/>
    <w:next w:val="Default"/>
    <w:rsid w:val="004A0D7D"/>
    <w:rPr>
      <w:color w:val="auto"/>
    </w:rPr>
  </w:style>
  <w:style w:type="paragraph" w:customStyle="1" w:styleId="Els-body-text">
    <w:name w:val="Els-body-text"/>
    <w:basedOn w:val="Default"/>
    <w:next w:val="Default"/>
    <w:rsid w:val="004A0D7D"/>
    <w:rPr>
      <w:color w:val="auto"/>
    </w:rPr>
  </w:style>
  <w:style w:type="paragraph" w:customStyle="1" w:styleId="Els-table-text">
    <w:name w:val="Els-table-text"/>
    <w:basedOn w:val="Default"/>
    <w:next w:val="Default"/>
    <w:rsid w:val="004A0D7D"/>
    <w:rPr>
      <w:color w:val="auto"/>
    </w:rPr>
  </w:style>
  <w:style w:type="character" w:styleId="PlaceholderText">
    <w:name w:val="Placeholder Text"/>
    <w:uiPriority w:val="99"/>
    <w:semiHidden/>
    <w:rsid w:val="004A0D7D"/>
    <w:rPr>
      <w:color w:val="808080"/>
    </w:rPr>
  </w:style>
  <w:style w:type="paragraph" w:styleId="BalloonText">
    <w:name w:val="Balloon Text"/>
    <w:basedOn w:val="Normal"/>
    <w:link w:val="BalloonTextChar"/>
    <w:unhideWhenUsed/>
    <w:rsid w:val="004A0D7D"/>
    <w:rPr>
      <w:rFonts w:ascii="Tahoma" w:hAnsi="Tahoma" w:cs="Tahoma"/>
      <w:sz w:val="16"/>
      <w:szCs w:val="16"/>
    </w:rPr>
  </w:style>
  <w:style w:type="character" w:customStyle="1" w:styleId="BalloonTextChar">
    <w:name w:val="Balloon Text Char"/>
    <w:basedOn w:val="DefaultParagraphFont"/>
    <w:link w:val="BalloonText"/>
    <w:rsid w:val="004A0D7D"/>
    <w:rPr>
      <w:rFonts w:ascii="Tahoma" w:eastAsia="Times New Roman" w:hAnsi="Tahoma" w:cs="Tahoma"/>
      <w:sz w:val="16"/>
      <w:szCs w:val="16"/>
    </w:rPr>
  </w:style>
  <w:style w:type="numbering" w:customStyle="1" w:styleId="NoList1">
    <w:name w:val="No List1"/>
    <w:next w:val="NoList"/>
    <w:uiPriority w:val="99"/>
    <w:semiHidden/>
    <w:unhideWhenUsed/>
    <w:rsid w:val="004A0D7D"/>
  </w:style>
  <w:style w:type="paragraph" w:styleId="BodyTextIndent">
    <w:name w:val="Body Text Indent"/>
    <w:basedOn w:val="Normal"/>
    <w:link w:val="BodyTextIndentChar"/>
    <w:rsid w:val="004A0D7D"/>
    <w:pPr>
      <w:ind w:left="720" w:hanging="720"/>
      <w:jc w:val="both"/>
    </w:pPr>
    <w:rPr>
      <w:rFonts w:ascii="Times New Roman" w:eastAsia="SimSun" w:hAnsi="Times New Roman" w:cs="Vrinda"/>
      <w:lang w:eastAsia="zh-CN" w:bidi="bn-BD"/>
    </w:rPr>
  </w:style>
  <w:style w:type="character" w:customStyle="1" w:styleId="BodyTextIndentChar">
    <w:name w:val="Body Text Indent Char"/>
    <w:basedOn w:val="DefaultParagraphFont"/>
    <w:link w:val="BodyTextIndent"/>
    <w:rsid w:val="004A0D7D"/>
    <w:rPr>
      <w:rFonts w:ascii="Times New Roman" w:eastAsia="SimSun" w:hAnsi="Times New Roman" w:cs="Vrinda"/>
      <w:sz w:val="24"/>
      <w:szCs w:val="24"/>
      <w:lang w:eastAsia="zh-CN" w:bidi="bn-BD"/>
    </w:rPr>
  </w:style>
  <w:style w:type="paragraph" w:styleId="ListParagraph">
    <w:name w:val="List Paragraph"/>
    <w:basedOn w:val="Normal"/>
    <w:uiPriority w:val="34"/>
    <w:qFormat/>
    <w:rsid w:val="004A0D7D"/>
    <w:pPr>
      <w:ind w:left="720"/>
      <w:contextualSpacing/>
    </w:pPr>
    <w:rPr>
      <w:rFonts w:ascii="Times New Roman" w:hAnsi="Times New Roman"/>
    </w:rPr>
  </w:style>
  <w:style w:type="paragraph" w:styleId="PlainText">
    <w:name w:val="Plain Text"/>
    <w:basedOn w:val="Normal"/>
    <w:link w:val="PlainTextChar"/>
    <w:rsid w:val="004A0D7D"/>
    <w:rPr>
      <w:rFonts w:ascii="Courier New" w:hAnsi="Courier New" w:cs="Courier New"/>
      <w:sz w:val="20"/>
      <w:szCs w:val="20"/>
    </w:rPr>
  </w:style>
  <w:style w:type="character" w:customStyle="1" w:styleId="PlainTextChar">
    <w:name w:val="Plain Text Char"/>
    <w:basedOn w:val="DefaultParagraphFont"/>
    <w:link w:val="PlainText"/>
    <w:rsid w:val="004A0D7D"/>
    <w:rPr>
      <w:rFonts w:ascii="Courier New" w:eastAsia="Times New Roman" w:hAnsi="Courier New" w:cs="Courier New"/>
      <w:sz w:val="20"/>
      <w:szCs w:val="20"/>
    </w:rPr>
  </w:style>
  <w:style w:type="character" w:styleId="Emphasis">
    <w:name w:val="Emphasis"/>
    <w:qFormat/>
    <w:rsid w:val="004A0D7D"/>
    <w:rPr>
      <w:i/>
      <w:iCs/>
    </w:rPr>
  </w:style>
  <w:style w:type="paragraph" w:styleId="BodyTextIndent2">
    <w:name w:val="Body Text Indent 2"/>
    <w:basedOn w:val="Normal"/>
    <w:link w:val="BodyTextIndent2Char"/>
    <w:rsid w:val="004A0D7D"/>
    <w:pPr>
      <w:spacing w:after="120" w:line="480" w:lineRule="auto"/>
      <w:ind w:left="360"/>
    </w:pPr>
  </w:style>
  <w:style w:type="character" w:customStyle="1" w:styleId="BodyTextIndent2Char">
    <w:name w:val="Body Text Indent 2 Char"/>
    <w:basedOn w:val="DefaultParagraphFont"/>
    <w:link w:val="BodyTextIndent2"/>
    <w:rsid w:val="004A0D7D"/>
    <w:rPr>
      <w:rFonts w:ascii="Arial" w:eastAsia="Times New Roman" w:hAnsi="Arial" w:cs="Times New Roman"/>
      <w:sz w:val="24"/>
      <w:szCs w:val="24"/>
    </w:rPr>
  </w:style>
  <w:style w:type="paragraph" w:styleId="FootnoteText">
    <w:name w:val="footnote text"/>
    <w:basedOn w:val="Normal"/>
    <w:link w:val="FootnoteTextChar"/>
    <w:uiPriority w:val="99"/>
    <w:rsid w:val="004A0D7D"/>
    <w:pPr>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4A0D7D"/>
    <w:rPr>
      <w:rFonts w:ascii="Times New Roman" w:eastAsia="Times New Roman" w:hAnsi="Times New Roman" w:cs="Times New Roman"/>
      <w:sz w:val="20"/>
      <w:szCs w:val="20"/>
    </w:rPr>
  </w:style>
  <w:style w:type="character" w:styleId="FootnoteReference">
    <w:name w:val="footnote reference"/>
    <w:rsid w:val="004A0D7D"/>
    <w:rPr>
      <w:vertAlign w:val="superscript"/>
    </w:rPr>
  </w:style>
  <w:style w:type="paragraph" w:customStyle="1" w:styleId="xl24">
    <w:name w:val="xl24"/>
    <w:basedOn w:val="Normal"/>
    <w:rsid w:val="004A0D7D"/>
    <w:pPr>
      <w:spacing w:before="100" w:beforeAutospacing="1" w:after="100" w:afterAutospacing="1"/>
      <w:ind w:firstLineChars="300" w:firstLine="300"/>
      <w:jc w:val="both"/>
    </w:pPr>
    <w:rPr>
      <w:rFonts w:cs="Arial"/>
      <w:sz w:val="20"/>
    </w:rPr>
  </w:style>
  <w:style w:type="paragraph" w:customStyle="1" w:styleId="xl25">
    <w:name w:val="xl25"/>
    <w:basedOn w:val="Normal"/>
    <w:rsid w:val="004A0D7D"/>
    <w:pPr>
      <w:spacing w:before="100" w:beforeAutospacing="1" w:after="100" w:afterAutospacing="1"/>
      <w:ind w:firstLine="720"/>
      <w:jc w:val="both"/>
    </w:pPr>
    <w:rPr>
      <w:rFonts w:cs="Arial"/>
      <w:sz w:val="20"/>
    </w:rPr>
  </w:style>
  <w:style w:type="paragraph" w:customStyle="1" w:styleId="xl26">
    <w:name w:val="xl26"/>
    <w:basedOn w:val="Normal"/>
    <w:rsid w:val="004A0D7D"/>
    <w:pPr>
      <w:spacing w:before="100" w:beforeAutospacing="1" w:after="100" w:afterAutospacing="1"/>
      <w:ind w:firstLine="720"/>
      <w:jc w:val="center"/>
    </w:pPr>
    <w:rPr>
      <w:rFonts w:cs="Arial"/>
      <w:sz w:val="20"/>
    </w:rPr>
  </w:style>
  <w:style w:type="paragraph" w:customStyle="1" w:styleId="xl27">
    <w:name w:val="xl27"/>
    <w:basedOn w:val="Normal"/>
    <w:rsid w:val="004A0D7D"/>
    <w:pPr>
      <w:spacing w:before="100" w:beforeAutospacing="1" w:after="100" w:afterAutospacing="1"/>
      <w:ind w:firstLine="720"/>
      <w:jc w:val="center"/>
    </w:pPr>
    <w:rPr>
      <w:rFonts w:cs="Arial"/>
      <w:sz w:val="20"/>
    </w:rPr>
  </w:style>
  <w:style w:type="paragraph" w:customStyle="1" w:styleId="xl28">
    <w:name w:val="xl28"/>
    <w:basedOn w:val="Normal"/>
    <w:rsid w:val="004A0D7D"/>
    <w:pPr>
      <w:spacing w:before="100" w:beforeAutospacing="1" w:after="100" w:afterAutospacing="1"/>
      <w:ind w:firstLine="720"/>
      <w:jc w:val="both"/>
    </w:pPr>
    <w:rPr>
      <w:rFonts w:cs="Arial"/>
      <w:sz w:val="20"/>
    </w:rPr>
  </w:style>
  <w:style w:type="paragraph" w:customStyle="1" w:styleId="xl29">
    <w:name w:val="xl29"/>
    <w:basedOn w:val="Normal"/>
    <w:rsid w:val="004A0D7D"/>
    <w:pPr>
      <w:spacing w:before="100" w:beforeAutospacing="1" w:after="100" w:afterAutospacing="1"/>
      <w:ind w:firstLine="720"/>
      <w:jc w:val="both"/>
    </w:pPr>
    <w:rPr>
      <w:rFonts w:cs="Arial"/>
      <w:sz w:val="20"/>
    </w:rPr>
  </w:style>
  <w:style w:type="paragraph" w:customStyle="1" w:styleId="xl30">
    <w:name w:val="xl30"/>
    <w:basedOn w:val="Normal"/>
    <w:rsid w:val="004A0D7D"/>
    <w:pPr>
      <w:spacing w:before="100" w:beforeAutospacing="1" w:after="100" w:afterAutospacing="1"/>
      <w:ind w:firstLine="720"/>
      <w:jc w:val="both"/>
    </w:pPr>
    <w:rPr>
      <w:rFonts w:cs="Arial"/>
      <w:sz w:val="20"/>
    </w:rPr>
  </w:style>
  <w:style w:type="paragraph" w:customStyle="1" w:styleId="xl31">
    <w:name w:val="xl31"/>
    <w:basedOn w:val="Normal"/>
    <w:rsid w:val="004A0D7D"/>
    <w:pPr>
      <w:spacing w:before="100" w:beforeAutospacing="1" w:after="100" w:afterAutospacing="1"/>
      <w:ind w:firstLine="720"/>
      <w:jc w:val="both"/>
    </w:pPr>
    <w:rPr>
      <w:rFonts w:cs="Arial"/>
      <w:sz w:val="20"/>
    </w:rPr>
  </w:style>
  <w:style w:type="paragraph" w:customStyle="1" w:styleId="xl32">
    <w:name w:val="xl32"/>
    <w:basedOn w:val="Normal"/>
    <w:rsid w:val="004A0D7D"/>
    <w:pPr>
      <w:spacing w:before="100" w:beforeAutospacing="1" w:after="100" w:afterAutospacing="1"/>
      <w:ind w:firstLineChars="100" w:firstLine="100"/>
      <w:jc w:val="both"/>
    </w:pPr>
    <w:rPr>
      <w:rFonts w:cs="Arial"/>
      <w:sz w:val="20"/>
    </w:rPr>
  </w:style>
  <w:style w:type="paragraph" w:customStyle="1" w:styleId="xl33">
    <w:name w:val="xl33"/>
    <w:basedOn w:val="Normal"/>
    <w:rsid w:val="004A0D7D"/>
    <w:pPr>
      <w:spacing w:before="100" w:beforeAutospacing="1" w:after="100" w:afterAutospacing="1"/>
      <w:ind w:firstLineChars="200" w:firstLine="200"/>
      <w:jc w:val="both"/>
    </w:pPr>
    <w:rPr>
      <w:rFonts w:cs="Arial"/>
      <w:sz w:val="20"/>
    </w:rPr>
  </w:style>
  <w:style w:type="paragraph" w:styleId="Caption">
    <w:name w:val="caption"/>
    <w:basedOn w:val="Normal"/>
    <w:next w:val="Normal"/>
    <w:uiPriority w:val="35"/>
    <w:qFormat/>
    <w:rsid w:val="004A0D7D"/>
    <w:pPr>
      <w:jc w:val="both"/>
    </w:pPr>
    <w:rPr>
      <w:rFonts w:ascii="Times New Roman" w:hAnsi="Times New Roman"/>
      <w:bCs/>
      <w:sz w:val="20"/>
      <w:szCs w:val="20"/>
    </w:rPr>
  </w:style>
  <w:style w:type="paragraph" w:customStyle="1" w:styleId="StyleHeading2Before0ptAfter0pt">
    <w:name w:val="Style Heading 2 + Before:  0 pt After:  0 pt"/>
    <w:basedOn w:val="Heading2"/>
    <w:rsid w:val="004A0D7D"/>
    <w:pPr>
      <w:widowControl w:val="0"/>
      <w:autoSpaceDE w:val="0"/>
      <w:autoSpaceDN w:val="0"/>
      <w:adjustRightInd w:val="0"/>
      <w:spacing w:before="0" w:after="0"/>
      <w:jc w:val="both"/>
    </w:pPr>
    <w:rPr>
      <w:rFonts w:ascii="Times New Roman" w:hAnsi="Times New Roman"/>
      <w:i w:val="0"/>
      <w:iCs w:val="0"/>
      <w:sz w:val="24"/>
      <w:szCs w:val="20"/>
    </w:rPr>
  </w:style>
  <w:style w:type="paragraph" w:styleId="TOC1">
    <w:name w:val="toc 1"/>
    <w:basedOn w:val="Normal"/>
    <w:next w:val="Normal"/>
    <w:autoRedefine/>
    <w:uiPriority w:val="39"/>
    <w:qFormat/>
    <w:rsid w:val="004A0D7D"/>
    <w:pPr>
      <w:tabs>
        <w:tab w:val="right" w:leader="dot" w:pos="8630"/>
      </w:tabs>
      <w:spacing w:after="60"/>
      <w:jc w:val="both"/>
    </w:pPr>
    <w:rPr>
      <w:rFonts w:ascii="Times New Roman" w:hAnsi="Times New Roman"/>
      <w:bCs/>
      <w:sz w:val="22"/>
      <w:szCs w:val="22"/>
    </w:rPr>
  </w:style>
  <w:style w:type="paragraph" w:styleId="TOC2">
    <w:name w:val="toc 2"/>
    <w:basedOn w:val="Normal"/>
    <w:next w:val="Normal"/>
    <w:autoRedefine/>
    <w:uiPriority w:val="39"/>
    <w:qFormat/>
    <w:rsid w:val="004A0D7D"/>
    <w:pPr>
      <w:tabs>
        <w:tab w:val="right" w:leader="dot" w:pos="8630"/>
      </w:tabs>
      <w:spacing w:after="60"/>
      <w:jc w:val="both"/>
    </w:pPr>
    <w:rPr>
      <w:rFonts w:ascii="Times New Roman" w:hAnsi="Times New Roman"/>
      <w:caps/>
      <w:noProof/>
      <w:sz w:val="22"/>
      <w:szCs w:val="22"/>
    </w:rPr>
  </w:style>
  <w:style w:type="paragraph" w:styleId="TOC3">
    <w:name w:val="toc 3"/>
    <w:basedOn w:val="Normal"/>
    <w:next w:val="Normal"/>
    <w:autoRedefine/>
    <w:uiPriority w:val="39"/>
    <w:qFormat/>
    <w:rsid w:val="004A0D7D"/>
    <w:pPr>
      <w:tabs>
        <w:tab w:val="right" w:leader="dot" w:pos="8630"/>
      </w:tabs>
      <w:spacing w:after="60"/>
      <w:ind w:left="810" w:hanging="389"/>
      <w:jc w:val="both"/>
    </w:pPr>
    <w:rPr>
      <w:rFonts w:ascii="Times New Roman" w:hAnsi="Times New Roman"/>
      <w:i/>
      <w:iCs/>
      <w:sz w:val="20"/>
      <w:szCs w:val="20"/>
    </w:rPr>
  </w:style>
  <w:style w:type="paragraph" w:styleId="TOC4">
    <w:name w:val="toc 4"/>
    <w:basedOn w:val="Normal"/>
    <w:next w:val="Normal"/>
    <w:autoRedefine/>
    <w:rsid w:val="004A0D7D"/>
    <w:pPr>
      <w:tabs>
        <w:tab w:val="right" w:leader="dot" w:pos="8630"/>
      </w:tabs>
      <w:spacing w:after="120"/>
      <w:ind w:left="720" w:firstLine="720"/>
      <w:jc w:val="both"/>
    </w:pPr>
    <w:rPr>
      <w:rFonts w:ascii="Times New Roman" w:hAnsi="Times New Roman"/>
      <w:noProof/>
      <w:sz w:val="18"/>
      <w:szCs w:val="18"/>
    </w:rPr>
  </w:style>
  <w:style w:type="paragraph" w:styleId="TOC5">
    <w:name w:val="toc 5"/>
    <w:basedOn w:val="Normal"/>
    <w:next w:val="Normal"/>
    <w:autoRedefine/>
    <w:rsid w:val="004A0D7D"/>
    <w:pPr>
      <w:tabs>
        <w:tab w:val="right" w:leader="dot" w:pos="8630"/>
      </w:tabs>
      <w:spacing w:after="120"/>
      <w:ind w:left="960" w:firstLine="720"/>
      <w:jc w:val="both"/>
    </w:pPr>
    <w:rPr>
      <w:rFonts w:ascii="Times New Roman" w:hAnsi="Times New Roman"/>
      <w:noProof/>
      <w:color w:val="FF0000"/>
      <w:sz w:val="18"/>
      <w:szCs w:val="18"/>
    </w:rPr>
  </w:style>
  <w:style w:type="paragraph" w:styleId="TOC6">
    <w:name w:val="toc 6"/>
    <w:basedOn w:val="Normal"/>
    <w:next w:val="Normal"/>
    <w:autoRedefine/>
    <w:rsid w:val="004A0D7D"/>
    <w:pPr>
      <w:tabs>
        <w:tab w:val="right" w:leader="dot" w:pos="8630"/>
      </w:tabs>
      <w:spacing w:after="120"/>
      <w:ind w:left="1200" w:firstLine="720"/>
      <w:jc w:val="both"/>
    </w:pPr>
    <w:rPr>
      <w:rFonts w:ascii="Times New Roman" w:hAnsi="Times New Roman"/>
      <w:noProof/>
      <w:sz w:val="18"/>
      <w:szCs w:val="18"/>
    </w:rPr>
  </w:style>
  <w:style w:type="paragraph" w:styleId="TOC7">
    <w:name w:val="toc 7"/>
    <w:basedOn w:val="Normal"/>
    <w:next w:val="Normal"/>
    <w:autoRedefine/>
    <w:rsid w:val="004A0D7D"/>
    <w:pPr>
      <w:ind w:left="1440" w:firstLine="720"/>
      <w:jc w:val="both"/>
    </w:pPr>
    <w:rPr>
      <w:rFonts w:ascii="Times New Roman" w:hAnsi="Times New Roman"/>
      <w:sz w:val="18"/>
      <w:szCs w:val="18"/>
    </w:rPr>
  </w:style>
  <w:style w:type="paragraph" w:styleId="TOC8">
    <w:name w:val="toc 8"/>
    <w:basedOn w:val="Normal"/>
    <w:next w:val="Normal"/>
    <w:autoRedefine/>
    <w:rsid w:val="004A0D7D"/>
    <w:pPr>
      <w:ind w:left="1680" w:firstLine="720"/>
      <w:jc w:val="both"/>
    </w:pPr>
    <w:rPr>
      <w:rFonts w:ascii="Times New Roman" w:hAnsi="Times New Roman"/>
      <w:sz w:val="18"/>
      <w:szCs w:val="18"/>
    </w:rPr>
  </w:style>
  <w:style w:type="paragraph" w:styleId="TOC9">
    <w:name w:val="toc 9"/>
    <w:basedOn w:val="Normal"/>
    <w:next w:val="Normal"/>
    <w:autoRedefine/>
    <w:rsid w:val="004A0D7D"/>
    <w:pPr>
      <w:ind w:left="1920" w:firstLine="720"/>
      <w:jc w:val="both"/>
    </w:pPr>
    <w:rPr>
      <w:rFonts w:ascii="Times New Roman" w:hAnsi="Times New Roman"/>
      <w:sz w:val="18"/>
      <w:szCs w:val="18"/>
    </w:rPr>
  </w:style>
  <w:style w:type="paragraph" w:styleId="TableofFigures">
    <w:name w:val="table of figures"/>
    <w:basedOn w:val="Normal"/>
    <w:next w:val="Normal"/>
    <w:autoRedefine/>
    <w:uiPriority w:val="99"/>
    <w:rsid w:val="004A0D7D"/>
    <w:pPr>
      <w:tabs>
        <w:tab w:val="right" w:leader="dot" w:pos="8640"/>
      </w:tabs>
      <w:spacing w:after="240"/>
      <w:ind w:left="994" w:right="360" w:hanging="994"/>
    </w:pPr>
    <w:rPr>
      <w:rFonts w:ascii="Times New Roman" w:hAnsi="Times New Roman"/>
      <w:sz w:val="20"/>
    </w:rPr>
  </w:style>
  <w:style w:type="paragraph" w:styleId="Title">
    <w:name w:val="Title"/>
    <w:basedOn w:val="Normal"/>
    <w:link w:val="TitleChar"/>
    <w:qFormat/>
    <w:rsid w:val="004A0D7D"/>
    <w:pPr>
      <w:ind w:firstLine="720"/>
      <w:jc w:val="center"/>
    </w:pPr>
    <w:rPr>
      <w:rFonts w:ascii="Times New Roman" w:hAnsi="Times New Roman"/>
      <w:b/>
      <w:bCs/>
      <w:sz w:val="20"/>
      <w:u w:val="single"/>
    </w:rPr>
  </w:style>
  <w:style w:type="character" w:customStyle="1" w:styleId="TitleChar">
    <w:name w:val="Title Char"/>
    <w:basedOn w:val="DefaultParagraphFont"/>
    <w:link w:val="Title"/>
    <w:rsid w:val="004A0D7D"/>
    <w:rPr>
      <w:rFonts w:ascii="Times New Roman" w:eastAsia="Times New Roman" w:hAnsi="Times New Roman" w:cs="Times New Roman"/>
      <w:b/>
      <w:bCs/>
      <w:sz w:val="20"/>
      <w:szCs w:val="24"/>
      <w:u w:val="single"/>
    </w:rPr>
  </w:style>
  <w:style w:type="paragraph" w:styleId="NormalWeb">
    <w:name w:val="Normal (Web)"/>
    <w:basedOn w:val="Normal"/>
    <w:rsid w:val="004A0D7D"/>
    <w:pPr>
      <w:spacing w:before="100" w:beforeAutospacing="1" w:after="100" w:afterAutospacing="1"/>
      <w:ind w:firstLine="720"/>
      <w:jc w:val="both"/>
    </w:pPr>
    <w:rPr>
      <w:rFonts w:ascii="Times New Roman" w:hAnsi="Times New Roman"/>
      <w:sz w:val="20"/>
    </w:rPr>
  </w:style>
  <w:style w:type="paragraph" w:customStyle="1" w:styleId="Heading3Apcdfi">
    <w:name w:val="Heading3A_pcdfi"/>
    <w:basedOn w:val="Heading3"/>
    <w:autoRedefine/>
    <w:rsid w:val="004A0D7D"/>
    <w:pPr>
      <w:keepNext w:val="0"/>
      <w:spacing w:before="0" w:after="0" w:line="276" w:lineRule="auto"/>
      <w:outlineLvl w:val="9"/>
    </w:pPr>
    <w:rPr>
      <w:rFonts w:ascii="Times New Roman" w:hAnsi="Times New Roman"/>
      <w:b w:val="0"/>
      <w:bCs w:val="0"/>
      <w:sz w:val="24"/>
      <w:szCs w:val="24"/>
    </w:rPr>
  </w:style>
  <w:style w:type="paragraph" w:customStyle="1" w:styleId="xl39">
    <w:name w:val="xl39"/>
    <w:basedOn w:val="Normal"/>
    <w:rsid w:val="004A0D7D"/>
    <w:pPr>
      <w:spacing w:before="100" w:beforeAutospacing="1" w:after="100" w:afterAutospacing="1"/>
      <w:ind w:firstLine="720"/>
      <w:jc w:val="center"/>
    </w:pPr>
    <w:rPr>
      <w:rFonts w:ascii="Times New Roman" w:hAnsi="Times New Roman"/>
      <w:sz w:val="20"/>
    </w:rPr>
  </w:style>
  <w:style w:type="paragraph" w:styleId="BodyText">
    <w:name w:val="Body Text"/>
    <w:basedOn w:val="Normal"/>
    <w:link w:val="BodyTextChar"/>
    <w:rsid w:val="004A0D7D"/>
    <w:pPr>
      <w:spacing w:line="360" w:lineRule="auto"/>
      <w:jc w:val="both"/>
    </w:pPr>
    <w:rPr>
      <w:rFonts w:ascii="Times New Roman" w:hAnsi="Times New Roman"/>
      <w:sz w:val="20"/>
    </w:rPr>
  </w:style>
  <w:style w:type="character" w:customStyle="1" w:styleId="BodyTextChar">
    <w:name w:val="Body Text Char"/>
    <w:basedOn w:val="DefaultParagraphFont"/>
    <w:link w:val="BodyText"/>
    <w:rsid w:val="004A0D7D"/>
    <w:rPr>
      <w:rFonts w:ascii="Times New Roman" w:eastAsia="Times New Roman" w:hAnsi="Times New Roman" w:cs="Times New Roman"/>
      <w:sz w:val="20"/>
      <w:szCs w:val="24"/>
    </w:rPr>
  </w:style>
  <w:style w:type="paragraph" w:customStyle="1" w:styleId="esypollist">
    <w:name w:val="esypol list"/>
    <w:basedOn w:val="Normal"/>
    <w:next w:val="Normal"/>
    <w:rsid w:val="004A0D7D"/>
    <w:pPr>
      <w:autoSpaceDE w:val="0"/>
      <w:autoSpaceDN w:val="0"/>
      <w:adjustRightInd w:val="0"/>
      <w:spacing w:before="120"/>
    </w:pPr>
    <w:rPr>
      <w:rFonts w:ascii="Verdana" w:hAnsi="Verdana"/>
      <w:sz w:val="20"/>
    </w:rPr>
  </w:style>
  <w:style w:type="paragraph" w:customStyle="1" w:styleId="Heading">
    <w:name w:val="Heading"/>
    <w:basedOn w:val="Heading1"/>
    <w:link w:val="HeadingChar"/>
    <w:rsid w:val="004A0D7D"/>
    <w:pPr>
      <w:widowControl w:val="0"/>
      <w:autoSpaceDE w:val="0"/>
      <w:autoSpaceDN w:val="0"/>
      <w:adjustRightInd w:val="0"/>
      <w:spacing w:before="0" w:after="240" w:line="360" w:lineRule="auto"/>
      <w:jc w:val="center"/>
    </w:pPr>
    <w:rPr>
      <w:rFonts w:ascii="Tahoma" w:hAnsi="Tahoma" w:cs="Tahoma"/>
      <w:kern w:val="0"/>
      <w:sz w:val="20"/>
      <w:szCs w:val="20"/>
    </w:rPr>
  </w:style>
  <w:style w:type="character" w:customStyle="1" w:styleId="HeadingChar">
    <w:name w:val="Heading Char"/>
    <w:link w:val="Heading"/>
    <w:rsid w:val="004A0D7D"/>
    <w:rPr>
      <w:rFonts w:ascii="Tahoma" w:eastAsia="Times New Roman" w:hAnsi="Tahoma" w:cs="Tahoma"/>
      <w:b/>
      <w:bCs/>
      <w:sz w:val="20"/>
      <w:szCs w:val="20"/>
    </w:rPr>
  </w:style>
  <w:style w:type="paragraph" w:customStyle="1" w:styleId="StyleTableofFiguresRight05">
    <w:name w:val="Style Table of Figures + Right:  0.5&quot;"/>
    <w:basedOn w:val="TableofFigures"/>
    <w:rsid w:val="004A0D7D"/>
    <w:pPr>
      <w:ind w:right="720"/>
    </w:pPr>
    <w:rPr>
      <w:sz w:val="22"/>
    </w:rPr>
  </w:style>
  <w:style w:type="paragraph" w:customStyle="1" w:styleId="StyleJustifiedFirstline05LinespacingDouble">
    <w:name w:val="Style Justified First line:  0.5&quot; Line spacing:  Double"/>
    <w:basedOn w:val="Normal"/>
    <w:autoRedefine/>
    <w:rsid w:val="004A0D7D"/>
    <w:pPr>
      <w:spacing w:after="120"/>
      <w:ind w:firstLine="720"/>
      <w:jc w:val="both"/>
    </w:pPr>
    <w:rPr>
      <w:rFonts w:ascii="Tahoma" w:hAnsi="Tahoma" w:cs="Tahoma"/>
      <w:sz w:val="20"/>
      <w:szCs w:val="20"/>
      <w:lang w:val="en-PH"/>
    </w:rPr>
  </w:style>
  <w:style w:type="paragraph" w:customStyle="1" w:styleId="Style1">
    <w:name w:val="Style1"/>
    <w:basedOn w:val="TableofFigures"/>
    <w:autoRedefine/>
    <w:rsid w:val="004A0D7D"/>
    <w:pPr>
      <w:tabs>
        <w:tab w:val="clear" w:pos="8640"/>
        <w:tab w:val="right" w:leader="dot" w:pos="8630"/>
      </w:tabs>
      <w:ind w:left="475" w:hanging="475"/>
    </w:pPr>
    <w:rPr>
      <w:smallCaps/>
      <w:sz w:val="22"/>
      <w:szCs w:val="22"/>
    </w:rPr>
  </w:style>
  <w:style w:type="paragraph" w:styleId="BodyTextIndent3">
    <w:name w:val="Body Text Indent 3"/>
    <w:basedOn w:val="Normal"/>
    <w:link w:val="BodyTextIndent3Char"/>
    <w:rsid w:val="004A0D7D"/>
    <w:pPr>
      <w:spacing w:after="120"/>
      <w:ind w:left="360" w:firstLine="720"/>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4A0D7D"/>
    <w:rPr>
      <w:rFonts w:ascii="Times New Roman" w:eastAsia="Times New Roman" w:hAnsi="Times New Roman" w:cs="Times New Roman"/>
      <w:sz w:val="16"/>
      <w:szCs w:val="16"/>
    </w:rPr>
  </w:style>
  <w:style w:type="character" w:customStyle="1" w:styleId="puntext1">
    <w:name w:val="puntext1"/>
    <w:rsid w:val="004A0D7D"/>
    <w:rPr>
      <w:sz w:val="22"/>
      <w:szCs w:val="22"/>
    </w:rPr>
  </w:style>
  <w:style w:type="character" w:customStyle="1" w:styleId="Stylepuntext112ptRed">
    <w:name w:val="Style puntext1 + 12 pt Red"/>
    <w:rsid w:val="004A0D7D"/>
    <w:rPr>
      <w:color w:val="auto"/>
      <w:sz w:val="24"/>
      <w:szCs w:val="22"/>
    </w:rPr>
  </w:style>
  <w:style w:type="character" w:styleId="CommentReference">
    <w:name w:val="annotation reference"/>
    <w:rsid w:val="004A0D7D"/>
    <w:rPr>
      <w:sz w:val="16"/>
      <w:szCs w:val="16"/>
    </w:rPr>
  </w:style>
  <w:style w:type="paragraph" w:styleId="CommentText">
    <w:name w:val="annotation text"/>
    <w:basedOn w:val="Normal"/>
    <w:link w:val="CommentTextChar"/>
    <w:rsid w:val="004A0D7D"/>
    <w:pPr>
      <w:ind w:firstLine="720"/>
      <w:jc w:val="both"/>
    </w:pPr>
    <w:rPr>
      <w:rFonts w:ascii="Times New Roman" w:hAnsi="Times New Roman"/>
      <w:sz w:val="20"/>
      <w:szCs w:val="20"/>
    </w:rPr>
  </w:style>
  <w:style w:type="character" w:customStyle="1" w:styleId="CommentTextChar">
    <w:name w:val="Comment Text Char"/>
    <w:basedOn w:val="DefaultParagraphFont"/>
    <w:link w:val="CommentText"/>
    <w:rsid w:val="004A0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A0D7D"/>
    <w:rPr>
      <w:b/>
      <w:bCs/>
    </w:rPr>
  </w:style>
  <w:style w:type="character" w:customStyle="1" w:styleId="CommentSubjectChar">
    <w:name w:val="Comment Subject Char"/>
    <w:basedOn w:val="CommentTextChar"/>
    <w:link w:val="CommentSubject"/>
    <w:rsid w:val="004A0D7D"/>
    <w:rPr>
      <w:rFonts w:ascii="Times New Roman" w:eastAsia="Times New Roman" w:hAnsi="Times New Roman" w:cs="Times New Roman"/>
      <w:b/>
      <w:bCs/>
      <w:sz w:val="20"/>
      <w:szCs w:val="20"/>
    </w:rPr>
  </w:style>
  <w:style w:type="paragraph" w:customStyle="1" w:styleId="StyleTableofFiguresLeft0Hanging063Right05">
    <w:name w:val="Style Table of Figures + Left:  0&quot; Hanging:  0.63&quot; Right:  0.5&quot;"/>
    <w:basedOn w:val="TableofFigures"/>
    <w:rsid w:val="004A0D7D"/>
    <w:pPr>
      <w:ind w:left="907" w:right="720" w:hanging="907"/>
    </w:pPr>
    <w:rPr>
      <w:szCs w:val="20"/>
    </w:rPr>
  </w:style>
  <w:style w:type="paragraph" w:customStyle="1" w:styleId="StyleTableofFiguresLeft0Hanging056Right038">
    <w:name w:val="Style Table of Figures + Left:  0&quot; Hanging:  0.56&quot; Right:  0.38&quot;..."/>
    <w:basedOn w:val="TableofFigures"/>
    <w:autoRedefine/>
    <w:rsid w:val="004A0D7D"/>
    <w:pPr>
      <w:ind w:left="806" w:right="547" w:hanging="806"/>
    </w:pPr>
  </w:style>
  <w:style w:type="paragraph" w:customStyle="1" w:styleId="StyleTableofFiguresLeft0Hanging088Right038">
    <w:name w:val="Style Table of Figures + Left:  0&quot; Hanging:  0.88&quot; Right:  0.38&quot;..."/>
    <w:basedOn w:val="TableofFigures"/>
    <w:rsid w:val="004A0D7D"/>
    <w:pPr>
      <w:ind w:left="1260" w:right="540" w:hanging="1260"/>
    </w:pPr>
    <w:rPr>
      <w:smallCaps/>
    </w:rPr>
  </w:style>
  <w:style w:type="paragraph" w:customStyle="1" w:styleId="StyleTableofFiguresLeft0Hanging088Right0381">
    <w:name w:val="Style Table of Figures + Left:  0&quot; Hanging:  0.88&quot; Right:  0.38&quot;...1"/>
    <w:basedOn w:val="TableofFigures"/>
    <w:autoRedefine/>
    <w:rsid w:val="004A0D7D"/>
    <w:pPr>
      <w:ind w:left="1267" w:right="547" w:hanging="1267"/>
    </w:pPr>
    <w:rPr>
      <w:smallCaps/>
    </w:rPr>
  </w:style>
  <w:style w:type="paragraph" w:styleId="BodyText3">
    <w:name w:val="Body Text 3"/>
    <w:basedOn w:val="Normal"/>
    <w:link w:val="BodyText3Char"/>
    <w:rsid w:val="004A0D7D"/>
    <w:pPr>
      <w:spacing w:after="120"/>
      <w:ind w:firstLine="720"/>
      <w:jc w:val="both"/>
    </w:pPr>
    <w:rPr>
      <w:rFonts w:ascii="Times New Roman" w:hAnsi="Times New Roman"/>
      <w:sz w:val="16"/>
      <w:szCs w:val="16"/>
    </w:rPr>
  </w:style>
  <w:style w:type="character" w:customStyle="1" w:styleId="BodyText3Char">
    <w:name w:val="Body Text 3 Char"/>
    <w:basedOn w:val="DefaultParagraphFont"/>
    <w:link w:val="BodyText3"/>
    <w:rsid w:val="004A0D7D"/>
    <w:rPr>
      <w:rFonts w:ascii="Times New Roman" w:eastAsia="Times New Roman" w:hAnsi="Times New Roman" w:cs="Times New Roman"/>
      <w:sz w:val="16"/>
      <w:szCs w:val="16"/>
    </w:rPr>
  </w:style>
  <w:style w:type="paragraph" w:styleId="BlockText">
    <w:name w:val="Block Text"/>
    <w:basedOn w:val="Normal"/>
    <w:rsid w:val="004A0D7D"/>
    <w:pPr>
      <w:ind w:left="702" w:right="45"/>
      <w:jc w:val="both"/>
    </w:pPr>
    <w:rPr>
      <w:rFonts w:ascii="Times New Roman" w:hAnsi="Times New Roman"/>
      <w:sz w:val="20"/>
    </w:rPr>
  </w:style>
  <w:style w:type="paragraph" w:styleId="TOCHeading">
    <w:name w:val="TOC Heading"/>
    <w:basedOn w:val="Heading1"/>
    <w:next w:val="Normal"/>
    <w:uiPriority w:val="39"/>
    <w:unhideWhenUsed/>
    <w:qFormat/>
    <w:rsid w:val="004A0D7D"/>
    <w:pPr>
      <w:keepLines/>
      <w:spacing w:before="480" w:after="240" w:line="276" w:lineRule="auto"/>
      <w:jc w:val="center"/>
      <w:outlineLvl w:val="9"/>
    </w:pPr>
    <w:rPr>
      <w:rFonts w:ascii="Cambria" w:hAnsi="Cambria" w:cs="Times New Roman"/>
      <w:color w:val="365F91"/>
      <w:kern w:val="0"/>
      <w:sz w:val="28"/>
      <w:szCs w:val="28"/>
    </w:rPr>
  </w:style>
  <w:style w:type="paragraph" w:styleId="BodyText2">
    <w:name w:val="Body Text 2"/>
    <w:basedOn w:val="Normal"/>
    <w:link w:val="BodyText2Char"/>
    <w:rsid w:val="004A0D7D"/>
    <w:pPr>
      <w:spacing w:after="120" w:line="480" w:lineRule="auto"/>
      <w:ind w:firstLine="720"/>
      <w:jc w:val="both"/>
    </w:pPr>
    <w:rPr>
      <w:rFonts w:ascii="Times New Roman" w:hAnsi="Times New Roman"/>
      <w:sz w:val="20"/>
    </w:rPr>
  </w:style>
  <w:style w:type="character" w:customStyle="1" w:styleId="BodyText2Char">
    <w:name w:val="Body Text 2 Char"/>
    <w:basedOn w:val="DefaultParagraphFont"/>
    <w:link w:val="BodyText2"/>
    <w:rsid w:val="004A0D7D"/>
    <w:rPr>
      <w:rFonts w:ascii="Times New Roman" w:eastAsia="Times New Roman" w:hAnsi="Times New Roman" w:cs="Times New Roman"/>
      <w:sz w:val="20"/>
      <w:szCs w:val="24"/>
    </w:rPr>
  </w:style>
  <w:style w:type="character" w:customStyle="1" w:styleId="apple-converted-space">
    <w:name w:val="apple-converted-space"/>
    <w:rsid w:val="004A0D7D"/>
  </w:style>
  <w:style w:type="character" w:styleId="HTMLCite">
    <w:name w:val="HTML Cite"/>
    <w:uiPriority w:val="99"/>
    <w:rsid w:val="004A0D7D"/>
    <w:rPr>
      <w:rFonts w:cs="Times New Roman"/>
      <w:i/>
      <w:iCs/>
    </w:rPr>
  </w:style>
  <w:style w:type="character" w:customStyle="1" w:styleId="nbapihighlight">
    <w:name w:val="nbapihighlight"/>
    <w:rsid w:val="004A0D7D"/>
  </w:style>
  <w:style w:type="character" w:customStyle="1" w:styleId="author">
    <w:name w:val="author"/>
    <w:rsid w:val="004A0D7D"/>
  </w:style>
  <w:style w:type="character" w:customStyle="1" w:styleId="pubyear">
    <w:name w:val="pubyear"/>
    <w:rsid w:val="004A0D7D"/>
  </w:style>
  <w:style w:type="character" w:customStyle="1" w:styleId="articletitle">
    <w:name w:val="articletitle"/>
    <w:rsid w:val="004A0D7D"/>
  </w:style>
  <w:style w:type="character" w:customStyle="1" w:styleId="journaltitle">
    <w:name w:val="journaltitle"/>
    <w:rsid w:val="004A0D7D"/>
  </w:style>
  <w:style w:type="character" w:customStyle="1" w:styleId="vol">
    <w:name w:val="vol"/>
    <w:rsid w:val="004A0D7D"/>
  </w:style>
  <w:style w:type="character" w:customStyle="1" w:styleId="pagefirst">
    <w:name w:val="pagefirst"/>
    <w:rsid w:val="004A0D7D"/>
  </w:style>
  <w:style w:type="character" w:customStyle="1" w:styleId="pagelast">
    <w:name w:val="pagelast"/>
    <w:rsid w:val="004A0D7D"/>
  </w:style>
  <w:style w:type="character" w:customStyle="1" w:styleId="citedissue">
    <w:name w:val="citedissue"/>
    <w:rsid w:val="004A0D7D"/>
  </w:style>
  <w:style w:type="paragraph" w:styleId="DocumentMap">
    <w:name w:val="Document Map"/>
    <w:basedOn w:val="Normal"/>
    <w:link w:val="DocumentMapChar"/>
    <w:uiPriority w:val="99"/>
    <w:unhideWhenUsed/>
    <w:rsid w:val="004A0D7D"/>
    <w:rPr>
      <w:rFonts w:ascii="Tahoma" w:hAnsi="Tahoma" w:cs="Tahoma"/>
      <w:sz w:val="16"/>
      <w:szCs w:val="16"/>
    </w:rPr>
  </w:style>
  <w:style w:type="character" w:customStyle="1" w:styleId="DocumentMapChar">
    <w:name w:val="Document Map Char"/>
    <w:basedOn w:val="DefaultParagraphFont"/>
    <w:link w:val="DocumentMap"/>
    <w:uiPriority w:val="99"/>
    <w:rsid w:val="004A0D7D"/>
    <w:rPr>
      <w:rFonts w:ascii="Tahoma" w:eastAsia="Times New Roman" w:hAnsi="Tahoma" w:cs="Tahoma"/>
      <w:sz w:val="16"/>
      <w:szCs w:val="16"/>
    </w:rPr>
  </w:style>
  <w:style w:type="numbering" w:customStyle="1" w:styleId="NoList2">
    <w:name w:val="No List2"/>
    <w:next w:val="NoList"/>
    <w:uiPriority w:val="99"/>
    <w:semiHidden/>
    <w:unhideWhenUsed/>
    <w:rsid w:val="004A0D7D"/>
  </w:style>
  <w:style w:type="paragraph" w:styleId="HTMLPreformatted">
    <w:name w:val="HTML Preformatted"/>
    <w:basedOn w:val="Normal"/>
    <w:link w:val="HTMLPreformattedChar"/>
    <w:unhideWhenUsed/>
    <w:rsid w:val="004A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rsid w:val="004A0D7D"/>
    <w:rPr>
      <w:rFonts w:ascii="Courier New" w:eastAsia="Times New Roman" w:hAnsi="Courier New" w:cs="Courier New"/>
      <w:sz w:val="24"/>
      <w:szCs w:val="24"/>
      <w:lang w:val="en-GB" w:eastAsia="en-GB"/>
    </w:rPr>
  </w:style>
  <w:style w:type="character" w:styleId="HTMLTypewriter">
    <w:name w:val="HTML Typewriter"/>
    <w:unhideWhenUsed/>
    <w:rsid w:val="004A0D7D"/>
    <w:rPr>
      <w:rFonts w:ascii="Courier New" w:eastAsia="Times New Roman" w:hAnsi="Courier New" w:cs="Courier New"/>
      <w:sz w:val="20"/>
      <w:szCs w:val="20"/>
    </w:rPr>
  </w:style>
  <w:style w:type="character" w:customStyle="1" w:styleId="text">
    <w:name w:val="text"/>
    <w:rsid w:val="004A0D7D"/>
  </w:style>
  <w:style w:type="character" w:customStyle="1" w:styleId="citationjournal">
    <w:name w:val="citation journal"/>
    <w:rsid w:val="004A0D7D"/>
  </w:style>
  <w:style w:type="numbering" w:customStyle="1" w:styleId="NoList3">
    <w:name w:val="No List3"/>
    <w:next w:val="NoList"/>
    <w:semiHidden/>
    <w:rsid w:val="004A0D7D"/>
  </w:style>
  <w:style w:type="table" w:customStyle="1" w:styleId="TableGrid1">
    <w:name w:val="Table Grid1"/>
    <w:basedOn w:val="TableNormal"/>
    <w:next w:val="TableGrid"/>
    <w:rsid w:val="004A0D7D"/>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hriftd">
    <w:name w:val="schriftd"/>
    <w:rsid w:val="004A0D7D"/>
  </w:style>
  <w:style w:type="table" w:customStyle="1" w:styleId="TableGrid2">
    <w:name w:val="Table Grid2"/>
    <w:basedOn w:val="TableNormal"/>
    <w:next w:val="TableGrid"/>
    <w:uiPriority w:val="59"/>
    <w:rsid w:val="004A0D7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4A0D7D"/>
    <w:pPr>
      <w:spacing w:after="120"/>
      <w:jc w:val="center"/>
    </w:pPr>
    <w:rPr>
      <w:rFonts w:ascii="Times New Roman" w:hAnsi="Times New Roman" w:cs="Arial"/>
      <w:b/>
      <w:caps/>
      <w:szCs w:val="26"/>
    </w:rPr>
  </w:style>
  <w:style w:type="character" w:customStyle="1" w:styleId="SubtitleChar">
    <w:name w:val="Subtitle Char"/>
    <w:basedOn w:val="DefaultParagraphFont"/>
    <w:link w:val="Subtitle"/>
    <w:rsid w:val="004A0D7D"/>
    <w:rPr>
      <w:rFonts w:ascii="Times New Roman" w:eastAsia="Times New Roman" w:hAnsi="Times New Roman" w:cs="Arial"/>
      <w:b/>
      <w:caps/>
      <w:sz w:val="24"/>
      <w:szCs w:val="26"/>
    </w:rPr>
  </w:style>
  <w:style w:type="paragraph" w:customStyle="1" w:styleId="Keyword">
    <w:name w:val="Keyword"/>
    <w:basedOn w:val="Normal"/>
    <w:rsid w:val="004A0D7D"/>
    <w:pPr>
      <w:spacing w:before="60"/>
      <w:jc w:val="both"/>
    </w:pPr>
    <w:rPr>
      <w:rFonts w:ascii="Times New Roman" w:hAnsi="Times New Roman"/>
      <w:b/>
      <w:i/>
      <w:sz w:val="20"/>
      <w:szCs w:val="26"/>
    </w:rPr>
  </w:style>
  <w:style w:type="character" w:customStyle="1" w:styleId="yshortcuts">
    <w:name w:val="yshortcuts"/>
    <w:rsid w:val="004A0D7D"/>
  </w:style>
  <w:style w:type="character" w:customStyle="1" w:styleId="longtext">
    <w:name w:val="long_text"/>
    <w:rsid w:val="004A0D7D"/>
  </w:style>
  <w:style w:type="character" w:customStyle="1" w:styleId="hps">
    <w:name w:val="hps"/>
    <w:rsid w:val="004A0D7D"/>
  </w:style>
  <w:style w:type="character" w:customStyle="1" w:styleId="shorttext">
    <w:name w:val="short_text"/>
    <w:rsid w:val="004A0D7D"/>
    <w:rPr>
      <w:rFonts w:cs="Times New Roman"/>
    </w:rPr>
  </w:style>
  <w:style w:type="paragraph" w:customStyle="1" w:styleId="BodyText1">
    <w:name w:val="Body Text1"/>
    <w:uiPriority w:val="99"/>
    <w:rsid w:val="004A0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20" w:lineRule="atLeast"/>
    </w:pPr>
    <w:rPr>
      <w:rFonts w:ascii="Eterna" w:eastAsia="SimSun" w:hAnsi="Eterna" w:cs="Times New Roman"/>
      <w:color w:val="000000"/>
      <w:sz w:val="20"/>
      <w:szCs w:val="20"/>
    </w:rPr>
  </w:style>
  <w:style w:type="paragraph" w:customStyle="1" w:styleId="14">
    <w:name w:val="عادي + ‏14 نقطة"/>
    <w:basedOn w:val="Normal"/>
    <w:rsid w:val="004A0D7D"/>
    <w:pPr>
      <w:bidi/>
    </w:pPr>
    <w:rPr>
      <w:rFonts w:ascii="Times New Roman" w:hAnsi="Times New Roman"/>
      <w:sz w:val="28"/>
      <w:szCs w:val="28"/>
      <w:lang w:bidi="ar-EG"/>
    </w:rPr>
  </w:style>
  <w:style w:type="character" w:styleId="FollowedHyperlink">
    <w:name w:val="FollowedHyperlink"/>
    <w:basedOn w:val="DefaultParagraphFont"/>
    <w:uiPriority w:val="99"/>
    <w:semiHidden/>
    <w:unhideWhenUsed/>
    <w:rsid w:val="004A0D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7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A0D7D"/>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4A0D7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A0D7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4A0D7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A0D7D"/>
    <w:pPr>
      <w:ind w:firstLine="720"/>
      <w:jc w:val="both"/>
      <w:outlineLvl w:val="4"/>
    </w:pPr>
    <w:rPr>
      <w:rFonts w:ascii="Times New Roman" w:hAnsi="Times New Roman"/>
      <w:b/>
      <w:bCs/>
      <w:i/>
      <w:iCs/>
      <w:sz w:val="20"/>
      <w:szCs w:val="26"/>
    </w:rPr>
  </w:style>
  <w:style w:type="paragraph" w:styleId="Heading6">
    <w:name w:val="heading 6"/>
    <w:basedOn w:val="Normal"/>
    <w:next w:val="Normal"/>
    <w:link w:val="Heading6Char"/>
    <w:qFormat/>
    <w:rsid w:val="004A0D7D"/>
    <w:pPr>
      <w:ind w:left="720"/>
      <w:outlineLvl w:val="5"/>
    </w:pPr>
    <w:rPr>
      <w:rFonts w:ascii="Times New Roman" w:hAnsi="Times New Roman"/>
      <w:b/>
      <w:bCs/>
      <w:i/>
      <w:sz w:val="20"/>
    </w:rPr>
  </w:style>
  <w:style w:type="paragraph" w:styleId="Heading7">
    <w:name w:val="heading 7"/>
    <w:basedOn w:val="Normal"/>
    <w:next w:val="Normal"/>
    <w:link w:val="Heading7Char"/>
    <w:semiHidden/>
    <w:unhideWhenUsed/>
    <w:qFormat/>
    <w:rsid w:val="004A0D7D"/>
    <w:pPr>
      <w:keepNext/>
      <w:keepLines/>
      <w:spacing w:before="200"/>
      <w:ind w:firstLine="720"/>
      <w:jc w:val="both"/>
      <w:outlineLvl w:val="6"/>
    </w:pPr>
    <w:rPr>
      <w:rFonts w:ascii="Cambria" w:hAnsi="Cambria"/>
      <w:i/>
      <w:iCs/>
      <w:color w:val="404040"/>
      <w:sz w:val="20"/>
    </w:rPr>
  </w:style>
  <w:style w:type="paragraph" w:styleId="Heading8">
    <w:name w:val="heading 8"/>
    <w:basedOn w:val="Normal"/>
    <w:next w:val="Normal"/>
    <w:link w:val="Heading8Char"/>
    <w:qFormat/>
    <w:rsid w:val="004A0D7D"/>
    <w:pPr>
      <w:spacing w:before="240" w:after="60"/>
      <w:outlineLvl w:val="7"/>
    </w:pPr>
    <w:rPr>
      <w:rFonts w:ascii="Times New Roman" w:eastAsia="Batang" w:hAnsi="Times New Roman"/>
      <w:i/>
      <w:iCs/>
      <w:lang w:val="de-DE" w:eastAsia="de-DE"/>
    </w:rPr>
  </w:style>
  <w:style w:type="paragraph" w:styleId="Heading9">
    <w:name w:val="heading 9"/>
    <w:basedOn w:val="Normal"/>
    <w:next w:val="Normal"/>
    <w:link w:val="Heading9Char"/>
    <w:semiHidden/>
    <w:unhideWhenUsed/>
    <w:qFormat/>
    <w:rsid w:val="004A0D7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D7D"/>
    <w:rPr>
      <w:rFonts w:ascii="Arial" w:eastAsia="Times New Roman" w:hAnsi="Arial" w:cs="Arial"/>
      <w:b/>
      <w:bCs/>
      <w:kern w:val="32"/>
      <w:sz w:val="32"/>
      <w:szCs w:val="32"/>
    </w:rPr>
  </w:style>
  <w:style w:type="character" w:customStyle="1" w:styleId="Heading2Char">
    <w:name w:val="Heading 2 Char"/>
    <w:basedOn w:val="DefaultParagraphFont"/>
    <w:link w:val="Heading2"/>
    <w:rsid w:val="004A0D7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A0D7D"/>
    <w:rPr>
      <w:rFonts w:ascii="Cambria" w:eastAsia="Times New Roman" w:hAnsi="Cambria" w:cs="Times New Roman"/>
      <w:b/>
      <w:bCs/>
      <w:sz w:val="26"/>
      <w:szCs w:val="26"/>
    </w:rPr>
  </w:style>
  <w:style w:type="character" w:customStyle="1" w:styleId="Heading4Char">
    <w:name w:val="Heading 4 Char"/>
    <w:basedOn w:val="DefaultParagraphFont"/>
    <w:link w:val="Heading4"/>
    <w:rsid w:val="004A0D7D"/>
    <w:rPr>
      <w:rFonts w:ascii="Calibri" w:eastAsia="Times New Roman" w:hAnsi="Calibri" w:cs="Times New Roman"/>
      <w:b/>
      <w:bCs/>
      <w:sz w:val="28"/>
      <w:szCs w:val="28"/>
    </w:rPr>
  </w:style>
  <w:style w:type="character" w:customStyle="1" w:styleId="Heading5Char">
    <w:name w:val="Heading 5 Char"/>
    <w:basedOn w:val="DefaultParagraphFont"/>
    <w:link w:val="Heading5"/>
    <w:rsid w:val="004A0D7D"/>
    <w:rPr>
      <w:rFonts w:ascii="Times New Roman" w:eastAsia="Times New Roman" w:hAnsi="Times New Roman" w:cs="Times New Roman"/>
      <w:b/>
      <w:bCs/>
      <w:i/>
      <w:iCs/>
      <w:sz w:val="20"/>
      <w:szCs w:val="26"/>
    </w:rPr>
  </w:style>
  <w:style w:type="character" w:customStyle="1" w:styleId="Heading6Char">
    <w:name w:val="Heading 6 Char"/>
    <w:basedOn w:val="DefaultParagraphFont"/>
    <w:link w:val="Heading6"/>
    <w:rsid w:val="004A0D7D"/>
    <w:rPr>
      <w:rFonts w:ascii="Times New Roman" w:eastAsia="Times New Roman" w:hAnsi="Times New Roman" w:cs="Times New Roman"/>
      <w:b/>
      <w:bCs/>
      <w:i/>
      <w:sz w:val="20"/>
      <w:szCs w:val="24"/>
    </w:rPr>
  </w:style>
  <w:style w:type="character" w:customStyle="1" w:styleId="Heading7Char">
    <w:name w:val="Heading 7 Char"/>
    <w:basedOn w:val="DefaultParagraphFont"/>
    <w:link w:val="Heading7"/>
    <w:semiHidden/>
    <w:rsid w:val="004A0D7D"/>
    <w:rPr>
      <w:rFonts w:ascii="Cambria" w:eastAsia="Times New Roman" w:hAnsi="Cambria" w:cs="Times New Roman"/>
      <w:i/>
      <w:iCs/>
      <w:color w:val="404040"/>
      <w:sz w:val="20"/>
      <w:szCs w:val="24"/>
    </w:rPr>
  </w:style>
  <w:style w:type="character" w:customStyle="1" w:styleId="Heading8Char">
    <w:name w:val="Heading 8 Char"/>
    <w:basedOn w:val="DefaultParagraphFont"/>
    <w:link w:val="Heading8"/>
    <w:rsid w:val="004A0D7D"/>
    <w:rPr>
      <w:rFonts w:ascii="Times New Roman" w:eastAsia="Batang" w:hAnsi="Times New Roman" w:cs="Times New Roman"/>
      <w:i/>
      <w:iCs/>
      <w:sz w:val="24"/>
      <w:szCs w:val="24"/>
      <w:lang w:val="de-DE" w:eastAsia="de-DE"/>
    </w:rPr>
  </w:style>
  <w:style w:type="character" w:customStyle="1" w:styleId="Heading9Char">
    <w:name w:val="Heading 9 Char"/>
    <w:basedOn w:val="DefaultParagraphFont"/>
    <w:link w:val="Heading9"/>
    <w:semiHidden/>
    <w:rsid w:val="004A0D7D"/>
    <w:rPr>
      <w:rFonts w:ascii="Cambria" w:eastAsia="Times New Roman" w:hAnsi="Cambria" w:cs="Times New Roman"/>
    </w:rPr>
  </w:style>
  <w:style w:type="character" w:styleId="Hyperlink">
    <w:name w:val="Hyperlink"/>
    <w:rsid w:val="004A0D7D"/>
    <w:rPr>
      <w:color w:val="0000FF"/>
      <w:u w:val="single"/>
    </w:rPr>
  </w:style>
  <w:style w:type="table" w:styleId="TableGrid">
    <w:name w:val="Table Grid"/>
    <w:basedOn w:val="TableNormal"/>
    <w:uiPriority w:val="59"/>
    <w:rsid w:val="004A0D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0D7D"/>
    <w:pPr>
      <w:tabs>
        <w:tab w:val="center" w:pos="4320"/>
        <w:tab w:val="right" w:pos="8640"/>
      </w:tabs>
    </w:pPr>
  </w:style>
  <w:style w:type="character" w:customStyle="1" w:styleId="FooterChar">
    <w:name w:val="Footer Char"/>
    <w:basedOn w:val="DefaultParagraphFont"/>
    <w:link w:val="Footer"/>
    <w:uiPriority w:val="99"/>
    <w:rsid w:val="004A0D7D"/>
    <w:rPr>
      <w:rFonts w:ascii="Arial" w:eastAsia="Times New Roman" w:hAnsi="Arial" w:cs="Times New Roman"/>
      <w:sz w:val="24"/>
      <w:szCs w:val="24"/>
    </w:rPr>
  </w:style>
  <w:style w:type="character" w:styleId="PageNumber">
    <w:name w:val="page number"/>
    <w:basedOn w:val="DefaultParagraphFont"/>
    <w:rsid w:val="004A0D7D"/>
  </w:style>
  <w:style w:type="character" w:customStyle="1" w:styleId="apple-style-span">
    <w:name w:val="apple-style-span"/>
    <w:basedOn w:val="DefaultParagraphFont"/>
    <w:rsid w:val="004A0D7D"/>
  </w:style>
  <w:style w:type="paragraph" w:styleId="Header">
    <w:name w:val="header"/>
    <w:basedOn w:val="Normal"/>
    <w:link w:val="HeaderChar"/>
    <w:uiPriority w:val="99"/>
    <w:rsid w:val="004A0D7D"/>
    <w:pPr>
      <w:tabs>
        <w:tab w:val="center" w:pos="4680"/>
        <w:tab w:val="right" w:pos="9360"/>
      </w:tabs>
    </w:pPr>
  </w:style>
  <w:style w:type="character" w:customStyle="1" w:styleId="HeaderChar">
    <w:name w:val="Header Char"/>
    <w:basedOn w:val="DefaultParagraphFont"/>
    <w:link w:val="Header"/>
    <w:uiPriority w:val="99"/>
    <w:rsid w:val="004A0D7D"/>
    <w:rPr>
      <w:rFonts w:ascii="Arial" w:eastAsia="Times New Roman" w:hAnsi="Arial" w:cs="Times New Roman"/>
      <w:sz w:val="24"/>
      <w:szCs w:val="24"/>
    </w:rPr>
  </w:style>
  <w:style w:type="paragraph" w:styleId="NoSpacing">
    <w:name w:val="No Spacing"/>
    <w:uiPriority w:val="1"/>
    <w:qFormat/>
    <w:rsid w:val="004A0D7D"/>
    <w:pPr>
      <w:spacing w:after="0" w:line="240" w:lineRule="auto"/>
    </w:pPr>
    <w:rPr>
      <w:rFonts w:ascii="Times New Roman" w:eastAsia="Times New Roman" w:hAnsi="Times New Roman" w:cs="Times New Roman"/>
      <w:sz w:val="24"/>
      <w:szCs w:val="24"/>
    </w:rPr>
  </w:style>
  <w:style w:type="paragraph" w:customStyle="1" w:styleId="Default">
    <w:name w:val="Default"/>
    <w:rsid w:val="004A0D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ls-Title">
    <w:name w:val="Els-Title"/>
    <w:basedOn w:val="Default"/>
    <w:next w:val="Default"/>
    <w:rsid w:val="004A0D7D"/>
    <w:rPr>
      <w:color w:val="auto"/>
    </w:rPr>
  </w:style>
  <w:style w:type="paragraph" w:customStyle="1" w:styleId="Els-body-text">
    <w:name w:val="Els-body-text"/>
    <w:basedOn w:val="Default"/>
    <w:next w:val="Default"/>
    <w:rsid w:val="004A0D7D"/>
    <w:rPr>
      <w:color w:val="auto"/>
    </w:rPr>
  </w:style>
  <w:style w:type="paragraph" w:customStyle="1" w:styleId="Els-table-text">
    <w:name w:val="Els-table-text"/>
    <w:basedOn w:val="Default"/>
    <w:next w:val="Default"/>
    <w:rsid w:val="004A0D7D"/>
    <w:rPr>
      <w:color w:val="auto"/>
    </w:rPr>
  </w:style>
  <w:style w:type="character" w:styleId="PlaceholderText">
    <w:name w:val="Placeholder Text"/>
    <w:uiPriority w:val="99"/>
    <w:semiHidden/>
    <w:rsid w:val="004A0D7D"/>
    <w:rPr>
      <w:color w:val="808080"/>
    </w:rPr>
  </w:style>
  <w:style w:type="paragraph" w:styleId="BalloonText">
    <w:name w:val="Balloon Text"/>
    <w:basedOn w:val="Normal"/>
    <w:link w:val="BalloonTextChar"/>
    <w:unhideWhenUsed/>
    <w:rsid w:val="004A0D7D"/>
    <w:rPr>
      <w:rFonts w:ascii="Tahoma" w:hAnsi="Tahoma" w:cs="Tahoma"/>
      <w:sz w:val="16"/>
      <w:szCs w:val="16"/>
    </w:rPr>
  </w:style>
  <w:style w:type="character" w:customStyle="1" w:styleId="BalloonTextChar">
    <w:name w:val="Balloon Text Char"/>
    <w:basedOn w:val="DefaultParagraphFont"/>
    <w:link w:val="BalloonText"/>
    <w:rsid w:val="004A0D7D"/>
    <w:rPr>
      <w:rFonts w:ascii="Tahoma" w:eastAsia="Times New Roman" w:hAnsi="Tahoma" w:cs="Tahoma"/>
      <w:sz w:val="16"/>
      <w:szCs w:val="16"/>
    </w:rPr>
  </w:style>
  <w:style w:type="numbering" w:customStyle="1" w:styleId="NoList1">
    <w:name w:val="No List1"/>
    <w:next w:val="NoList"/>
    <w:uiPriority w:val="99"/>
    <w:semiHidden/>
    <w:unhideWhenUsed/>
    <w:rsid w:val="004A0D7D"/>
  </w:style>
  <w:style w:type="paragraph" w:styleId="BodyTextIndent">
    <w:name w:val="Body Text Indent"/>
    <w:basedOn w:val="Normal"/>
    <w:link w:val="BodyTextIndentChar"/>
    <w:rsid w:val="004A0D7D"/>
    <w:pPr>
      <w:ind w:left="720" w:hanging="720"/>
      <w:jc w:val="both"/>
    </w:pPr>
    <w:rPr>
      <w:rFonts w:ascii="Times New Roman" w:eastAsia="SimSun" w:hAnsi="Times New Roman" w:cs="Vrinda"/>
      <w:lang w:eastAsia="zh-CN" w:bidi="bn-BD"/>
    </w:rPr>
  </w:style>
  <w:style w:type="character" w:customStyle="1" w:styleId="BodyTextIndentChar">
    <w:name w:val="Body Text Indent Char"/>
    <w:basedOn w:val="DefaultParagraphFont"/>
    <w:link w:val="BodyTextIndent"/>
    <w:rsid w:val="004A0D7D"/>
    <w:rPr>
      <w:rFonts w:ascii="Times New Roman" w:eastAsia="SimSun" w:hAnsi="Times New Roman" w:cs="Vrinda"/>
      <w:sz w:val="24"/>
      <w:szCs w:val="24"/>
      <w:lang w:eastAsia="zh-CN" w:bidi="bn-BD"/>
    </w:rPr>
  </w:style>
  <w:style w:type="paragraph" w:styleId="ListParagraph">
    <w:name w:val="List Paragraph"/>
    <w:basedOn w:val="Normal"/>
    <w:uiPriority w:val="34"/>
    <w:qFormat/>
    <w:rsid w:val="004A0D7D"/>
    <w:pPr>
      <w:ind w:left="720"/>
      <w:contextualSpacing/>
    </w:pPr>
    <w:rPr>
      <w:rFonts w:ascii="Times New Roman" w:hAnsi="Times New Roman"/>
    </w:rPr>
  </w:style>
  <w:style w:type="paragraph" w:styleId="PlainText">
    <w:name w:val="Plain Text"/>
    <w:basedOn w:val="Normal"/>
    <w:link w:val="PlainTextChar"/>
    <w:rsid w:val="004A0D7D"/>
    <w:rPr>
      <w:rFonts w:ascii="Courier New" w:hAnsi="Courier New" w:cs="Courier New"/>
      <w:sz w:val="20"/>
      <w:szCs w:val="20"/>
    </w:rPr>
  </w:style>
  <w:style w:type="character" w:customStyle="1" w:styleId="PlainTextChar">
    <w:name w:val="Plain Text Char"/>
    <w:basedOn w:val="DefaultParagraphFont"/>
    <w:link w:val="PlainText"/>
    <w:rsid w:val="004A0D7D"/>
    <w:rPr>
      <w:rFonts w:ascii="Courier New" w:eastAsia="Times New Roman" w:hAnsi="Courier New" w:cs="Courier New"/>
      <w:sz w:val="20"/>
      <w:szCs w:val="20"/>
    </w:rPr>
  </w:style>
  <w:style w:type="character" w:styleId="Emphasis">
    <w:name w:val="Emphasis"/>
    <w:qFormat/>
    <w:rsid w:val="004A0D7D"/>
    <w:rPr>
      <w:i/>
      <w:iCs/>
    </w:rPr>
  </w:style>
  <w:style w:type="paragraph" w:styleId="BodyTextIndent2">
    <w:name w:val="Body Text Indent 2"/>
    <w:basedOn w:val="Normal"/>
    <w:link w:val="BodyTextIndent2Char"/>
    <w:rsid w:val="004A0D7D"/>
    <w:pPr>
      <w:spacing w:after="120" w:line="480" w:lineRule="auto"/>
      <w:ind w:left="360"/>
    </w:pPr>
  </w:style>
  <w:style w:type="character" w:customStyle="1" w:styleId="BodyTextIndent2Char">
    <w:name w:val="Body Text Indent 2 Char"/>
    <w:basedOn w:val="DefaultParagraphFont"/>
    <w:link w:val="BodyTextIndent2"/>
    <w:rsid w:val="004A0D7D"/>
    <w:rPr>
      <w:rFonts w:ascii="Arial" w:eastAsia="Times New Roman" w:hAnsi="Arial" w:cs="Times New Roman"/>
      <w:sz w:val="24"/>
      <w:szCs w:val="24"/>
    </w:rPr>
  </w:style>
  <w:style w:type="paragraph" w:styleId="FootnoteText">
    <w:name w:val="footnote text"/>
    <w:basedOn w:val="Normal"/>
    <w:link w:val="FootnoteTextChar"/>
    <w:uiPriority w:val="99"/>
    <w:rsid w:val="004A0D7D"/>
    <w:pPr>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4A0D7D"/>
    <w:rPr>
      <w:rFonts w:ascii="Times New Roman" w:eastAsia="Times New Roman" w:hAnsi="Times New Roman" w:cs="Times New Roman"/>
      <w:sz w:val="20"/>
      <w:szCs w:val="20"/>
    </w:rPr>
  </w:style>
  <w:style w:type="character" w:styleId="FootnoteReference">
    <w:name w:val="footnote reference"/>
    <w:rsid w:val="004A0D7D"/>
    <w:rPr>
      <w:vertAlign w:val="superscript"/>
    </w:rPr>
  </w:style>
  <w:style w:type="paragraph" w:customStyle="1" w:styleId="xl24">
    <w:name w:val="xl24"/>
    <w:basedOn w:val="Normal"/>
    <w:rsid w:val="004A0D7D"/>
    <w:pPr>
      <w:spacing w:before="100" w:beforeAutospacing="1" w:after="100" w:afterAutospacing="1"/>
      <w:ind w:firstLineChars="300" w:firstLine="300"/>
      <w:jc w:val="both"/>
    </w:pPr>
    <w:rPr>
      <w:rFonts w:cs="Arial"/>
      <w:sz w:val="20"/>
    </w:rPr>
  </w:style>
  <w:style w:type="paragraph" w:customStyle="1" w:styleId="xl25">
    <w:name w:val="xl25"/>
    <w:basedOn w:val="Normal"/>
    <w:rsid w:val="004A0D7D"/>
    <w:pPr>
      <w:spacing w:before="100" w:beforeAutospacing="1" w:after="100" w:afterAutospacing="1"/>
      <w:ind w:firstLine="720"/>
      <w:jc w:val="both"/>
    </w:pPr>
    <w:rPr>
      <w:rFonts w:cs="Arial"/>
      <w:sz w:val="20"/>
    </w:rPr>
  </w:style>
  <w:style w:type="paragraph" w:customStyle="1" w:styleId="xl26">
    <w:name w:val="xl26"/>
    <w:basedOn w:val="Normal"/>
    <w:rsid w:val="004A0D7D"/>
    <w:pPr>
      <w:spacing w:before="100" w:beforeAutospacing="1" w:after="100" w:afterAutospacing="1"/>
      <w:ind w:firstLine="720"/>
      <w:jc w:val="center"/>
    </w:pPr>
    <w:rPr>
      <w:rFonts w:cs="Arial"/>
      <w:sz w:val="20"/>
    </w:rPr>
  </w:style>
  <w:style w:type="paragraph" w:customStyle="1" w:styleId="xl27">
    <w:name w:val="xl27"/>
    <w:basedOn w:val="Normal"/>
    <w:rsid w:val="004A0D7D"/>
    <w:pPr>
      <w:spacing w:before="100" w:beforeAutospacing="1" w:after="100" w:afterAutospacing="1"/>
      <w:ind w:firstLine="720"/>
      <w:jc w:val="center"/>
    </w:pPr>
    <w:rPr>
      <w:rFonts w:cs="Arial"/>
      <w:sz w:val="20"/>
    </w:rPr>
  </w:style>
  <w:style w:type="paragraph" w:customStyle="1" w:styleId="xl28">
    <w:name w:val="xl28"/>
    <w:basedOn w:val="Normal"/>
    <w:rsid w:val="004A0D7D"/>
    <w:pPr>
      <w:spacing w:before="100" w:beforeAutospacing="1" w:after="100" w:afterAutospacing="1"/>
      <w:ind w:firstLine="720"/>
      <w:jc w:val="both"/>
    </w:pPr>
    <w:rPr>
      <w:rFonts w:cs="Arial"/>
      <w:sz w:val="20"/>
    </w:rPr>
  </w:style>
  <w:style w:type="paragraph" w:customStyle="1" w:styleId="xl29">
    <w:name w:val="xl29"/>
    <w:basedOn w:val="Normal"/>
    <w:rsid w:val="004A0D7D"/>
    <w:pPr>
      <w:spacing w:before="100" w:beforeAutospacing="1" w:after="100" w:afterAutospacing="1"/>
      <w:ind w:firstLine="720"/>
      <w:jc w:val="both"/>
    </w:pPr>
    <w:rPr>
      <w:rFonts w:cs="Arial"/>
      <w:sz w:val="20"/>
    </w:rPr>
  </w:style>
  <w:style w:type="paragraph" w:customStyle="1" w:styleId="xl30">
    <w:name w:val="xl30"/>
    <w:basedOn w:val="Normal"/>
    <w:rsid w:val="004A0D7D"/>
    <w:pPr>
      <w:spacing w:before="100" w:beforeAutospacing="1" w:after="100" w:afterAutospacing="1"/>
      <w:ind w:firstLine="720"/>
      <w:jc w:val="both"/>
    </w:pPr>
    <w:rPr>
      <w:rFonts w:cs="Arial"/>
      <w:sz w:val="20"/>
    </w:rPr>
  </w:style>
  <w:style w:type="paragraph" w:customStyle="1" w:styleId="xl31">
    <w:name w:val="xl31"/>
    <w:basedOn w:val="Normal"/>
    <w:rsid w:val="004A0D7D"/>
    <w:pPr>
      <w:spacing w:before="100" w:beforeAutospacing="1" w:after="100" w:afterAutospacing="1"/>
      <w:ind w:firstLine="720"/>
      <w:jc w:val="both"/>
    </w:pPr>
    <w:rPr>
      <w:rFonts w:cs="Arial"/>
      <w:sz w:val="20"/>
    </w:rPr>
  </w:style>
  <w:style w:type="paragraph" w:customStyle="1" w:styleId="xl32">
    <w:name w:val="xl32"/>
    <w:basedOn w:val="Normal"/>
    <w:rsid w:val="004A0D7D"/>
    <w:pPr>
      <w:spacing w:before="100" w:beforeAutospacing="1" w:after="100" w:afterAutospacing="1"/>
      <w:ind w:firstLineChars="100" w:firstLine="100"/>
      <w:jc w:val="both"/>
    </w:pPr>
    <w:rPr>
      <w:rFonts w:cs="Arial"/>
      <w:sz w:val="20"/>
    </w:rPr>
  </w:style>
  <w:style w:type="paragraph" w:customStyle="1" w:styleId="xl33">
    <w:name w:val="xl33"/>
    <w:basedOn w:val="Normal"/>
    <w:rsid w:val="004A0D7D"/>
    <w:pPr>
      <w:spacing w:before="100" w:beforeAutospacing="1" w:after="100" w:afterAutospacing="1"/>
      <w:ind w:firstLineChars="200" w:firstLine="200"/>
      <w:jc w:val="both"/>
    </w:pPr>
    <w:rPr>
      <w:rFonts w:cs="Arial"/>
      <w:sz w:val="20"/>
    </w:rPr>
  </w:style>
  <w:style w:type="paragraph" w:styleId="Caption">
    <w:name w:val="caption"/>
    <w:basedOn w:val="Normal"/>
    <w:next w:val="Normal"/>
    <w:uiPriority w:val="35"/>
    <w:qFormat/>
    <w:rsid w:val="004A0D7D"/>
    <w:pPr>
      <w:jc w:val="both"/>
    </w:pPr>
    <w:rPr>
      <w:rFonts w:ascii="Times New Roman" w:hAnsi="Times New Roman"/>
      <w:bCs/>
      <w:sz w:val="20"/>
      <w:szCs w:val="20"/>
    </w:rPr>
  </w:style>
  <w:style w:type="paragraph" w:customStyle="1" w:styleId="StyleHeading2Before0ptAfter0pt">
    <w:name w:val="Style Heading 2 + Before:  0 pt After:  0 pt"/>
    <w:basedOn w:val="Heading2"/>
    <w:rsid w:val="004A0D7D"/>
    <w:pPr>
      <w:widowControl w:val="0"/>
      <w:autoSpaceDE w:val="0"/>
      <w:autoSpaceDN w:val="0"/>
      <w:adjustRightInd w:val="0"/>
      <w:spacing w:before="0" w:after="0"/>
      <w:jc w:val="both"/>
    </w:pPr>
    <w:rPr>
      <w:rFonts w:ascii="Times New Roman" w:hAnsi="Times New Roman"/>
      <w:i w:val="0"/>
      <w:iCs w:val="0"/>
      <w:sz w:val="24"/>
      <w:szCs w:val="20"/>
    </w:rPr>
  </w:style>
  <w:style w:type="paragraph" w:styleId="TOC1">
    <w:name w:val="toc 1"/>
    <w:basedOn w:val="Normal"/>
    <w:next w:val="Normal"/>
    <w:autoRedefine/>
    <w:uiPriority w:val="39"/>
    <w:qFormat/>
    <w:rsid w:val="004A0D7D"/>
    <w:pPr>
      <w:tabs>
        <w:tab w:val="right" w:leader="dot" w:pos="8630"/>
      </w:tabs>
      <w:spacing w:after="60"/>
      <w:jc w:val="both"/>
    </w:pPr>
    <w:rPr>
      <w:rFonts w:ascii="Times New Roman" w:hAnsi="Times New Roman"/>
      <w:bCs/>
      <w:sz w:val="22"/>
      <w:szCs w:val="22"/>
    </w:rPr>
  </w:style>
  <w:style w:type="paragraph" w:styleId="TOC2">
    <w:name w:val="toc 2"/>
    <w:basedOn w:val="Normal"/>
    <w:next w:val="Normal"/>
    <w:autoRedefine/>
    <w:uiPriority w:val="39"/>
    <w:qFormat/>
    <w:rsid w:val="004A0D7D"/>
    <w:pPr>
      <w:tabs>
        <w:tab w:val="right" w:leader="dot" w:pos="8630"/>
      </w:tabs>
      <w:spacing w:after="60"/>
      <w:jc w:val="both"/>
    </w:pPr>
    <w:rPr>
      <w:rFonts w:ascii="Times New Roman" w:hAnsi="Times New Roman"/>
      <w:caps/>
      <w:noProof/>
      <w:sz w:val="22"/>
      <w:szCs w:val="22"/>
    </w:rPr>
  </w:style>
  <w:style w:type="paragraph" w:styleId="TOC3">
    <w:name w:val="toc 3"/>
    <w:basedOn w:val="Normal"/>
    <w:next w:val="Normal"/>
    <w:autoRedefine/>
    <w:uiPriority w:val="39"/>
    <w:qFormat/>
    <w:rsid w:val="004A0D7D"/>
    <w:pPr>
      <w:tabs>
        <w:tab w:val="right" w:leader="dot" w:pos="8630"/>
      </w:tabs>
      <w:spacing w:after="60"/>
      <w:ind w:left="810" w:hanging="389"/>
      <w:jc w:val="both"/>
    </w:pPr>
    <w:rPr>
      <w:rFonts w:ascii="Times New Roman" w:hAnsi="Times New Roman"/>
      <w:i/>
      <w:iCs/>
      <w:sz w:val="20"/>
      <w:szCs w:val="20"/>
    </w:rPr>
  </w:style>
  <w:style w:type="paragraph" w:styleId="TOC4">
    <w:name w:val="toc 4"/>
    <w:basedOn w:val="Normal"/>
    <w:next w:val="Normal"/>
    <w:autoRedefine/>
    <w:rsid w:val="004A0D7D"/>
    <w:pPr>
      <w:tabs>
        <w:tab w:val="right" w:leader="dot" w:pos="8630"/>
      </w:tabs>
      <w:spacing w:after="120"/>
      <w:ind w:left="720" w:firstLine="720"/>
      <w:jc w:val="both"/>
    </w:pPr>
    <w:rPr>
      <w:rFonts w:ascii="Times New Roman" w:hAnsi="Times New Roman"/>
      <w:noProof/>
      <w:sz w:val="18"/>
      <w:szCs w:val="18"/>
    </w:rPr>
  </w:style>
  <w:style w:type="paragraph" w:styleId="TOC5">
    <w:name w:val="toc 5"/>
    <w:basedOn w:val="Normal"/>
    <w:next w:val="Normal"/>
    <w:autoRedefine/>
    <w:rsid w:val="004A0D7D"/>
    <w:pPr>
      <w:tabs>
        <w:tab w:val="right" w:leader="dot" w:pos="8630"/>
      </w:tabs>
      <w:spacing w:after="120"/>
      <w:ind w:left="960" w:firstLine="720"/>
      <w:jc w:val="both"/>
    </w:pPr>
    <w:rPr>
      <w:rFonts w:ascii="Times New Roman" w:hAnsi="Times New Roman"/>
      <w:noProof/>
      <w:color w:val="FF0000"/>
      <w:sz w:val="18"/>
      <w:szCs w:val="18"/>
    </w:rPr>
  </w:style>
  <w:style w:type="paragraph" w:styleId="TOC6">
    <w:name w:val="toc 6"/>
    <w:basedOn w:val="Normal"/>
    <w:next w:val="Normal"/>
    <w:autoRedefine/>
    <w:rsid w:val="004A0D7D"/>
    <w:pPr>
      <w:tabs>
        <w:tab w:val="right" w:leader="dot" w:pos="8630"/>
      </w:tabs>
      <w:spacing w:after="120"/>
      <w:ind w:left="1200" w:firstLine="720"/>
      <w:jc w:val="both"/>
    </w:pPr>
    <w:rPr>
      <w:rFonts w:ascii="Times New Roman" w:hAnsi="Times New Roman"/>
      <w:noProof/>
      <w:sz w:val="18"/>
      <w:szCs w:val="18"/>
    </w:rPr>
  </w:style>
  <w:style w:type="paragraph" w:styleId="TOC7">
    <w:name w:val="toc 7"/>
    <w:basedOn w:val="Normal"/>
    <w:next w:val="Normal"/>
    <w:autoRedefine/>
    <w:rsid w:val="004A0D7D"/>
    <w:pPr>
      <w:ind w:left="1440" w:firstLine="720"/>
      <w:jc w:val="both"/>
    </w:pPr>
    <w:rPr>
      <w:rFonts w:ascii="Times New Roman" w:hAnsi="Times New Roman"/>
      <w:sz w:val="18"/>
      <w:szCs w:val="18"/>
    </w:rPr>
  </w:style>
  <w:style w:type="paragraph" w:styleId="TOC8">
    <w:name w:val="toc 8"/>
    <w:basedOn w:val="Normal"/>
    <w:next w:val="Normal"/>
    <w:autoRedefine/>
    <w:rsid w:val="004A0D7D"/>
    <w:pPr>
      <w:ind w:left="1680" w:firstLine="720"/>
      <w:jc w:val="both"/>
    </w:pPr>
    <w:rPr>
      <w:rFonts w:ascii="Times New Roman" w:hAnsi="Times New Roman"/>
      <w:sz w:val="18"/>
      <w:szCs w:val="18"/>
    </w:rPr>
  </w:style>
  <w:style w:type="paragraph" w:styleId="TOC9">
    <w:name w:val="toc 9"/>
    <w:basedOn w:val="Normal"/>
    <w:next w:val="Normal"/>
    <w:autoRedefine/>
    <w:rsid w:val="004A0D7D"/>
    <w:pPr>
      <w:ind w:left="1920" w:firstLine="720"/>
      <w:jc w:val="both"/>
    </w:pPr>
    <w:rPr>
      <w:rFonts w:ascii="Times New Roman" w:hAnsi="Times New Roman"/>
      <w:sz w:val="18"/>
      <w:szCs w:val="18"/>
    </w:rPr>
  </w:style>
  <w:style w:type="paragraph" w:styleId="TableofFigures">
    <w:name w:val="table of figures"/>
    <w:basedOn w:val="Normal"/>
    <w:next w:val="Normal"/>
    <w:autoRedefine/>
    <w:uiPriority w:val="99"/>
    <w:rsid w:val="004A0D7D"/>
    <w:pPr>
      <w:tabs>
        <w:tab w:val="right" w:leader="dot" w:pos="8640"/>
      </w:tabs>
      <w:spacing w:after="240"/>
      <w:ind w:left="994" w:right="360" w:hanging="994"/>
    </w:pPr>
    <w:rPr>
      <w:rFonts w:ascii="Times New Roman" w:hAnsi="Times New Roman"/>
      <w:sz w:val="20"/>
    </w:rPr>
  </w:style>
  <w:style w:type="paragraph" w:styleId="Title">
    <w:name w:val="Title"/>
    <w:basedOn w:val="Normal"/>
    <w:link w:val="TitleChar"/>
    <w:qFormat/>
    <w:rsid w:val="004A0D7D"/>
    <w:pPr>
      <w:ind w:firstLine="720"/>
      <w:jc w:val="center"/>
    </w:pPr>
    <w:rPr>
      <w:rFonts w:ascii="Times New Roman" w:hAnsi="Times New Roman"/>
      <w:b/>
      <w:bCs/>
      <w:sz w:val="20"/>
      <w:u w:val="single"/>
    </w:rPr>
  </w:style>
  <w:style w:type="character" w:customStyle="1" w:styleId="TitleChar">
    <w:name w:val="Title Char"/>
    <w:basedOn w:val="DefaultParagraphFont"/>
    <w:link w:val="Title"/>
    <w:rsid w:val="004A0D7D"/>
    <w:rPr>
      <w:rFonts w:ascii="Times New Roman" w:eastAsia="Times New Roman" w:hAnsi="Times New Roman" w:cs="Times New Roman"/>
      <w:b/>
      <w:bCs/>
      <w:sz w:val="20"/>
      <w:szCs w:val="24"/>
      <w:u w:val="single"/>
    </w:rPr>
  </w:style>
  <w:style w:type="paragraph" w:styleId="NormalWeb">
    <w:name w:val="Normal (Web)"/>
    <w:basedOn w:val="Normal"/>
    <w:rsid w:val="004A0D7D"/>
    <w:pPr>
      <w:spacing w:before="100" w:beforeAutospacing="1" w:after="100" w:afterAutospacing="1"/>
      <w:ind w:firstLine="720"/>
      <w:jc w:val="both"/>
    </w:pPr>
    <w:rPr>
      <w:rFonts w:ascii="Times New Roman" w:hAnsi="Times New Roman"/>
      <w:sz w:val="20"/>
    </w:rPr>
  </w:style>
  <w:style w:type="paragraph" w:customStyle="1" w:styleId="Heading3Apcdfi">
    <w:name w:val="Heading3A_pcdfi"/>
    <w:basedOn w:val="Heading3"/>
    <w:autoRedefine/>
    <w:rsid w:val="004A0D7D"/>
    <w:pPr>
      <w:keepNext w:val="0"/>
      <w:spacing w:before="0" w:after="0" w:line="276" w:lineRule="auto"/>
      <w:outlineLvl w:val="9"/>
    </w:pPr>
    <w:rPr>
      <w:rFonts w:ascii="Times New Roman" w:hAnsi="Times New Roman"/>
      <w:b w:val="0"/>
      <w:bCs w:val="0"/>
      <w:sz w:val="24"/>
      <w:szCs w:val="24"/>
    </w:rPr>
  </w:style>
  <w:style w:type="paragraph" w:customStyle="1" w:styleId="xl39">
    <w:name w:val="xl39"/>
    <w:basedOn w:val="Normal"/>
    <w:rsid w:val="004A0D7D"/>
    <w:pPr>
      <w:spacing w:before="100" w:beforeAutospacing="1" w:after="100" w:afterAutospacing="1"/>
      <w:ind w:firstLine="720"/>
      <w:jc w:val="center"/>
    </w:pPr>
    <w:rPr>
      <w:rFonts w:ascii="Times New Roman" w:hAnsi="Times New Roman"/>
      <w:sz w:val="20"/>
    </w:rPr>
  </w:style>
  <w:style w:type="paragraph" w:styleId="BodyText">
    <w:name w:val="Body Text"/>
    <w:basedOn w:val="Normal"/>
    <w:link w:val="BodyTextChar"/>
    <w:rsid w:val="004A0D7D"/>
    <w:pPr>
      <w:spacing w:line="360" w:lineRule="auto"/>
      <w:jc w:val="both"/>
    </w:pPr>
    <w:rPr>
      <w:rFonts w:ascii="Times New Roman" w:hAnsi="Times New Roman"/>
      <w:sz w:val="20"/>
    </w:rPr>
  </w:style>
  <w:style w:type="character" w:customStyle="1" w:styleId="BodyTextChar">
    <w:name w:val="Body Text Char"/>
    <w:basedOn w:val="DefaultParagraphFont"/>
    <w:link w:val="BodyText"/>
    <w:rsid w:val="004A0D7D"/>
    <w:rPr>
      <w:rFonts w:ascii="Times New Roman" w:eastAsia="Times New Roman" w:hAnsi="Times New Roman" w:cs="Times New Roman"/>
      <w:sz w:val="20"/>
      <w:szCs w:val="24"/>
    </w:rPr>
  </w:style>
  <w:style w:type="paragraph" w:customStyle="1" w:styleId="esypollist">
    <w:name w:val="esypol list"/>
    <w:basedOn w:val="Normal"/>
    <w:next w:val="Normal"/>
    <w:rsid w:val="004A0D7D"/>
    <w:pPr>
      <w:autoSpaceDE w:val="0"/>
      <w:autoSpaceDN w:val="0"/>
      <w:adjustRightInd w:val="0"/>
      <w:spacing w:before="120"/>
    </w:pPr>
    <w:rPr>
      <w:rFonts w:ascii="Verdana" w:hAnsi="Verdana"/>
      <w:sz w:val="20"/>
    </w:rPr>
  </w:style>
  <w:style w:type="paragraph" w:customStyle="1" w:styleId="Heading">
    <w:name w:val="Heading"/>
    <w:basedOn w:val="Heading1"/>
    <w:link w:val="HeadingChar"/>
    <w:rsid w:val="004A0D7D"/>
    <w:pPr>
      <w:widowControl w:val="0"/>
      <w:autoSpaceDE w:val="0"/>
      <w:autoSpaceDN w:val="0"/>
      <w:adjustRightInd w:val="0"/>
      <w:spacing w:before="0" w:after="240" w:line="360" w:lineRule="auto"/>
      <w:jc w:val="center"/>
    </w:pPr>
    <w:rPr>
      <w:rFonts w:ascii="Tahoma" w:hAnsi="Tahoma" w:cs="Tahoma"/>
      <w:kern w:val="0"/>
      <w:sz w:val="20"/>
      <w:szCs w:val="20"/>
    </w:rPr>
  </w:style>
  <w:style w:type="character" w:customStyle="1" w:styleId="HeadingChar">
    <w:name w:val="Heading Char"/>
    <w:link w:val="Heading"/>
    <w:rsid w:val="004A0D7D"/>
    <w:rPr>
      <w:rFonts w:ascii="Tahoma" w:eastAsia="Times New Roman" w:hAnsi="Tahoma" w:cs="Tahoma"/>
      <w:b/>
      <w:bCs/>
      <w:sz w:val="20"/>
      <w:szCs w:val="20"/>
    </w:rPr>
  </w:style>
  <w:style w:type="paragraph" w:customStyle="1" w:styleId="StyleTableofFiguresRight05">
    <w:name w:val="Style Table of Figures + Right:  0.5&quot;"/>
    <w:basedOn w:val="TableofFigures"/>
    <w:rsid w:val="004A0D7D"/>
    <w:pPr>
      <w:ind w:right="720"/>
    </w:pPr>
    <w:rPr>
      <w:sz w:val="22"/>
    </w:rPr>
  </w:style>
  <w:style w:type="paragraph" w:customStyle="1" w:styleId="StyleJustifiedFirstline05LinespacingDouble">
    <w:name w:val="Style Justified First line:  0.5&quot; Line spacing:  Double"/>
    <w:basedOn w:val="Normal"/>
    <w:autoRedefine/>
    <w:rsid w:val="004A0D7D"/>
    <w:pPr>
      <w:spacing w:after="120"/>
      <w:ind w:firstLine="720"/>
      <w:jc w:val="both"/>
    </w:pPr>
    <w:rPr>
      <w:rFonts w:ascii="Tahoma" w:hAnsi="Tahoma" w:cs="Tahoma"/>
      <w:sz w:val="20"/>
      <w:szCs w:val="20"/>
      <w:lang w:val="en-PH"/>
    </w:rPr>
  </w:style>
  <w:style w:type="paragraph" w:customStyle="1" w:styleId="Style1">
    <w:name w:val="Style1"/>
    <w:basedOn w:val="TableofFigures"/>
    <w:autoRedefine/>
    <w:rsid w:val="004A0D7D"/>
    <w:pPr>
      <w:tabs>
        <w:tab w:val="clear" w:pos="8640"/>
        <w:tab w:val="right" w:leader="dot" w:pos="8630"/>
      </w:tabs>
      <w:ind w:left="475" w:hanging="475"/>
    </w:pPr>
    <w:rPr>
      <w:smallCaps/>
      <w:sz w:val="22"/>
      <w:szCs w:val="22"/>
    </w:rPr>
  </w:style>
  <w:style w:type="paragraph" w:styleId="BodyTextIndent3">
    <w:name w:val="Body Text Indent 3"/>
    <w:basedOn w:val="Normal"/>
    <w:link w:val="BodyTextIndent3Char"/>
    <w:rsid w:val="004A0D7D"/>
    <w:pPr>
      <w:spacing w:after="120"/>
      <w:ind w:left="360" w:firstLine="720"/>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4A0D7D"/>
    <w:rPr>
      <w:rFonts w:ascii="Times New Roman" w:eastAsia="Times New Roman" w:hAnsi="Times New Roman" w:cs="Times New Roman"/>
      <w:sz w:val="16"/>
      <w:szCs w:val="16"/>
    </w:rPr>
  </w:style>
  <w:style w:type="character" w:customStyle="1" w:styleId="puntext1">
    <w:name w:val="puntext1"/>
    <w:rsid w:val="004A0D7D"/>
    <w:rPr>
      <w:sz w:val="22"/>
      <w:szCs w:val="22"/>
    </w:rPr>
  </w:style>
  <w:style w:type="character" w:customStyle="1" w:styleId="Stylepuntext112ptRed">
    <w:name w:val="Style puntext1 + 12 pt Red"/>
    <w:rsid w:val="004A0D7D"/>
    <w:rPr>
      <w:color w:val="auto"/>
      <w:sz w:val="24"/>
      <w:szCs w:val="22"/>
    </w:rPr>
  </w:style>
  <w:style w:type="character" w:styleId="CommentReference">
    <w:name w:val="annotation reference"/>
    <w:rsid w:val="004A0D7D"/>
    <w:rPr>
      <w:sz w:val="16"/>
      <w:szCs w:val="16"/>
    </w:rPr>
  </w:style>
  <w:style w:type="paragraph" w:styleId="CommentText">
    <w:name w:val="annotation text"/>
    <w:basedOn w:val="Normal"/>
    <w:link w:val="CommentTextChar"/>
    <w:rsid w:val="004A0D7D"/>
    <w:pPr>
      <w:ind w:firstLine="720"/>
      <w:jc w:val="both"/>
    </w:pPr>
    <w:rPr>
      <w:rFonts w:ascii="Times New Roman" w:hAnsi="Times New Roman"/>
      <w:sz w:val="20"/>
      <w:szCs w:val="20"/>
    </w:rPr>
  </w:style>
  <w:style w:type="character" w:customStyle="1" w:styleId="CommentTextChar">
    <w:name w:val="Comment Text Char"/>
    <w:basedOn w:val="DefaultParagraphFont"/>
    <w:link w:val="CommentText"/>
    <w:rsid w:val="004A0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A0D7D"/>
    <w:rPr>
      <w:b/>
      <w:bCs/>
    </w:rPr>
  </w:style>
  <w:style w:type="character" w:customStyle="1" w:styleId="CommentSubjectChar">
    <w:name w:val="Comment Subject Char"/>
    <w:basedOn w:val="CommentTextChar"/>
    <w:link w:val="CommentSubject"/>
    <w:rsid w:val="004A0D7D"/>
    <w:rPr>
      <w:rFonts w:ascii="Times New Roman" w:eastAsia="Times New Roman" w:hAnsi="Times New Roman" w:cs="Times New Roman"/>
      <w:b/>
      <w:bCs/>
      <w:sz w:val="20"/>
      <w:szCs w:val="20"/>
    </w:rPr>
  </w:style>
  <w:style w:type="paragraph" w:customStyle="1" w:styleId="StyleTableofFiguresLeft0Hanging063Right05">
    <w:name w:val="Style Table of Figures + Left:  0&quot; Hanging:  0.63&quot; Right:  0.5&quot;"/>
    <w:basedOn w:val="TableofFigures"/>
    <w:rsid w:val="004A0D7D"/>
    <w:pPr>
      <w:ind w:left="907" w:right="720" w:hanging="907"/>
    </w:pPr>
    <w:rPr>
      <w:szCs w:val="20"/>
    </w:rPr>
  </w:style>
  <w:style w:type="paragraph" w:customStyle="1" w:styleId="StyleTableofFiguresLeft0Hanging056Right038">
    <w:name w:val="Style Table of Figures + Left:  0&quot; Hanging:  0.56&quot; Right:  0.38&quot;..."/>
    <w:basedOn w:val="TableofFigures"/>
    <w:autoRedefine/>
    <w:rsid w:val="004A0D7D"/>
    <w:pPr>
      <w:ind w:left="806" w:right="547" w:hanging="806"/>
    </w:pPr>
  </w:style>
  <w:style w:type="paragraph" w:customStyle="1" w:styleId="StyleTableofFiguresLeft0Hanging088Right038">
    <w:name w:val="Style Table of Figures + Left:  0&quot; Hanging:  0.88&quot; Right:  0.38&quot;..."/>
    <w:basedOn w:val="TableofFigures"/>
    <w:rsid w:val="004A0D7D"/>
    <w:pPr>
      <w:ind w:left="1260" w:right="540" w:hanging="1260"/>
    </w:pPr>
    <w:rPr>
      <w:smallCaps/>
    </w:rPr>
  </w:style>
  <w:style w:type="paragraph" w:customStyle="1" w:styleId="StyleTableofFiguresLeft0Hanging088Right0381">
    <w:name w:val="Style Table of Figures + Left:  0&quot; Hanging:  0.88&quot; Right:  0.38&quot;...1"/>
    <w:basedOn w:val="TableofFigures"/>
    <w:autoRedefine/>
    <w:rsid w:val="004A0D7D"/>
    <w:pPr>
      <w:ind w:left="1267" w:right="547" w:hanging="1267"/>
    </w:pPr>
    <w:rPr>
      <w:smallCaps/>
    </w:rPr>
  </w:style>
  <w:style w:type="paragraph" w:styleId="BodyText3">
    <w:name w:val="Body Text 3"/>
    <w:basedOn w:val="Normal"/>
    <w:link w:val="BodyText3Char"/>
    <w:rsid w:val="004A0D7D"/>
    <w:pPr>
      <w:spacing w:after="120"/>
      <w:ind w:firstLine="720"/>
      <w:jc w:val="both"/>
    </w:pPr>
    <w:rPr>
      <w:rFonts w:ascii="Times New Roman" w:hAnsi="Times New Roman"/>
      <w:sz w:val="16"/>
      <w:szCs w:val="16"/>
    </w:rPr>
  </w:style>
  <w:style w:type="character" w:customStyle="1" w:styleId="BodyText3Char">
    <w:name w:val="Body Text 3 Char"/>
    <w:basedOn w:val="DefaultParagraphFont"/>
    <w:link w:val="BodyText3"/>
    <w:rsid w:val="004A0D7D"/>
    <w:rPr>
      <w:rFonts w:ascii="Times New Roman" w:eastAsia="Times New Roman" w:hAnsi="Times New Roman" w:cs="Times New Roman"/>
      <w:sz w:val="16"/>
      <w:szCs w:val="16"/>
    </w:rPr>
  </w:style>
  <w:style w:type="paragraph" w:styleId="BlockText">
    <w:name w:val="Block Text"/>
    <w:basedOn w:val="Normal"/>
    <w:rsid w:val="004A0D7D"/>
    <w:pPr>
      <w:ind w:left="702" w:right="45"/>
      <w:jc w:val="both"/>
    </w:pPr>
    <w:rPr>
      <w:rFonts w:ascii="Times New Roman" w:hAnsi="Times New Roman"/>
      <w:sz w:val="20"/>
    </w:rPr>
  </w:style>
  <w:style w:type="paragraph" w:styleId="TOCHeading">
    <w:name w:val="TOC Heading"/>
    <w:basedOn w:val="Heading1"/>
    <w:next w:val="Normal"/>
    <w:uiPriority w:val="39"/>
    <w:unhideWhenUsed/>
    <w:qFormat/>
    <w:rsid w:val="004A0D7D"/>
    <w:pPr>
      <w:keepLines/>
      <w:spacing w:before="480" w:after="240" w:line="276" w:lineRule="auto"/>
      <w:jc w:val="center"/>
      <w:outlineLvl w:val="9"/>
    </w:pPr>
    <w:rPr>
      <w:rFonts w:ascii="Cambria" w:hAnsi="Cambria" w:cs="Times New Roman"/>
      <w:color w:val="365F91"/>
      <w:kern w:val="0"/>
      <w:sz w:val="28"/>
      <w:szCs w:val="28"/>
    </w:rPr>
  </w:style>
  <w:style w:type="paragraph" w:styleId="BodyText2">
    <w:name w:val="Body Text 2"/>
    <w:basedOn w:val="Normal"/>
    <w:link w:val="BodyText2Char"/>
    <w:rsid w:val="004A0D7D"/>
    <w:pPr>
      <w:spacing w:after="120" w:line="480" w:lineRule="auto"/>
      <w:ind w:firstLine="720"/>
      <w:jc w:val="both"/>
    </w:pPr>
    <w:rPr>
      <w:rFonts w:ascii="Times New Roman" w:hAnsi="Times New Roman"/>
      <w:sz w:val="20"/>
    </w:rPr>
  </w:style>
  <w:style w:type="character" w:customStyle="1" w:styleId="BodyText2Char">
    <w:name w:val="Body Text 2 Char"/>
    <w:basedOn w:val="DefaultParagraphFont"/>
    <w:link w:val="BodyText2"/>
    <w:rsid w:val="004A0D7D"/>
    <w:rPr>
      <w:rFonts w:ascii="Times New Roman" w:eastAsia="Times New Roman" w:hAnsi="Times New Roman" w:cs="Times New Roman"/>
      <w:sz w:val="20"/>
      <w:szCs w:val="24"/>
    </w:rPr>
  </w:style>
  <w:style w:type="character" w:customStyle="1" w:styleId="apple-converted-space">
    <w:name w:val="apple-converted-space"/>
    <w:rsid w:val="004A0D7D"/>
  </w:style>
  <w:style w:type="character" w:styleId="HTMLCite">
    <w:name w:val="HTML Cite"/>
    <w:uiPriority w:val="99"/>
    <w:rsid w:val="004A0D7D"/>
    <w:rPr>
      <w:rFonts w:cs="Times New Roman"/>
      <w:i/>
      <w:iCs/>
    </w:rPr>
  </w:style>
  <w:style w:type="character" w:customStyle="1" w:styleId="nbapihighlight">
    <w:name w:val="nbapihighlight"/>
    <w:rsid w:val="004A0D7D"/>
  </w:style>
  <w:style w:type="character" w:customStyle="1" w:styleId="author">
    <w:name w:val="author"/>
    <w:rsid w:val="004A0D7D"/>
  </w:style>
  <w:style w:type="character" w:customStyle="1" w:styleId="pubyear">
    <w:name w:val="pubyear"/>
    <w:rsid w:val="004A0D7D"/>
  </w:style>
  <w:style w:type="character" w:customStyle="1" w:styleId="articletitle">
    <w:name w:val="articletitle"/>
    <w:rsid w:val="004A0D7D"/>
  </w:style>
  <w:style w:type="character" w:customStyle="1" w:styleId="journaltitle">
    <w:name w:val="journaltitle"/>
    <w:rsid w:val="004A0D7D"/>
  </w:style>
  <w:style w:type="character" w:customStyle="1" w:styleId="vol">
    <w:name w:val="vol"/>
    <w:rsid w:val="004A0D7D"/>
  </w:style>
  <w:style w:type="character" w:customStyle="1" w:styleId="pagefirst">
    <w:name w:val="pagefirst"/>
    <w:rsid w:val="004A0D7D"/>
  </w:style>
  <w:style w:type="character" w:customStyle="1" w:styleId="pagelast">
    <w:name w:val="pagelast"/>
    <w:rsid w:val="004A0D7D"/>
  </w:style>
  <w:style w:type="character" w:customStyle="1" w:styleId="citedissue">
    <w:name w:val="citedissue"/>
    <w:rsid w:val="004A0D7D"/>
  </w:style>
  <w:style w:type="paragraph" w:styleId="DocumentMap">
    <w:name w:val="Document Map"/>
    <w:basedOn w:val="Normal"/>
    <w:link w:val="DocumentMapChar"/>
    <w:uiPriority w:val="99"/>
    <w:unhideWhenUsed/>
    <w:rsid w:val="004A0D7D"/>
    <w:rPr>
      <w:rFonts w:ascii="Tahoma" w:hAnsi="Tahoma" w:cs="Tahoma"/>
      <w:sz w:val="16"/>
      <w:szCs w:val="16"/>
    </w:rPr>
  </w:style>
  <w:style w:type="character" w:customStyle="1" w:styleId="DocumentMapChar">
    <w:name w:val="Document Map Char"/>
    <w:basedOn w:val="DefaultParagraphFont"/>
    <w:link w:val="DocumentMap"/>
    <w:uiPriority w:val="99"/>
    <w:rsid w:val="004A0D7D"/>
    <w:rPr>
      <w:rFonts w:ascii="Tahoma" w:eastAsia="Times New Roman" w:hAnsi="Tahoma" w:cs="Tahoma"/>
      <w:sz w:val="16"/>
      <w:szCs w:val="16"/>
    </w:rPr>
  </w:style>
  <w:style w:type="numbering" w:customStyle="1" w:styleId="NoList2">
    <w:name w:val="No List2"/>
    <w:next w:val="NoList"/>
    <w:uiPriority w:val="99"/>
    <w:semiHidden/>
    <w:unhideWhenUsed/>
    <w:rsid w:val="004A0D7D"/>
  </w:style>
  <w:style w:type="paragraph" w:styleId="HTMLPreformatted">
    <w:name w:val="HTML Preformatted"/>
    <w:basedOn w:val="Normal"/>
    <w:link w:val="HTMLPreformattedChar"/>
    <w:unhideWhenUsed/>
    <w:rsid w:val="004A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rsid w:val="004A0D7D"/>
    <w:rPr>
      <w:rFonts w:ascii="Courier New" w:eastAsia="Times New Roman" w:hAnsi="Courier New" w:cs="Courier New"/>
      <w:sz w:val="24"/>
      <w:szCs w:val="24"/>
      <w:lang w:val="en-GB" w:eastAsia="en-GB"/>
    </w:rPr>
  </w:style>
  <w:style w:type="character" w:styleId="HTMLTypewriter">
    <w:name w:val="HTML Typewriter"/>
    <w:unhideWhenUsed/>
    <w:rsid w:val="004A0D7D"/>
    <w:rPr>
      <w:rFonts w:ascii="Courier New" w:eastAsia="Times New Roman" w:hAnsi="Courier New" w:cs="Courier New"/>
      <w:sz w:val="20"/>
      <w:szCs w:val="20"/>
    </w:rPr>
  </w:style>
  <w:style w:type="character" w:customStyle="1" w:styleId="text">
    <w:name w:val="text"/>
    <w:rsid w:val="004A0D7D"/>
  </w:style>
  <w:style w:type="character" w:customStyle="1" w:styleId="citationjournal">
    <w:name w:val="citation journal"/>
    <w:rsid w:val="004A0D7D"/>
  </w:style>
  <w:style w:type="numbering" w:customStyle="1" w:styleId="NoList3">
    <w:name w:val="No List3"/>
    <w:next w:val="NoList"/>
    <w:semiHidden/>
    <w:rsid w:val="004A0D7D"/>
  </w:style>
  <w:style w:type="table" w:customStyle="1" w:styleId="TableGrid1">
    <w:name w:val="Table Grid1"/>
    <w:basedOn w:val="TableNormal"/>
    <w:next w:val="TableGrid"/>
    <w:rsid w:val="004A0D7D"/>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hriftd">
    <w:name w:val="schriftd"/>
    <w:rsid w:val="004A0D7D"/>
  </w:style>
  <w:style w:type="table" w:customStyle="1" w:styleId="TableGrid2">
    <w:name w:val="Table Grid2"/>
    <w:basedOn w:val="TableNormal"/>
    <w:next w:val="TableGrid"/>
    <w:uiPriority w:val="59"/>
    <w:rsid w:val="004A0D7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4A0D7D"/>
    <w:pPr>
      <w:spacing w:after="120"/>
      <w:jc w:val="center"/>
    </w:pPr>
    <w:rPr>
      <w:rFonts w:ascii="Times New Roman" w:hAnsi="Times New Roman" w:cs="Arial"/>
      <w:b/>
      <w:caps/>
      <w:szCs w:val="26"/>
    </w:rPr>
  </w:style>
  <w:style w:type="character" w:customStyle="1" w:styleId="SubtitleChar">
    <w:name w:val="Subtitle Char"/>
    <w:basedOn w:val="DefaultParagraphFont"/>
    <w:link w:val="Subtitle"/>
    <w:rsid w:val="004A0D7D"/>
    <w:rPr>
      <w:rFonts w:ascii="Times New Roman" w:eastAsia="Times New Roman" w:hAnsi="Times New Roman" w:cs="Arial"/>
      <w:b/>
      <w:caps/>
      <w:sz w:val="24"/>
      <w:szCs w:val="26"/>
    </w:rPr>
  </w:style>
  <w:style w:type="paragraph" w:customStyle="1" w:styleId="Keyword">
    <w:name w:val="Keyword"/>
    <w:basedOn w:val="Normal"/>
    <w:rsid w:val="004A0D7D"/>
    <w:pPr>
      <w:spacing w:before="60"/>
      <w:jc w:val="both"/>
    </w:pPr>
    <w:rPr>
      <w:rFonts w:ascii="Times New Roman" w:hAnsi="Times New Roman"/>
      <w:b/>
      <w:i/>
      <w:sz w:val="20"/>
      <w:szCs w:val="26"/>
    </w:rPr>
  </w:style>
  <w:style w:type="character" w:customStyle="1" w:styleId="yshortcuts">
    <w:name w:val="yshortcuts"/>
    <w:rsid w:val="004A0D7D"/>
  </w:style>
  <w:style w:type="character" w:customStyle="1" w:styleId="longtext">
    <w:name w:val="long_text"/>
    <w:rsid w:val="004A0D7D"/>
  </w:style>
  <w:style w:type="character" w:customStyle="1" w:styleId="hps">
    <w:name w:val="hps"/>
    <w:rsid w:val="004A0D7D"/>
  </w:style>
  <w:style w:type="character" w:customStyle="1" w:styleId="shorttext">
    <w:name w:val="short_text"/>
    <w:rsid w:val="004A0D7D"/>
    <w:rPr>
      <w:rFonts w:cs="Times New Roman"/>
    </w:rPr>
  </w:style>
  <w:style w:type="paragraph" w:customStyle="1" w:styleId="BodyText1">
    <w:name w:val="Body Text1"/>
    <w:uiPriority w:val="99"/>
    <w:rsid w:val="004A0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20" w:lineRule="atLeast"/>
    </w:pPr>
    <w:rPr>
      <w:rFonts w:ascii="Eterna" w:eastAsia="SimSun" w:hAnsi="Eterna" w:cs="Times New Roman"/>
      <w:color w:val="000000"/>
      <w:sz w:val="20"/>
      <w:szCs w:val="20"/>
    </w:rPr>
  </w:style>
  <w:style w:type="paragraph" w:customStyle="1" w:styleId="14">
    <w:name w:val="عادي + ‏14 نقطة"/>
    <w:basedOn w:val="Normal"/>
    <w:rsid w:val="004A0D7D"/>
    <w:pPr>
      <w:bidi/>
    </w:pPr>
    <w:rPr>
      <w:rFonts w:ascii="Times New Roman" w:hAnsi="Times New Roman"/>
      <w:sz w:val="28"/>
      <w:szCs w:val="28"/>
      <w:lang w:bidi="ar-EG"/>
    </w:rPr>
  </w:style>
  <w:style w:type="character" w:styleId="FollowedHyperlink">
    <w:name w:val="FollowedHyperlink"/>
    <w:basedOn w:val="DefaultParagraphFont"/>
    <w:uiPriority w:val="99"/>
    <w:semiHidden/>
    <w:unhideWhenUsed/>
    <w:rsid w:val="004A0D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ng@usm.my" TargetMode="External"/><Relationship Id="rId13" Type="http://schemas.openxmlformats.org/officeDocument/2006/relationships/chart" Target="charts/chart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0.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Book1"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20.xml"/><Relationship Id="rId2" Type="http://schemas.openxmlformats.org/officeDocument/2006/relationships/oleObject" Target="Book1" TargetMode="External"/><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admin\My%20Documents\EDDIE%20BOY%20T.%20JIMENEZ\On-Station2010_Supplemental%20feeding%20on%20nile%20tilapia%20in%20fertilized%20pond%20using%20combined%20feed%20reduction%20strategy\Fish_Sampling_Diff%20Feeding%20Strategies.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1550743657043"/>
          <c:y val="5.3441731335929582E-2"/>
          <c:w val="0.67487401574803274"/>
          <c:h val="0.79021234259074957"/>
        </c:manualLayout>
      </c:layout>
      <c:barChart>
        <c:barDir val="col"/>
        <c:grouping val="clustered"/>
        <c:varyColors val="0"/>
        <c:ser>
          <c:idx val="0"/>
          <c:order val="0"/>
          <c:tx>
            <c:strRef>
              <c:f>Sheet1!$A$8</c:f>
              <c:strCache>
                <c:ptCount val="1"/>
                <c:pt idx="0">
                  <c:v>Feed-A</c:v>
                </c:pt>
              </c:strCache>
            </c:strRef>
          </c:tx>
          <c:invertIfNegative val="0"/>
          <c:dLbls>
            <c:showLegendKey val="0"/>
            <c:showVal val="1"/>
            <c:showCatName val="0"/>
            <c:showSerName val="0"/>
            <c:showPercent val="0"/>
            <c:showBubbleSize val="0"/>
            <c:showLeaderLines val="0"/>
          </c:dLbls>
          <c:cat>
            <c:strRef>
              <c:f>Sheet1!$B$7:$D$7</c:f>
              <c:strCache>
                <c:ptCount val="3"/>
                <c:pt idx="0">
                  <c:v>22 day</c:v>
                </c:pt>
                <c:pt idx="1">
                  <c:v>63 day</c:v>
                </c:pt>
                <c:pt idx="2">
                  <c:v>125 day</c:v>
                </c:pt>
              </c:strCache>
            </c:strRef>
          </c:cat>
          <c:val>
            <c:numRef>
              <c:f>Sheet1!$B$8:$D$8</c:f>
              <c:numCache>
                <c:formatCode>General</c:formatCode>
                <c:ptCount val="3"/>
                <c:pt idx="0">
                  <c:v>5.2700000000000014</c:v>
                </c:pt>
                <c:pt idx="1">
                  <c:v>18.62</c:v>
                </c:pt>
                <c:pt idx="2">
                  <c:v>21.55</c:v>
                </c:pt>
              </c:numCache>
            </c:numRef>
          </c:val>
        </c:ser>
        <c:ser>
          <c:idx val="1"/>
          <c:order val="1"/>
          <c:tx>
            <c:strRef>
              <c:f>Sheet1!$A$9</c:f>
              <c:strCache>
                <c:ptCount val="1"/>
                <c:pt idx="0">
                  <c:v>Feed-B</c:v>
                </c:pt>
              </c:strCache>
            </c:strRef>
          </c:tx>
          <c:invertIfNegative val="0"/>
          <c:dLbls>
            <c:showLegendKey val="0"/>
            <c:showVal val="1"/>
            <c:showCatName val="0"/>
            <c:showSerName val="0"/>
            <c:showPercent val="0"/>
            <c:showBubbleSize val="0"/>
            <c:showLeaderLines val="0"/>
          </c:dLbls>
          <c:cat>
            <c:strRef>
              <c:f>Sheet1!$B$7:$D$7</c:f>
              <c:strCache>
                <c:ptCount val="3"/>
                <c:pt idx="0">
                  <c:v>22 day</c:v>
                </c:pt>
                <c:pt idx="1">
                  <c:v>63 day</c:v>
                </c:pt>
                <c:pt idx="2">
                  <c:v>125 day</c:v>
                </c:pt>
              </c:strCache>
            </c:strRef>
          </c:cat>
          <c:val>
            <c:numRef>
              <c:f>Sheet1!$B$9:$D$9</c:f>
              <c:numCache>
                <c:formatCode>General</c:formatCode>
                <c:ptCount val="3"/>
                <c:pt idx="0">
                  <c:v>32.120000000000012</c:v>
                </c:pt>
                <c:pt idx="1">
                  <c:v>29.9</c:v>
                </c:pt>
                <c:pt idx="2">
                  <c:v>31.23</c:v>
                </c:pt>
              </c:numCache>
            </c:numRef>
          </c:val>
        </c:ser>
        <c:ser>
          <c:idx val="2"/>
          <c:order val="2"/>
          <c:tx>
            <c:strRef>
              <c:f>Sheet1!$A$10</c:f>
              <c:strCache>
                <c:ptCount val="1"/>
                <c:pt idx="0">
                  <c:v>Feed-C</c:v>
                </c:pt>
              </c:strCache>
            </c:strRef>
          </c:tx>
          <c:invertIfNegative val="0"/>
          <c:dLbls>
            <c:showLegendKey val="0"/>
            <c:showVal val="1"/>
            <c:showCatName val="0"/>
            <c:showSerName val="0"/>
            <c:showPercent val="0"/>
            <c:showBubbleSize val="0"/>
            <c:showLeaderLines val="0"/>
          </c:dLbls>
          <c:cat>
            <c:strRef>
              <c:f>Sheet1!$B$7:$D$7</c:f>
              <c:strCache>
                <c:ptCount val="3"/>
                <c:pt idx="0">
                  <c:v>22 day</c:v>
                </c:pt>
                <c:pt idx="1">
                  <c:v>63 day</c:v>
                </c:pt>
                <c:pt idx="2">
                  <c:v>125 day</c:v>
                </c:pt>
              </c:strCache>
            </c:strRef>
          </c:cat>
          <c:val>
            <c:numRef>
              <c:f>Sheet1!$B$10:$D$10</c:f>
              <c:numCache>
                <c:formatCode>General</c:formatCode>
                <c:ptCount val="3"/>
                <c:pt idx="0">
                  <c:v>1.74</c:v>
                </c:pt>
                <c:pt idx="1">
                  <c:v>18.8</c:v>
                </c:pt>
                <c:pt idx="2">
                  <c:v>20.77</c:v>
                </c:pt>
              </c:numCache>
            </c:numRef>
          </c:val>
        </c:ser>
        <c:dLbls>
          <c:showLegendKey val="0"/>
          <c:showVal val="0"/>
          <c:showCatName val="0"/>
          <c:showSerName val="0"/>
          <c:showPercent val="0"/>
          <c:showBubbleSize val="0"/>
        </c:dLbls>
        <c:gapWidth val="150"/>
        <c:axId val="403634432"/>
        <c:axId val="404500480"/>
      </c:barChart>
      <c:catAx>
        <c:axId val="403634432"/>
        <c:scaling>
          <c:orientation val="minMax"/>
        </c:scaling>
        <c:delete val="0"/>
        <c:axPos val="b"/>
        <c:majorTickMark val="out"/>
        <c:minorTickMark val="none"/>
        <c:tickLblPos val="nextTo"/>
        <c:crossAx val="404500480"/>
        <c:crosses val="autoZero"/>
        <c:auto val="1"/>
        <c:lblAlgn val="ctr"/>
        <c:lblOffset val="100"/>
        <c:noMultiLvlLbl val="0"/>
      </c:catAx>
      <c:valAx>
        <c:axId val="404500480"/>
        <c:scaling>
          <c:orientation val="minMax"/>
        </c:scaling>
        <c:delete val="0"/>
        <c:axPos val="l"/>
        <c:majorGridlines/>
        <c:numFmt formatCode="General" sourceLinked="1"/>
        <c:majorTickMark val="out"/>
        <c:minorTickMark val="none"/>
        <c:tickLblPos val="nextTo"/>
        <c:crossAx val="403634432"/>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1550743657043"/>
          <c:y val="5.3441731335929582E-2"/>
          <c:w val="0.67487401574803274"/>
          <c:h val="0.79021234259074957"/>
        </c:manualLayout>
      </c:layout>
      <c:barChart>
        <c:barDir val="col"/>
        <c:grouping val="clustered"/>
        <c:varyColors val="0"/>
        <c:ser>
          <c:idx val="0"/>
          <c:order val="0"/>
          <c:tx>
            <c:strRef>
              <c:f>Sheet1!$A$8</c:f>
              <c:strCache>
                <c:ptCount val="1"/>
                <c:pt idx="0">
                  <c:v>Feed-A</c:v>
                </c:pt>
              </c:strCache>
            </c:strRef>
          </c:tx>
          <c:invertIfNegative val="0"/>
          <c:dLbls>
            <c:showLegendKey val="0"/>
            <c:showVal val="1"/>
            <c:showCatName val="0"/>
            <c:showSerName val="0"/>
            <c:showPercent val="0"/>
            <c:showBubbleSize val="0"/>
            <c:showLeaderLines val="0"/>
          </c:dLbls>
          <c:cat>
            <c:strRef>
              <c:f>Sheet1!$B$7:$D$7</c:f>
              <c:strCache>
                <c:ptCount val="3"/>
                <c:pt idx="0">
                  <c:v>22 day</c:v>
                </c:pt>
                <c:pt idx="1">
                  <c:v>63 day</c:v>
                </c:pt>
                <c:pt idx="2">
                  <c:v>125 day</c:v>
                </c:pt>
              </c:strCache>
            </c:strRef>
          </c:cat>
          <c:val>
            <c:numRef>
              <c:f>Sheet1!$B$8:$D$8</c:f>
              <c:numCache>
                <c:formatCode>General</c:formatCode>
                <c:ptCount val="3"/>
                <c:pt idx="0">
                  <c:v>5.2700000000000014</c:v>
                </c:pt>
                <c:pt idx="1">
                  <c:v>18.62</c:v>
                </c:pt>
                <c:pt idx="2">
                  <c:v>21.55</c:v>
                </c:pt>
              </c:numCache>
            </c:numRef>
          </c:val>
        </c:ser>
        <c:ser>
          <c:idx val="1"/>
          <c:order val="1"/>
          <c:tx>
            <c:strRef>
              <c:f>Sheet1!$A$9</c:f>
              <c:strCache>
                <c:ptCount val="1"/>
                <c:pt idx="0">
                  <c:v>Feed-B</c:v>
                </c:pt>
              </c:strCache>
            </c:strRef>
          </c:tx>
          <c:invertIfNegative val="0"/>
          <c:dLbls>
            <c:showLegendKey val="0"/>
            <c:showVal val="1"/>
            <c:showCatName val="0"/>
            <c:showSerName val="0"/>
            <c:showPercent val="0"/>
            <c:showBubbleSize val="0"/>
            <c:showLeaderLines val="0"/>
          </c:dLbls>
          <c:cat>
            <c:strRef>
              <c:f>Sheet1!$B$7:$D$7</c:f>
              <c:strCache>
                <c:ptCount val="3"/>
                <c:pt idx="0">
                  <c:v>22 day</c:v>
                </c:pt>
                <c:pt idx="1">
                  <c:v>63 day</c:v>
                </c:pt>
                <c:pt idx="2">
                  <c:v>125 day</c:v>
                </c:pt>
              </c:strCache>
            </c:strRef>
          </c:cat>
          <c:val>
            <c:numRef>
              <c:f>Sheet1!$B$9:$D$9</c:f>
              <c:numCache>
                <c:formatCode>General</c:formatCode>
                <c:ptCount val="3"/>
                <c:pt idx="0">
                  <c:v>32.120000000000012</c:v>
                </c:pt>
                <c:pt idx="1">
                  <c:v>29.9</c:v>
                </c:pt>
                <c:pt idx="2">
                  <c:v>31.23</c:v>
                </c:pt>
              </c:numCache>
            </c:numRef>
          </c:val>
        </c:ser>
        <c:ser>
          <c:idx val="2"/>
          <c:order val="2"/>
          <c:tx>
            <c:strRef>
              <c:f>Sheet1!$A$10</c:f>
              <c:strCache>
                <c:ptCount val="1"/>
                <c:pt idx="0">
                  <c:v>Feed-C</c:v>
                </c:pt>
              </c:strCache>
            </c:strRef>
          </c:tx>
          <c:invertIfNegative val="0"/>
          <c:dLbls>
            <c:showLegendKey val="0"/>
            <c:showVal val="1"/>
            <c:showCatName val="0"/>
            <c:showSerName val="0"/>
            <c:showPercent val="0"/>
            <c:showBubbleSize val="0"/>
            <c:showLeaderLines val="0"/>
          </c:dLbls>
          <c:cat>
            <c:strRef>
              <c:f>Sheet1!$B$7:$D$7</c:f>
              <c:strCache>
                <c:ptCount val="3"/>
                <c:pt idx="0">
                  <c:v>22 day</c:v>
                </c:pt>
                <c:pt idx="1">
                  <c:v>63 day</c:v>
                </c:pt>
                <c:pt idx="2">
                  <c:v>125 day</c:v>
                </c:pt>
              </c:strCache>
            </c:strRef>
          </c:cat>
          <c:val>
            <c:numRef>
              <c:f>Sheet1!$B$10:$D$10</c:f>
              <c:numCache>
                <c:formatCode>General</c:formatCode>
                <c:ptCount val="3"/>
                <c:pt idx="0">
                  <c:v>1.74</c:v>
                </c:pt>
                <c:pt idx="1">
                  <c:v>18.8</c:v>
                </c:pt>
                <c:pt idx="2">
                  <c:v>20.77</c:v>
                </c:pt>
              </c:numCache>
            </c:numRef>
          </c:val>
        </c:ser>
        <c:dLbls>
          <c:showLegendKey val="0"/>
          <c:showVal val="0"/>
          <c:showCatName val="0"/>
          <c:showSerName val="0"/>
          <c:showPercent val="0"/>
          <c:showBubbleSize val="0"/>
        </c:dLbls>
        <c:gapWidth val="150"/>
        <c:axId val="637552896"/>
        <c:axId val="637558784"/>
      </c:barChart>
      <c:catAx>
        <c:axId val="637552896"/>
        <c:scaling>
          <c:orientation val="minMax"/>
        </c:scaling>
        <c:delete val="0"/>
        <c:axPos val="b"/>
        <c:majorTickMark val="out"/>
        <c:minorTickMark val="none"/>
        <c:tickLblPos val="nextTo"/>
        <c:crossAx val="637558784"/>
        <c:crosses val="autoZero"/>
        <c:auto val="1"/>
        <c:lblAlgn val="ctr"/>
        <c:lblOffset val="100"/>
        <c:noMultiLvlLbl val="0"/>
      </c:catAx>
      <c:valAx>
        <c:axId val="637558784"/>
        <c:scaling>
          <c:orientation val="minMax"/>
        </c:scaling>
        <c:delete val="0"/>
        <c:axPos val="l"/>
        <c:majorGridlines/>
        <c:numFmt formatCode="General" sourceLinked="1"/>
        <c:majorTickMark val="out"/>
        <c:minorTickMark val="none"/>
        <c:tickLblPos val="nextTo"/>
        <c:crossAx val="637552896"/>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359030415315731"/>
          <c:y val="6.0544549369051265E-2"/>
          <c:w val="0.7063602362204735"/>
          <c:h val="0.79822506561679785"/>
        </c:manualLayout>
      </c:layout>
      <c:barChart>
        <c:barDir val="col"/>
        <c:grouping val="clustered"/>
        <c:varyColors val="0"/>
        <c:ser>
          <c:idx val="0"/>
          <c:order val="0"/>
          <c:tx>
            <c:strRef>
              <c:f>Sheet1!$A$3</c:f>
              <c:strCache>
                <c:ptCount val="1"/>
                <c:pt idx="0">
                  <c:v>Feed-A</c:v>
                </c:pt>
              </c:strCache>
            </c:strRef>
          </c:tx>
          <c:invertIfNegative val="0"/>
          <c:dLbls>
            <c:showLegendKey val="0"/>
            <c:showVal val="1"/>
            <c:showCatName val="0"/>
            <c:showSerName val="0"/>
            <c:showPercent val="0"/>
            <c:showBubbleSize val="0"/>
            <c:showLeaderLines val="0"/>
          </c:dLbls>
          <c:cat>
            <c:strRef>
              <c:f>Sheet1!$B$1:$D$2</c:f>
              <c:strCache>
                <c:ptCount val="3"/>
                <c:pt idx="0">
                  <c:v>22 day</c:v>
                </c:pt>
                <c:pt idx="1">
                  <c:v>63 day</c:v>
                </c:pt>
                <c:pt idx="2">
                  <c:v>125 day</c:v>
                </c:pt>
              </c:strCache>
            </c:strRef>
          </c:cat>
          <c:val>
            <c:numRef>
              <c:f>Sheet1!$B$3:$D$3</c:f>
              <c:numCache>
                <c:formatCode>General</c:formatCode>
                <c:ptCount val="3"/>
                <c:pt idx="0">
                  <c:v>0.52</c:v>
                </c:pt>
                <c:pt idx="1">
                  <c:v>1.26</c:v>
                </c:pt>
                <c:pt idx="2">
                  <c:v>1.06</c:v>
                </c:pt>
              </c:numCache>
            </c:numRef>
          </c:val>
        </c:ser>
        <c:ser>
          <c:idx val="1"/>
          <c:order val="1"/>
          <c:tx>
            <c:strRef>
              <c:f>Sheet1!$A$4</c:f>
              <c:strCache>
                <c:ptCount val="1"/>
                <c:pt idx="0">
                  <c:v>Feed-B</c:v>
                </c:pt>
              </c:strCache>
            </c:strRef>
          </c:tx>
          <c:invertIfNegative val="0"/>
          <c:dLbls>
            <c:showLegendKey val="0"/>
            <c:showVal val="1"/>
            <c:showCatName val="0"/>
            <c:showSerName val="0"/>
            <c:showPercent val="0"/>
            <c:showBubbleSize val="0"/>
            <c:showLeaderLines val="0"/>
          </c:dLbls>
          <c:cat>
            <c:strRef>
              <c:f>Sheet1!$B$1:$D$2</c:f>
              <c:strCache>
                <c:ptCount val="3"/>
                <c:pt idx="0">
                  <c:v>22 day</c:v>
                </c:pt>
                <c:pt idx="1">
                  <c:v>63 day</c:v>
                </c:pt>
                <c:pt idx="2">
                  <c:v>125 day</c:v>
                </c:pt>
              </c:strCache>
            </c:strRef>
          </c:cat>
          <c:val>
            <c:numRef>
              <c:f>Sheet1!$B$4:$D$4</c:f>
              <c:numCache>
                <c:formatCode>General</c:formatCode>
                <c:ptCount val="3"/>
                <c:pt idx="0">
                  <c:v>2.4299999999999997</c:v>
                </c:pt>
                <c:pt idx="1">
                  <c:v>1.7</c:v>
                </c:pt>
                <c:pt idx="2">
                  <c:v>1.29</c:v>
                </c:pt>
              </c:numCache>
            </c:numRef>
          </c:val>
        </c:ser>
        <c:ser>
          <c:idx val="2"/>
          <c:order val="2"/>
          <c:tx>
            <c:strRef>
              <c:f>Sheet1!$A$5</c:f>
              <c:strCache>
                <c:ptCount val="1"/>
                <c:pt idx="0">
                  <c:v>Feed-C</c:v>
                </c:pt>
              </c:strCache>
            </c:strRef>
          </c:tx>
          <c:invertIfNegative val="0"/>
          <c:dLbls>
            <c:showLegendKey val="0"/>
            <c:showVal val="1"/>
            <c:showCatName val="0"/>
            <c:showSerName val="0"/>
            <c:showPercent val="0"/>
            <c:showBubbleSize val="0"/>
            <c:showLeaderLines val="0"/>
          </c:dLbls>
          <c:cat>
            <c:strRef>
              <c:f>Sheet1!$B$1:$D$2</c:f>
              <c:strCache>
                <c:ptCount val="3"/>
                <c:pt idx="0">
                  <c:v>22 day</c:v>
                </c:pt>
                <c:pt idx="1">
                  <c:v>63 day</c:v>
                </c:pt>
                <c:pt idx="2">
                  <c:v>125 day</c:v>
                </c:pt>
              </c:strCache>
            </c:strRef>
          </c:cat>
          <c:val>
            <c:numRef>
              <c:f>Sheet1!$B$5:$D$5</c:f>
              <c:numCache>
                <c:formatCode>General</c:formatCode>
                <c:ptCount val="3"/>
                <c:pt idx="0">
                  <c:v>3.0000000000000002E-2</c:v>
                </c:pt>
                <c:pt idx="1">
                  <c:v>1.26</c:v>
                </c:pt>
                <c:pt idx="2">
                  <c:v>1.04</c:v>
                </c:pt>
              </c:numCache>
            </c:numRef>
          </c:val>
        </c:ser>
        <c:dLbls>
          <c:showLegendKey val="0"/>
          <c:showVal val="0"/>
          <c:showCatName val="0"/>
          <c:showSerName val="0"/>
          <c:showPercent val="0"/>
          <c:showBubbleSize val="0"/>
        </c:dLbls>
        <c:gapWidth val="150"/>
        <c:axId val="426297984"/>
        <c:axId val="426443136"/>
      </c:barChart>
      <c:catAx>
        <c:axId val="426297984"/>
        <c:scaling>
          <c:orientation val="minMax"/>
        </c:scaling>
        <c:delete val="0"/>
        <c:axPos val="b"/>
        <c:majorTickMark val="out"/>
        <c:minorTickMark val="none"/>
        <c:tickLblPos val="nextTo"/>
        <c:crossAx val="426443136"/>
        <c:crosses val="autoZero"/>
        <c:auto val="1"/>
        <c:lblAlgn val="ctr"/>
        <c:lblOffset val="100"/>
        <c:noMultiLvlLbl val="0"/>
      </c:catAx>
      <c:valAx>
        <c:axId val="426443136"/>
        <c:scaling>
          <c:orientation val="minMax"/>
        </c:scaling>
        <c:delete val="0"/>
        <c:axPos val="l"/>
        <c:majorGridlines/>
        <c:numFmt formatCode="General" sourceLinked="1"/>
        <c:majorTickMark val="out"/>
        <c:minorTickMark val="none"/>
        <c:tickLblPos val="nextTo"/>
        <c:crossAx val="426297984"/>
        <c:crosses val="autoZero"/>
        <c:crossBetween val="between"/>
      </c:valAx>
    </c:plotArea>
    <c:legend>
      <c:legendPos val="r"/>
      <c:layout>
        <c:manualLayout>
          <c:xMode val="edge"/>
          <c:yMode val="edge"/>
          <c:x val="0.80165996774428072"/>
          <c:y val="2.7886590221849656E-2"/>
          <c:w val="0.17195977975901683"/>
          <c:h val="0.2750252986437533"/>
        </c:manualLayout>
      </c:layout>
      <c:overlay val="0"/>
    </c:legend>
    <c:plotVisOnly val="1"/>
    <c:dispBlanksAs val="gap"/>
    <c:showDLblsOverMax val="0"/>
  </c:chart>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359030415315731"/>
          <c:y val="6.0544549369051265E-2"/>
          <c:w val="0.7063602362204735"/>
          <c:h val="0.79822506561679785"/>
        </c:manualLayout>
      </c:layout>
      <c:barChart>
        <c:barDir val="col"/>
        <c:grouping val="clustered"/>
        <c:varyColors val="0"/>
        <c:ser>
          <c:idx val="0"/>
          <c:order val="0"/>
          <c:tx>
            <c:strRef>
              <c:f>Sheet1!$A$3</c:f>
              <c:strCache>
                <c:ptCount val="1"/>
                <c:pt idx="0">
                  <c:v>Feed-A</c:v>
                </c:pt>
              </c:strCache>
            </c:strRef>
          </c:tx>
          <c:invertIfNegative val="0"/>
          <c:dLbls>
            <c:showLegendKey val="0"/>
            <c:showVal val="1"/>
            <c:showCatName val="0"/>
            <c:showSerName val="0"/>
            <c:showPercent val="0"/>
            <c:showBubbleSize val="0"/>
            <c:showLeaderLines val="0"/>
          </c:dLbls>
          <c:cat>
            <c:strRef>
              <c:f>Sheet1!$B$1:$D$2</c:f>
              <c:strCache>
                <c:ptCount val="3"/>
                <c:pt idx="0">
                  <c:v>22 day</c:v>
                </c:pt>
                <c:pt idx="1">
                  <c:v>63 day</c:v>
                </c:pt>
                <c:pt idx="2">
                  <c:v>125 day</c:v>
                </c:pt>
              </c:strCache>
            </c:strRef>
          </c:cat>
          <c:val>
            <c:numRef>
              <c:f>Sheet1!$B$3:$D$3</c:f>
              <c:numCache>
                <c:formatCode>General</c:formatCode>
                <c:ptCount val="3"/>
                <c:pt idx="0">
                  <c:v>0.52</c:v>
                </c:pt>
                <c:pt idx="1">
                  <c:v>1.26</c:v>
                </c:pt>
                <c:pt idx="2">
                  <c:v>1.06</c:v>
                </c:pt>
              </c:numCache>
            </c:numRef>
          </c:val>
        </c:ser>
        <c:ser>
          <c:idx val="1"/>
          <c:order val="1"/>
          <c:tx>
            <c:strRef>
              <c:f>Sheet1!$A$4</c:f>
              <c:strCache>
                <c:ptCount val="1"/>
                <c:pt idx="0">
                  <c:v>Feed-B</c:v>
                </c:pt>
              </c:strCache>
            </c:strRef>
          </c:tx>
          <c:invertIfNegative val="0"/>
          <c:dLbls>
            <c:showLegendKey val="0"/>
            <c:showVal val="1"/>
            <c:showCatName val="0"/>
            <c:showSerName val="0"/>
            <c:showPercent val="0"/>
            <c:showBubbleSize val="0"/>
            <c:showLeaderLines val="0"/>
          </c:dLbls>
          <c:cat>
            <c:strRef>
              <c:f>Sheet1!$B$1:$D$2</c:f>
              <c:strCache>
                <c:ptCount val="3"/>
                <c:pt idx="0">
                  <c:v>22 day</c:v>
                </c:pt>
                <c:pt idx="1">
                  <c:v>63 day</c:v>
                </c:pt>
                <c:pt idx="2">
                  <c:v>125 day</c:v>
                </c:pt>
              </c:strCache>
            </c:strRef>
          </c:cat>
          <c:val>
            <c:numRef>
              <c:f>Sheet1!$B$4:$D$4</c:f>
              <c:numCache>
                <c:formatCode>General</c:formatCode>
                <c:ptCount val="3"/>
                <c:pt idx="0">
                  <c:v>2.4299999999999997</c:v>
                </c:pt>
                <c:pt idx="1">
                  <c:v>1.7</c:v>
                </c:pt>
                <c:pt idx="2">
                  <c:v>1.29</c:v>
                </c:pt>
              </c:numCache>
            </c:numRef>
          </c:val>
        </c:ser>
        <c:ser>
          <c:idx val="2"/>
          <c:order val="2"/>
          <c:tx>
            <c:strRef>
              <c:f>Sheet1!$A$5</c:f>
              <c:strCache>
                <c:ptCount val="1"/>
                <c:pt idx="0">
                  <c:v>Feed-C</c:v>
                </c:pt>
              </c:strCache>
            </c:strRef>
          </c:tx>
          <c:invertIfNegative val="0"/>
          <c:dLbls>
            <c:showLegendKey val="0"/>
            <c:showVal val="1"/>
            <c:showCatName val="0"/>
            <c:showSerName val="0"/>
            <c:showPercent val="0"/>
            <c:showBubbleSize val="0"/>
            <c:showLeaderLines val="0"/>
          </c:dLbls>
          <c:cat>
            <c:strRef>
              <c:f>Sheet1!$B$1:$D$2</c:f>
              <c:strCache>
                <c:ptCount val="3"/>
                <c:pt idx="0">
                  <c:v>22 day</c:v>
                </c:pt>
                <c:pt idx="1">
                  <c:v>63 day</c:v>
                </c:pt>
                <c:pt idx="2">
                  <c:v>125 day</c:v>
                </c:pt>
              </c:strCache>
            </c:strRef>
          </c:cat>
          <c:val>
            <c:numRef>
              <c:f>Sheet1!$B$5:$D$5</c:f>
              <c:numCache>
                <c:formatCode>General</c:formatCode>
                <c:ptCount val="3"/>
                <c:pt idx="0">
                  <c:v>3.0000000000000002E-2</c:v>
                </c:pt>
                <c:pt idx="1">
                  <c:v>1.26</c:v>
                </c:pt>
                <c:pt idx="2">
                  <c:v>1.04</c:v>
                </c:pt>
              </c:numCache>
            </c:numRef>
          </c:val>
        </c:ser>
        <c:dLbls>
          <c:showLegendKey val="0"/>
          <c:showVal val="0"/>
          <c:showCatName val="0"/>
          <c:showSerName val="0"/>
          <c:showPercent val="0"/>
          <c:showBubbleSize val="0"/>
        </c:dLbls>
        <c:gapWidth val="150"/>
        <c:axId val="637577856"/>
        <c:axId val="637579648"/>
      </c:barChart>
      <c:catAx>
        <c:axId val="637577856"/>
        <c:scaling>
          <c:orientation val="minMax"/>
        </c:scaling>
        <c:delete val="0"/>
        <c:axPos val="b"/>
        <c:majorTickMark val="out"/>
        <c:minorTickMark val="none"/>
        <c:tickLblPos val="nextTo"/>
        <c:crossAx val="637579648"/>
        <c:crosses val="autoZero"/>
        <c:auto val="1"/>
        <c:lblAlgn val="ctr"/>
        <c:lblOffset val="100"/>
        <c:noMultiLvlLbl val="0"/>
      </c:catAx>
      <c:valAx>
        <c:axId val="637579648"/>
        <c:scaling>
          <c:orientation val="minMax"/>
        </c:scaling>
        <c:delete val="0"/>
        <c:axPos val="l"/>
        <c:majorGridlines/>
        <c:numFmt formatCode="General" sourceLinked="1"/>
        <c:majorTickMark val="out"/>
        <c:minorTickMark val="none"/>
        <c:tickLblPos val="nextTo"/>
        <c:crossAx val="637577856"/>
        <c:crosses val="autoZero"/>
        <c:crossBetween val="between"/>
      </c:valAx>
    </c:plotArea>
    <c:legend>
      <c:legendPos val="r"/>
      <c:layout>
        <c:manualLayout>
          <c:xMode val="edge"/>
          <c:yMode val="edge"/>
          <c:x val="0.80165996774428072"/>
          <c:y val="2.7886590221849656E-2"/>
          <c:w val="0.17195977975901683"/>
          <c:h val="0.2750252986437533"/>
        </c:manualLayout>
      </c:layout>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22087917691877099"/>
          <c:y val="5.3463714270609003E-2"/>
          <c:w val="0.51585870516185395"/>
          <c:h val="0.64887413583106002"/>
        </c:manualLayout>
      </c:layout>
      <c:lineChart>
        <c:grouping val="standard"/>
        <c:varyColors val="1"/>
        <c:ser>
          <c:idx val="0"/>
          <c:order val="0"/>
          <c:tx>
            <c:v>Treatment I</c:v>
          </c:tx>
          <c:cat>
            <c:numRef>
              <c:f>Summary!$N$7:$N$15</c:f>
              <c:numCache>
                <c:formatCode>0</c:formatCode>
                <c:ptCount val="9"/>
                <c:pt idx="0">
                  <c:v>0</c:v>
                </c:pt>
                <c:pt idx="1">
                  <c:v>15</c:v>
                </c:pt>
                <c:pt idx="2">
                  <c:v>30</c:v>
                </c:pt>
                <c:pt idx="3">
                  <c:v>45</c:v>
                </c:pt>
                <c:pt idx="4">
                  <c:v>60</c:v>
                </c:pt>
                <c:pt idx="5">
                  <c:v>75</c:v>
                </c:pt>
                <c:pt idx="6">
                  <c:v>90</c:v>
                </c:pt>
                <c:pt idx="7">
                  <c:v>105</c:v>
                </c:pt>
                <c:pt idx="8">
                  <c:v>120</c:v>
                </c:pt>
              </c:numCache>
            </c:numRef>
          </c:cat>
          <c:val>
            <c:numRef>
              <c:f>Summary!$D$12:$L$12</c:f>
              <c:numCache>
                <c:formatCode>0.000</c:formatCode>
                <c:ptCount val="9"/>
                <c:pt idx="0">
                  <c:v>0.35799999999999998</c:v>
                </c:pt>
                <c:pt idx="1">
                  <c:v>5</c:v>
                </c:pt>
                <c:pt idx="2">
                  <c:v>15.1790780141844</c:v>
                </c:pt>
                <c:pt idx="3">
                  <c:v>37.419191919191931</c:v>
                </c:pt>
                <c:pt idx="4">
                  <c:v>67.5</c:v>
                </c:pt>
                <c:pt idx="5">
                  <c:v>90.634146341463378</c:v>
                </c:pt>
                <c:pt idx="6">
                  <c:v>123.39506172839511</c:v>
                </c:pt>
                <c:pt idx="7">
                  <c:v>174.33333333333471</c:v>
                </c:pt>
                <c:pt idx="8">
                  <c:v>183.07733333333459</c:v>
                </c:pt>
              </c:numCache>
            </c:numRef>
          </c:val>
          <c:smooth val="1"/>
        </c:ser>
        <c:ser>
          <c:idx val="1"/>
          <c:order val="1"/>
          <c:tx>
            <c:v>Treatment II</c:v>
          </c:tx>
          <c:cat>
            <c:numRef>
              <c:f>Summary!$N$7:$N$15</c:f>
              <c:numCache>
                <c:formatCode>0</c:formatCode>
                <c:ptCount val="9"/>
                <c:pt idx="0">
                  <c:v>0</c:v>
                </c:pt>
                <c:pt idx="1">
                  <c:v>15</c:v>
                </c:pt>
                <c:pt idx="2">
                  <c:v>30</c:v>
                </c:pt>
                <c:pt idx="3">
                  <c:v>45</c:v>
                </c:pt>
                <c:pt idx="4">
                  <c:v>60</c:v>
                </c:pt>
                <c:pt idx="5">
                  <c:v>75</c:v>
                </c:pt>
                <c:pt idx="6">
                  <c:v>90</c:v>
                </c:pt>
                <c:pt idx="7">
                  <c:v>105</c:v>
                </c:pt>
                <c:pt idx="8">
                  <c:v>120</c:v>
                </c:pt>
              </c:numCache>
            </c:numRef>
          </c:cat>
          <c:val>
            <c:numRef>
              <c:f>Summary!$D$16:$L$16</c:f>
              <c:numCache>
                <c:formatCode>0.000</c:formatCode>
                <c:ptCount val="9"/>
                <c:pt idx="0">
                  <c:v>0.35799999999999998</c:v>
                </c:pt>
                <c:pt idx="1">
                  <c:v>4.5333333333333901</c:v>
                </c:pt>
                <c:pt idx="2">
                  <c:v>15.41666666666676</c:v>
                </c:pt>
                <c:pt idx="3">
                  <c:v>37.5</c:v>
                </c:pt>
                <c:pt idx="4">
                  <c:v>66.551724137930989</c:v>
                </c:pt>
                <c:pt idx="5">
                  <c:v>82.386629266013045</c:v>
                </c:pt>
                <c:pt idx="6">
                  <c:v>118.9613526570048</c:v>
                </c:pt>
                <c:pt idx="7">
                  <c:v>163.15821256038649</c:v>
                </c:pt>
                <c:pt idx="8">
                  <c:v>168.47333333333339</c:v>
                </c:pt>
              </c:numCache>
            </c:numRef>
          </c:val>
          <c:smooth val="1"/>
        </c:ser>
        <c:ser>
          <c:idx val="2"/>
          <c:order val="2"/>
          <c:tx>
            <c:v>Treatment III</c:v>
          </c:tx>
          <c:cat>
            <c:numRef>
              <c:f>Summary!$N$7:$N$15</c:f>
              <c:numCache>
                <c:formatCode>0</c:formatCode>
                <c:ptCount val="9"/>
                <c:pt idx="0">
                  <c:v>0</c:v>
                </c:pt>
                <c:pt idx="1">
                  <c:v>15</c:v>
                </c:pt>
                <c:pt idx="2">
                  <c:v>30</c:v>
                </c:pt>
                <c:pt idx="3">
                  <c:v>45</c:v>
                </c:pt>
                <c:pt idx="4">
                  <c:v>60</c:v>
                </c:pt>
                <c:pt idx="5">
                  <c:v>75</c:v>
                </c:pt>
                <c:pt idx="6">
                  <c:v>90</c:v>
                </c:pt>
                <c:pt idx="7">
                  <c:v>105</c:v>
                </c:pt>
                <c:pt idx="8">
                  <c:v>120</c:v>
                </c:pt>
              </c:numCache>
            </c:numRef>
          </c:cat>
          <c:val>
            <c:numRef>
              <c:f>Summary!$D$20:$L$20</c:f>
              <c:numCache>
                <c:formatCode>0.000</c:formatCode>
                <c:ptCount val="9"/>
                <c:pt idx="0">
                  <c:v>0.35799999999999998</c:v>
                </c:pt>
                <c:pt idx="1">
                  <c:v>4.4000000000000004</c:v>
                </c:pt>
                <c:pt idx="2">
                  <c:v>15.25694444444445</c:v>
                </c:pt>
                <c:pt idx="3">
                  <c:v>37</c:v>
                </c:pt>
                <c:pt idx="4">
                  <c:v>67.374999999999986</c:v>
                </c:pt>
                <c:pt idx="5">
                  <c:v>82.608355765831789</c:v>
                </c:pt>
                <c:pt idx="6">
                  <c:v>115.79174093879971</c:v>
                </c:pt>
                <c:pt idx="7">
                  <c:v>154.375</c:v>
                </c:pt>
                <c:pt idx="8">
                  <c:v>183.0863333333352</c:v>
                </c:pt>
              </c:numCache>
            </c:numRef>
          </c:val>
          <c:smooth val="1"/>
        </c:ser>
        <c:dLbls>
          <c:showLegendKey val="0"/>
          <c:showVal val="0"/>
          <c:showCatName val="0"/>
          <c:showSerName val="0"/>
          <c:showPercent val="0"/>
          <c:showBubbleSize val="0"/>
        </c:dLbls>
        <c:marker val="1"/>
        <c:smooth val="0"/>
        <c:axId val="403566592"/>
        <c:axId val="403568128"/>
      </c:lineChart>
      <c:catAx>
        <c:axId val="403566592"/>
        <c:scaling>
          <c:orientation val="minMax"/>
        </c:scaling>
        <c:delete val="1"/>
        <c:axPos val="b"/>
        <c:numFmt formatCode="0" sourceLinked="1"/>
        <c:majorTickMark val="none"/>
        <c:minorTickMark val="cross"/>
        <c:tickLblPos val="nextTo"/>
        <c:crossAx val="403568128"/>
        <c:crosses val="autoZero"/>
        <c:auto val="1"/>
        <c:lblAlgn val="ctr"/>
        <c:lblOffset val="100"/>
        <c:noMultiLvlLbl val="1"/>
      </c:catAx>
      <c:valAx>
        <c:axId val="403568128"/>
        <c:scaling>
          <c:orientation val="minMax"/>
        </c:scaling>
        <c:delete val="1"/>
        <c:axPos val="l"/>
        <c:majorGridlines/>
        <c:title>
          <c:tx>
            <c:rich>
              <a:bodyPr/>
              <a:lstStyle/>
              <a:p>
                <a:pPr>
                  <a:defRPr lang="en-US"/>
                </a:pPr>
                <a:r>
                  <a:rPr lang="en-US"/>
                  <a:t>Average Weight (g)</a:t>
                </a:r>
              </a:p>
            </c:rich>
          </c:tx>
          <c:overlay val="1"/>
        </c:title>
        <c:numFmt formatCode="0" sourceLinked="0"/>
        <c:majorTickMark val="none"/>
        <c:minorTickMark val="cross"/>
        <c:tickLblPos val="nextTo"/>
        <c:crossAx val="403566592"/>
        <c:crosses val="autoZero"/>
        <c:crossBetween val="between"/>
      </c:valAx>
    </c:plotArea>
    <c:legend>
      <c:legendPos val="r"/>
      <c:overlay val="1"/>
      <c:txPr>
        <a:bodyPr/>
        <a:lstStyle/>
        <a:p>
          <a:pPr>
            <a:defRPr lang="en-US"/>
          </a:pPr>
          <a:endParaRPr lang="en-US"/>
        </a:p>
      </c:txPr>
    </c:legend>
    <c:plotVisOnly val="1"/>
    <c:dispBlanksAs val="zero"/>
    <c:showDLblsOverMax val="1"/>
  </c:chart>
  <c:externalData r:id="rId1">
    <c:autoUpdate val="1"/>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28517110266157E-2"/>
          <c:y val="3.9735099337748346E-2"/>
          <c:w val="0.95437262357414454"/>
          <c:h val="0.86423841059602646"/>
        </c:manualLayout>
      </c:layout>
      <c:lineChart>
        <c:grouping val="standard"/>
        <c:varyColors val="0"/>
        <c:ser>
          <c:idx val="3"/>
          <c:order val="0"/>
          <c:tx>
            <c:strRef>
              <c:f>Sheet1!$A$2</c:f>
              <c:strCache>
                <c:ptCount val="1"/>
                <c:pt idx="0">
                  <c:v>0.0 (control)</c:v>
                </c:pt>
              </c:strCache>
            </c:strRef>
          </c:tx>
          <c:spPr>
            <a:ln w="25399">
              <a:solidFill>
                <a:srgbClr val="99CC00"/>
              </a:solidFill>
              <a:prstDash val="solid"/>
            </a:ln>
          </c:spPr>
          <c:marker>
            <c:symbol val="square"/>
            <c:size val="4"/>
            <c:spPr>
              <a:solidFill>
                <a:srgbClr val="99CC00"/>
              </a:solidFill>
              <a:ln>
                <a:solidFill>
                  <a:srgbClr val="99CC00"/>
                </a:solidFill>
                <a:prstDash val="solid"/>
              </a:ln>
            </c:spPr>
          </c:marker>
          <c:cat>
            <c:numRef>
              <c:f>Sheet1!$B$1:$G$1</c:f>
              <c:numCache>
                <c:formatCode>General</c:formatCode>
                <c:ptCount val="6"/>
                <c:pt idx="0">
                  <c:v>0</c:v>
                </c:pt>
                <c:pt idx="1">
                  <c:v>2</c:v>
                </c:pt>
                <c:pt idx="2">
                  <c:v>4</c:v>
                </c:pt>
                <c:pt idx="3">
                  <c:v>6</c:v>
                </c:pt>
                <c:pt idx="4">
                  <c:v>8</c:v>
                </c:pt>
                <c:pt idx="5">
                  <c:v>10</c:v>
                </c:pt>
              </c:numCache>
            </c:numRef>
          </c:cat>
          <c:val>
            <c:numRef>
              <c:f>Sheet1!$B$2:$G$2</c:f>
              <c:numCache>
                <c:formatCode>General</c:formatCode>
                <c:ptCount val="6"/>
                <c:pt idx="0">
                  <c:v>1.9</c:v>
                </c:pt>
                <c:pt idx="1">
                  <c:v>4.2</c:v>
                </c:pt>
                <c:pt idx="2">
                  <c:v>6.9</c:v>
                </c:pt>
                <c:pt idx="3">
                  <c:v>9.6999999999999993</c:v>
                </c:pt>
                <c:pt idx="4">
                  <c:v>12.1</c:v>
                </c:pt>
                <c:pt idx="5">
                  <c:v>14.5</c:v>
                </c:pt>
              </c:numCache>
            </c:numRef>
          </c:val>
          <c:smooth val="0"/>
        </c:ser>
        <c:ser>
          <c:idx val="5"/>
          <c:order val="1"/>
          <c:tx>
            <c:strRef>
              <c:f>Sheet1!$A$3</c:f>
              <c:strCache>
                <c:ptCount val="1"/>
                <c:pt idx="0">
                  <c:v>0.5 GRC/kg diet</c:v>
                </c:pt>
              </c:strCache>
            </c:strRef>
          </c:tx>
          <c:spPr>
            <a:ln w="25399">
              <a:solidFill>
                <a:srgbClr val="0000FF"/>
              </a:solidFill>
              <a:prstDash val="solid"/>
            </a:ln>
          </c:spPr>
          <c:marker>
            <c:symbol val="triangle"/>
            <c:size val="4"/>
            <c:spPr>
              <a:solidFill>
                <a:srgbClr val="FFFFFF"/>
              </a:solidFill>
              <a:ln>
                <a:solidFill>
                  <a:srgbClr val="0000FF"/>
                </a:solidFill>
                <a:prstDash val="solid"/>
              </a:ln>
            </c:spPr>
          </c:marker>
          <c:cat>
            <c:numRef>
              <c:f>Sheet1!$B$1:$G$1</c:f>
              <c:numCache>
                <c:formatCode>General</c:formatCode>
                <c:ptCount val="6"/>
                <c:pt idx="0">
                  <c:v>0</c:v>
                </c:pt>
                <c:pt idx="1">
                  <c:v>2</c:v>
                </c:pt>
                <c:pt idx="2">
                  <c:v>4</c:v>
                </c:pt>
                <c:pt idx="3">
                  <c:v>6</c:v>
                </c:pt>
                <c:pt idx="4">
                  <c:v>8</c:v>
                </c:pt>
                <c:pt idx="5">
                  <c:v>10</c:v>
                </c:pt>
              </c:numCache>
            </c:numRef>
          </c:cat>
          <c:val>
            <c:numRef>
              <c:f>Sheet1!$B$3:$G$3</c:f>
              <c:numCache>
                <c:formatCode>General</c:formatCode>
                <c:ptCount val="6"/>
                <c:pt idx="0">
                  <c:v>1.9</c:v>
                </c:pt>
                <c:pt idx="1">
                  <c:v>4</c:v>
                </c:pt>
                <c:pt idx="2">
                  <c:v>6.8</c:v>
                </c:pt>
                <c:pt idx="3">
                  <c:v>9.6999999999999993</c:v>
                </c:pt>
                <c:pt idx="4">
                  <c:v>12.2</c:v>
                </c:pt>
                <c:pt idx="5">
                  <c:v>14.5</c:v>
                </c:pt>
              </c:numCache>
            </c:numRef>
          </c:val>
          <c:smooth val="0"/>
        </c:ser>
        <c:ser>
          <c:idx val="1"/>
          <c:order val="2"/>
          <c:tx>
            <c:strRef>
              <c:f>Sheet1!$A$4</c:f>
              <c:strCache>
                <c:ptCount val="1"/>
                <c:pt idx="0">
                  <c:v>1.0 GRC/kg diet</c:v>
                </c:pt>
              </c:strCache>
            </c:strRef>
          </c:tx>
          <c:spPr>
            <a:ln w="25399">
              <a:solidFill>
                <a:srgbClr val="FF00FF"/>
              </a:solidFill>
              <a:prstDash val="solid"/>
            </a:ln>
          </c:spPr>
          <c:marker>
            <c:symbol val="square"/>
            <c:size val="4"/>
            <c:spPr>
              <a:solidFill>
                <a:srgbClr val="FF00FF"/>
              </a:solidFill>
              <a:ln>
                <a:solidFill>
                  <a:srgbClr val="FF00FF"/>
                </a:solidFill>
                <a:prstDash val="solid"/>
              </a:ln>
            </c:spPr>
          </c:marker>
          <c:cat>
            <c:numRef>
              <c:f>Sheet1!$B$1:$G$1</c:f>
              <c:numCache>
                <c:formatCode>General</c:formatCode>
                <c:ptCount val="6"/>
                <c:pt idx="0">
                  <c:v>0</c:v>
                </c:pt>
                <c:pt idx="1">
                  <c:v>2</c:v>
                </c:pt>
                <c:pt idx="2">
                  <c:v>4</c:v>
                </c:pt>
                <c:pt idx="3">
                  <c:v>6</c:v>
                </c:pt>
                <c:pt idx="4">
                  <c:v>8</c:v>
                </c:pt>
                <c:pt idx="5">
                  <c:v>10</c:v>
                </c:pt>
              </c:numCache>
            </c:numRef>
          </c:cat>
          <c:val>
            <c:numRef>
              <c:f>Sheet1!$B$4:$G$4</c:f>
              <c:numCache>
                <c:formatCode>General</c:formatCode>
                <c:ptCount val="6"/>
                <c:pt idx="0">
                  <c:v>1.9</c:v>
                </c:pt>
                <c:pt idx="1">
                  <c:v>4.0999999999999996</c:v>
                </c:pt>
                <c:pt idx="2">
                  <c:v>6.5</c:v>
                </c:pt>
                <c:pt idx="3">
                  <c:v>9.27</c:v>
                </c:pt>
                <c:pt idx="4">
                  <c:v>11.6</c:v>
                </c:pt>
                <c:pt idx="5">
                  <c:v>14</c:v>
                </c:pt>
              </c:numCache>
            </c:numRef>
          </c:val>
          <c:smooth val="0"/>
        </c:ser>
        <c:ser>
          <c:idx val="6"/>
          <c:order val="3"/>
          <c:tx>
            <c:strRef>
              <c:f>Sheet1!$A$5</c:f>
              <c:strCache>
                <c:ptCount val="1"/>
                <c:pt idx="0">
                  <c:v>2.0 GRC/kg diet</c:v>
                </c:pt>
              </c:strCache>
            </c:strRef>
          </c:tx>
          <c:spPr>
            <a:ln w="25399">
              <a:solidFill>
                <a:srgbClr val="993366"/>
              </a:solidFill>
              <a:prstDash val="solid"/>
            </a:ln>
          </c:spPr>
          <c:marker>
            <c:symbol val="triangle"/>
            <c:size val="4"/>
            <c:spPr>
              <a:noFill/>
              <a:ln>
                <a:solidFill>
                  <a:srgbClr val="993366"/>
                </a:solidFill>
                <a:prstDash val="solid"/>
              </a:ln>
            </c:spPr>
          </c:marker>
          <c:cat>
            <c:numRef>
              <c:f>Sheet1!$B$1:$G$1</c:f>
              <c:numCache>
                <c:formatCode>General</c:formatCode>
                <c:ptCount val="6"/>
                <c:pt idx="0">
                  <c:v>0</c:v>
                </c:pt>
                <c:pt idx="1">
                  <c:v>2</c:v>
                </c:pt>
                <c:pt idx="2">
                  <c:v>4</c:v>
                </c:pt>
                <c:pt idx="3">
                  <c:v>6</c:v>
                </c:pt>
                <c:pt idx="4">
                  <c:v>8</c:v>
                </c:pt>
                <c:pt idx="5">
                  <c:v>10</c:v>
                </c:pt>
              </c:numCache>
            </c:numRef>
          </c:cat>
          <c:val>
            <c:numRef>
              <c:f>Sheet1!$B$5:$G$5</c:f>
              <c:numCache>
                <c:formatCode>General</c:formatCode>
                <c:ptCount val="6"/>
                <c:pt idx="0">
                  <c:v>1.9</c:v>
                </c:pt>
                <c:pt idx="1">
                  <c:v>4.0999999999999996</c:v>
                </c:pt>
                <c:pt idx="2">
                  <c:v>6</c:v>
                </c:pt>
                <c:pt idx="3">
                  <c:v>8.48</c:v>
                </c:pt>
                <c:pt idx="4">
                  <c:v>10.3</c:v>
                </c:pt>
                <c:pt idx="5">
                  <c:v>12.5</c:v>
                </c:pt>
              </c:numCache>
            </c:numRef>
          </c:val>
          <c:smooth val="0"/>
        </c:ser>
        <c:ser>
          <c:idx val="0"/>
          <c:order val="4"/>
          <c:tx>
            <c:strRef>
              <c:f>Sheet1!$A$6</c:f>
              <c:strCache>
                <c:ptCount val="1"/>
                <c:pt idx="0">
                  <c:v>5.0 GRC/kg diet</c:v>
                </c:pt>
              </c:strCache>
            </c:strRef>
          </c:tx>
          <c:spPr>
            <a:ln w="25399">
              <a:solidFill>
                <a:srgbClr val="FF0000"/>
              </a:solidFill>
              <a:prstDash val="solid"/>
            </a:ln>
          </c:spPr>
          <c:marker>
            <c:symbol val="square"/>
            <c:size val="4"/>
            <c:spPr>
              <a:solidFill>
                <a:srgbClr val="FF6600"/>
              </a:solidFill>
              <a:ln>
                <a:solidFill>
                  <a:srgbClr val="FF6600"/>
                </a:solidFill>
                <a:prstDash val="solid"/>
              </a:ln>
            </c:spPr>
          </c:marker>
          <c:cat>
            <c:numRef>
              <c:f>Sheet1!$B$1:$G$1</c:f>
              <c:numCache>
                <c:formatCode>General</c:formatCode>
                <c:ptCount val="6"/>
                <c:pt idx="0">
                  <c:v>0</c:v>
                </c:pt>
                <c:pt idx="1">
                  <c:v>2</c:v>
                </c:pt>
                <c:pt idx="2">
                  <c:v>4</c:v>
                </c:pt>
                <c:pt idx="3">
                  <c:v>6</c:v>
                </c:pt>
                <c:pt idx="4">
                  <c:v>8</c:v>
                </c:pt>
                <c:pt idx="5">
                  <c:v>10</c:v>
                </c:pt>
              </c:numCache>
            </c:numRef>
          </c:cat>
          <c:val>
            <c:numRef>
              <c:f>Sheet1!$B$6:$G$6</c:f>
              <c:numCache>
                <c:formatCode>General</c:formatCode>
                <c:ptCount val="6"/>
                <c:pt idx="0">
                  <c:v>1.9</c:v>
                </c:pt>
                <c:pt idx="1">
                  <c:v>4.0999999999999996</c:v>
                </c:pt>
                <c:pt idx="2">
                  <c:v>6.1</c:v>
                </c:pt>
                <c:pt idx="3">
                  <c:v>7.63</c:v>
                </c:pt>
                <c:pt idx="4">
                  <c:v>9.1999999999999993</c:v>
                </c:pt>
                <c:pt idx="5">
                  <c:v>11.4</c:v>
                </c:pt>
              </c:numCache>
            </c:numRef>
          </c:val>
          <c:smooth val="0"/>
        </c:ser>
        <c:dLbls>
          <c:showLegendKey val="0"/>
          <c:showVal val="0"/>
          <c:showCatName val="0"/>
          <c:showSerName val="0"/>
          <c:showPercent val="0"/>
          <c:showBubbleSize val="0"/>
        </c:dLbls>
        <c:marker val="1"/>
        <c:smooth val="0"/>
        <c:axId val="386463616"/>
        <c:axId val="389185536"/>
      </c:lineChart>
      <c:catAx>
        <c:axId val="3864636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en-US"/>
          </a:p>
        </c:txPr>
        <c:crossAx val="389185536"/>
        <c:crosses val="autoZero"/>
        <c:auto val="1"/>
        <c:lblAlgn val="ctr"/>
        <c:lblOffset val="100"/>
        <c:tickLblSkip val="1"/>
        <c:tickMarkSkip val="1"/>
        <c:noMultiLvlLbl val="0"/>
      </c:catAx>
      <c:valAx>
        <c:axId val="389185536"/>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en-US"/>
          </a:p>
        </c:txPr>
        <c:crossAx val="386463616"/>
        <c:crosses val="autoZero"/>
        <c:crossBetween val="between"/>
      </c:valAx>
      <c:spPr>
        <a:solidFill>
          <a:srgbClr val="FFFFFF"/>
        </a:solidFill>
        <a:ln w="25399">
          <a:noFill/>
        </a:ln>
      </c:spPr>
    </c:plotArea>
    <c:legend>
      <c:legendPos val="r"/>
      <c:layout>
        <c:manualLayout>
          <c:xMode val="edge"/>
          <c:yMode val="edge"/>
          <c:x val="8.9353612167300381E-2"/>
          <c:y val="2.6490066225165563E-2"/>
          <c:w val="0.33460076045627374"/>
          <c:h val="0.49006622516556292"/>
        </c:manualLayout>
      </c:layout>
      <c:overlay val="0"/>
      <c:spPr>
        <a:solidFill>
          <a:srgbClr val="FFFFFF"/>
        </a:solidFill>
        <a:ln w="25399">
          <a:noFill/>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4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0.02708</cdr:x>
      <cdr:y>0.22744</cdr:y>
    </cdr:from>
    <cdr:to>
      <cdr:x>0.06875</cdr:x>
      <cdr:y>0.84116</cdr:y>
    </cdr:to>
    <cdr:sp macro="" textlink="">
      <cdr:nvSpPr>
        <cdr:cNvPr id="2" name="TextBox 1"/>
        <cdr:cNvSpPr txBox="1"/>
      </cdr:nvSpPr>
      <cdr:spPr>
        <a:xfrm xmlns:a="http://schemas.openxmlformats.org/drawingml/2006/main">
          <a:off x="123825" y="600076"/>
          <a:ext cx="190500" cy="161925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100"/>
            <a:t>%ADG(g/day)</a:t>
          </a:r>
        </a:p>
      </cdr:txBody>
    </cdr:sp>
  </cdr:relSizeAnchor>
</c:userShapes>
</file>

<file path=word/drawings/drawing10.xml><?xml version="1.0" encoding="utf-8"?>
<c:userShapes xmlns:c="http://schemas.openxmlformats.org/drawingml/2006/chart">
  <cdr:relSizeAnchor xmlns:cdr="http://schemas.openxmlformats.org/drawingml/2006/chartDrawing">
    <cdr:from>
      <cdr:x>0.02708</cdr:x>
      <cdr:y>0.22744</cdr:y>
    </cdr:from>
    <cdr:to>
      <cdr:x>0.06875</cdr:x>
      <cdr:y>0.84116</cdr:y>
    </cdr:to>
    <cdr:sp macro="" textlink="">
      <cdr:nvSpPr>
        <cdr:cNvPr id="2" name="TextBox 1"/>
        <cdr:cNvSpPr txBox="1"/>
      </cdr:nvSpPr>
      <cdr:spPr>
        <a:xfrm xmlns:a="http://schemas.openxmlformats.org/drawingml/2006/main">
          <a:off x="123825" y="600076"/>
          <a:ext cx="190500" cy="161925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100"/>
            <a:t>%ADG(g/day)</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0.23611</cdr:y>
    </cdr:from>
    <cdr:to>
      <cdr:x>0.05394</cdr:x>
      <cdr:y>0.59028</cdr:y>
    </cdr:to>
    <cdr:sp macro="" textlink="">
      <cdr:nvSpPr>
        <cdr:cNvPr id="2" name="TextBox 1"/>
        <cdr:cNvSpPr txBox="1"/>
      </cdr:nvSpPr>
      <cdr:spPr>
        <a:xfrm xmlns:a="http://schemas.openxmlformats.org/drawingml/2006/main">
          <a:off x="0" y="647701"/>
          <a:ext cx="247649" cy="971549"/>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100"/>
            <a:t>SGR</a:t>
          </a:r>
        </a:p>
      </cdr:txBody>
    </cdr:sp>
  </cdr:relSizeAnchor>
</c:userShapes>
</file>

<file path=word/drawings/drawing20.xml><?xml version="1.0" encoding="utf-8"?>
<c:userShapes xmlns:c="http://schemas.openxmlformats.org/drawingml/2006/chart">
  <cdr:relSizeAnchor xmlns:cdr="http://schemas.openxmlformats.org/drawingml/2006/chartDrawing">
    <cdr:from>
      <cdr:x>0</cdr:x>
      <cdr:y>0.23611</cdr:y>
    </cdr:from>
    <cdr:to>
      <cdr:x>0.05394</cdr:x>
      <cdr:y>0.59028</cdr:y>
    </cdr:to>
    <cdr:sp macro="" textlink="">
      <cdr:nvSpPr>
        <cdr:cNvPr id="2" name="TextBox 1"/>
        <cdr:cNvSpPr txBox="1"/>
      </cdr:nvSpPr>
      <cdr:spPr>
        <a:xfrm xmlns:a="http://schemas.openxmlformats.org/drawingml/2006/main">
          <a:off x="0" y="647701"/>
          <a:ext cx="247649" cy="971549"/>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100"/>
            <a:t>SGR</a:t>
          </a:r>
        </a:p>
      </cdr:txBody>
    </cdr:sp>
  </cdr:relSizeAnchor>
</c:userShapes>
</file>

<file path=word/drawings/drawing3.xml><?xml version="1.0" encoding="utf-8"?>
<c:userShapes xmlns:c="http://schemas.openxmlformats.org/drawingml/2006/chart">
  <cdr:relSizeAnchor xmlns:cdr="http://schemas.openxmlformats.org/drawingml/2006/chartDrawing">
    <cdr:from>
      <cdr:x>0.32292</cdr:x>
      <cdr:y>0.84314</cdr:y>
    </cdr:from>
    <cdr:to>
      <cdr:x>0.66042</cdr:x>
      <cdr:y>0.93137</cdr:y>
    </cdr:to>
    <cdr:sp macro="" textlink="">
      <cdr:nvSpPr>
        <cdr:cNvPr id="2" name="TextBox 1"/>
        <cdr:cNvSpPr txBox="1"/>
      </cdr:nvSpPr>
      <cdr:spPr>
        <a:xfrm xmlns:a="http://schemas.openxmlformats.org/drawingml/2006/main">
          <a:off x="1476375" y="2457450"/>
          <a:ext cx="1543050"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100" b="1"/>
            <a:t>Culture Days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32</Pages>
  <Words>13172</Words>
  <Characters>75084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U of AZ</Company>
  <LinksUpToDate>false</LinksUpToDate>
  <CharactersWithSpaces>88080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mriina</dc:creator>
  <cp:lastModifiedBy>Kevin</cp:lastModifiedBy>
  <cp:revision>2</cp:revision>
  <dcterms:created xsi:type="dcterms:W3CDTF">2011-04-13T06:00:00Z</dcterms:created>
  <dcterms:modified xsi:type="dcterms:W3CDTF">2011-04-13T06:00:00Z</dcterms:modified>
</cp:coreProperties>
</file>