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61EE"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File: ltden.xls</w:t>
      </w:r>
    </w:p>
    <w:p w14:paraId="1168D23D"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561B6A" w14:textId="11E53985"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 xml:space="preserve">Ltden.xls refers to long-term density measurements on selected transects established in USFS Studies FSRM 1706-09, FSRM 1706-12, FSRM 1706-15, and 1706-25. This file includes all measures of density made on these transects </w:t>
      </w:r>
      <w:r w:rsidR="00956139">
        <w:rPr>
          <w:rFonts w:ascii="Courier New" w:eastAsia="Times New Roman" w:hAnsi="Courier New" w:cs="Courier New"/>
          <w:color w:val="000000"/>
          <w:sz w:val="20"/>
          <w:szCs w:val="20"/>
        </w:rPr>
        <w:t>since</w:t>
      </w:r>
      <w:r w:rsidRPr="00A9681C">
        <w:rPr>
          <w:rFonts w:ascii="Courier New" w:eastAsia="Times New Roman" w:hAnsi="Courier New" w:cs="Courier New"/>
          <w:color w:val="000000"/>
          <w:sz w:val="20"/>
          <w:szCs w:val="20"/>
        </w:rPr>
        <w:t xml:space="preserve"> 1972.</w:t>
      </w:r>
    </w:p>
    <w:p w14:paraId="6B66A69E"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12F801" w14:textId="779AB699"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Perennial grass and shrub density were measured every three years between 1972-1984 and 1991-</w:t>
      </w:r>
      <w:r w:rsidR="00956139">
        <w:rPr>
          <w:rFonts w:ascii="Courier New" w:eastAsia="Times New Roman" w:hAnsi="Courier New" w:cs="Courier New"/>
          <w:color w:val="000000"/>
          <w:sz w:val="20"/>
          <w:szCs w:val="20"/>
        </w:rPr>
        <w:t>present</w:t>
      </w:r>
      <w:r w:rsidRPr="00A9681C">
        <w:rPr>
          <w:rFonts w:ascii="Courier New" w:eastAsia="Times New Roman" w:hAnsi="Courier New" w:cs="Courier New"/>
          <w:color w:val="000000"/>
          <w:sz w:val="20"/>
          <w:szCs w:val="20"/>
        </w:rPr>
        <w:t>, except that shrubs were not measured in 1994. Forb density was measured every three years between 1975 and 1984.</w:t>
      </w:r>
    </w:p>
    <w:p w14:paraId="5EC11AE6"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31CFE8"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Density was recorded as the number of plants per 100 square ft.</w:t>
      </w:r>
    </w:p>
    <w:p w14:paraId="5F01D5C4"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729BE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The file provides a single total density value for measurement years during the four USFS studies. Beginning in 1991, three density values for each perennial grass species are provided: UNDER indicates the number of perennial grass plants found under mesquite canopy; OPEN indicates the number of perennial grass plants found outside the canopy; and TOTAL indicates the total number of plants found (equivalent to the 1972-1984 measurements). All shrub measurements are recorded as OPEN with the value repeated in TOTAL. The OPEN column does not reflect how shrubs were measured; these values should be ignored.</w:t>
      </w:r>
    </w:p>
    <w:p w14:paraId="1BD44670"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9EF5C7"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Measurements were taken on permanent 1x100-ft. belt transects in 12 pastures. Prior to 1991, ten transects were measured in pastures 2N, 2S, 3, 5N, 5S, 8, 12B, 21, and 22; 25 transects in pasture 6A; and 20 transects in pasture 6B.</w:t>
      </w:r>
    </w:p>
    <w:p w14:paraId="2247AAE3"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7386E8"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Beginning in 2000, only eight transects in pasture 2S were measured because one of the original nine could not be relocated.</w:t>
      </w:r>
    </w:p>
    <w:p w14:paraId="150B2DD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EAC72E"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Mesquite treatments performed on transects during the USFS studies are coded as follows: DEAD for transects on which mesquite (Prosopis velutina) was killed in USFS Studies FSRM 1706-09 and FSRM 1706-12, and LIVE for transects on which mesquite was left untreated. The 1994 burn occurred in the first week of June 1994, and 23 transects were burned at that time. The occurrence of the fire is noted in the spreadsheet column "1994 Burn".</w:t>
      </w:r>
    </w:p>
    <w:p w14:paraId="11E81864"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FC5E4B"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Grazing records for the USFS Studies and other individual study protocols are available in the study plans for FSRM 1706-09, FSRM 1706-12, FSRM 1706-15, and FSRM 1706-25. A grazing plan summary for subsequent years is available, but note the following clarifications:</w:t>
      </w:r>
    </w:p>
    <w:p w14:paraId="5FBA0BEE"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689B80"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A grazing year begins on November 1 and ends on October 31 of the following year.</w:t>
      </w:r>
    </w:p>
    <w:p w14:paraId="6B2268DF"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1E1818"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Pasture 2S from Study 1706-25 was divided into two parts after the 1984-85 grazing year. In the table, 2S refers to the western part of the original pasture which contains transects 1-4. The eastern part of 2S (called 2SE and containing transects 5-10) became part of the UA Cell in 1987-88.</w:t>
      </w:r>
    </w:p>
    <w:p w14:paraId="778F058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D48182"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The UA (HRM) Cell was formed in 1987-88 from pastures 2SE, 21, and 22; this unit has eight cells. The cattle grazing the UA Cell are rotated through the eight cells during each grazing year.</w:t>
      </w:r>
    </w:p>
    <w:p w14:paraId="2779342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D30439"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Pasture 2S has been grazed in a Santa Rita three-pasture rotation system with pastures 4 and 12A since 1985-86.</w:t>
      </w:r>
    </w:p>
    <w:p w14:paraId="0D55FE2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0443AF"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lastRenderedPageBreak/>
        <w:t>Since 1989-90 cattle have been rotated through pastures 3, 5N, and 5S as needed.</w:t>
      </w:r>
    </w:p>
    <w:p w14:paraId="39A573C8"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578604"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Pastures 6A-6B have been grazed in a Santa Rita three-pasture rotation system with pasture 6D since 1984-85.</w:t>
      </w:r>
    </w:p>
    <w:p w14:paraId="07BD1070"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2C4903"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Pasture 12B has been used only as needed for bulls since 1984-85.</w:t>
      </w:r>
    </w:p>
    <w:p w14:paraId="6CF9FE5C"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9FFC71"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Sources of grazing data were SRER stocking plans for the McGibbon Ranch except for 1987-88 and 1989-90. No plans were available for these two years so grazing season is based on information from McGibbon Ranch personnel.</w:t>
      </w:r>
    </w:p>
    <w:p w14:paraId="0DA45FFC"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03769B" w14:textId="29F5F16D" w:rsidR="00AB5B6B" w:rsidRDefault="00A9681C" w:rsidP="00A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A9681C">
        <w:rPr>
          <w:rFonts w:ascii="Courier New" w:eastAsia="Times New Roman" w:hAnsi="Courier New" w:cs="Courier New"/>
          <w:color w:val="000000"/>
          <w:sz w:val="20"/>
          <w:szCs w:val="20"/>
        </w:rPr>
        <w:t>Taxa were recorded separately to the species level in most cases and sometimes to the genus level only. The codes OTHERPG, OTHFORB, and OTHSHRUB refer to unidentified perennial grass, forb, and shrub species. In this file ARIS refers to all perennial Aristida spp., including A. glabrata formerly recorded as ARGL1 or ARGL.</w:t>
      </w:r>
      <w:r w:rsidR="00AB5B6B" w:rsidRPr="00594CE3">
        <w:rPr>
          <w:rFonts w:ascii="Courier New" w:eastAsia="Times New Roman" w:hAnsi="Courier New" w:cs="Courier New"/>
          <w:color w:val="000000"/>
          <w:sz w:val="20"/>
          <w:szCs w:val="20"/>
          <w:lang w:eastAsia="it-IT"/>
        </w:rPr>
        <w:t xml:space="preserve"> As for the species Bouteloua chondrosioides (BOCH), Bouteloua hirsuta (BOHI), and Bouteloua repens (BOFI), use caution in using the data due to the possible misidentification of those species at their vegetative stage. It may be wise to lump these species together for analysis.</w:t>
      </w:r>
      <w:r w:rsidR="001F068E">
        <w:rPr>
          <w:rFonts w:ascii="Courier New" w:eastAsia="Times New Roman" w:hAnsi="Courier New" w:cs="Courier New"/>
          <w:color w:val="000000"/>
          <w:sz w:val="20"/>
          <w:szCs w:val="20"/>
          <w:lang w:eastAsia="it-IT"/>
        </w:rPr>
        <w:t xml:space="preserve"> </w:t>
      </w:r>
    </w:p>
    <w:p w14:paraId="5B3BAA74" w14:textId="1B070566" w:rsidR="001F068E" w:rsidRDefault="001F068E" w:rsidP="00A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7766EB0D" w14:textId="2E5E7374" w:rsidR="001F068E" w:rsidRPr="001B5AD2" w:rsidRDefault="001F068E" w:rsidP="00AB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1F068E">
        <w:rPr>
          <w:rFonts w:ascii="Courier New" w:eastAsia="Times New Roman" w:hAnsi="Courier New" w:cs="Courier New"/>
          <w:color w:val="000000"/>
          <w:sz w:val="20"/>
          <w:szCs w:val="20"/>
          <w:lang w:eastAsia="it-IT"/>
        </w:rPr>
        <w:t>Please be aware that Forbs were not measured after 1984.</w:t>
      </w:r>
    </w:p>
    <w:p w14:paraId="6958BFB5"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BF6224"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Sources of vegetation data were the original field data sheets.</w:t>
      </w:r>
    </w:p>
    <w:p w14:paraId="2524BB53"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331421"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A value of -9999 in a field means that no data were available because a reading was not made for that date.</w:t>
      </w:r>
    </w:p>
    <w:p w14:paraId="7B97F992"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4E501A"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63A4E0"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B8FE64" w14:textId="77777777" w:rsidR="00A9681C" w:rsidRPr="00A9681C" w:rsidRDefault="00A9681C" w:rsidP="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81C">
        <w:rPr>
          <w:rFonts w:ascii="Courier New" w:eastAsia="Times New Roman" w:hAnsi="Courier New" w:cs="Courier New"/>
          <w:color w:val="000000"/>
          <w:sz w:val="20"/>
          <w:szCs w:val="20"/>
        </w:rPr>
        <w:t>ltdennotes.txt</w:t>
      </w:r>
    </w:p>
    <w:p w14:paraId="74F41F40" w14:textId="2D1D8076" w:rsidR="004E5732" w:rsidRDefault="00CC404E" w:rsidP="004E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Courier New" w:eastAsia="Times New Roman" w:hAnsi="Courier New" w:cs="Courier New"/>
          <w:color w:val="000000"/>
          <w:sz w:val="20"/>
          <w:szCs w:val="20"/>
          <w:lang w:val="it-IT" w:eastAsia="it-IT"/>
        </w:rPr>
        <w:t>06</w:t>
      </w:r>
      <w:r w:rsidR="004E5732">
        <w:rPr>
          <w:rFonts w:ascii="Courier New" w:eastAsia="Times New Roman" w:hAnsi="Courier New" w:cs="Courier New"/>
          <w:color w:val="000000"/>
          <w:sz w:val="20"/>
          <w:szCs w:val="20"/>
          <w:lang w:val="it-IT" w:eastAsia="it-IT"/>
        </w:rPr>
        <w:t xml:space="preserve"> </w:t>
      </w:r>
      <w:r>
        <w:rPr>
          <w:rFonts w:ascii="Courier New" w:eastAsia="Times New Roman" w:hAnsi="Courier New" w:cs="Courier New"/>
          <w:color w:val="000000"/>
          <w:sz w:val="20"/>
          <w:szCs w:val="20"/>
          <w:lang w:val="it-IT" w:eastAsia="it-IT"/>
        </w:rPr>
        <w:t xml:space="preserve">January </w:t>
      </w:r>
      <w:r w:rsidR="004E5732">
        <w:rPr>
          <w:rFonts w:ascii="Courier New" w:eastAsia="Times New Roman" w:hAnsi="Courier New" w:cs="Courier New"/>
          <w:color w:val="000000"/>
          <w:sz w:val="20"/>
          <w:szCs w:val="20"/>
          <w:lang w:val="it-IT" w:eastAsia="it-IT"/>
        </w:rPr>
        <w:t>202</w:t>
      </w:r>
      <w:r>
        <w:rPr>
          <w:rFonts w:ascii="Courier New" w:eastAsia="Times New Roman" w:hAnsi="Courier New" w:cs="Courier New"/>
          <w:color w:val="000000"/>
          <w:sz w:val="20"/>
          <w:szCs w:val="20"/>
          <w:lang w:val="it-IT" w:eastAsia="it-IT"/>
        </w:rPr>
        <w:t>2</w:t>
      </w:r>
    </w:p>
    <w:p w14:paraId="5EB4C746" w14:textId="77777777" w:rsidR="00C84B3F" w:rsidRDefault="00C84B3F"/>
    <w:sectPr w:rsidR="00C8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MjAxNDEyMjSyMDRR0lEKTi0uzszPAykwqQUA8ZjP0SwAAAA="/>
  </w:docVars>
  <w:rsids>
    <w:rsidRoot w:val="00A9681C"/>
    <w:rsid w:val="001F068E"/>
    <w:rsid w:val="00222996"/>
    <w:rsid w:val="004734AA"/>
    <w:rsid w:val="004E5732"/>
    <w:rsid w:val="00594CE3"/>
    <w:rsid w:val="00956139"/>
    <w:rsid w:val="00A9681C"/>
    <w:rsid w:val="00AB5B6B"/>
    <w:rsid w:val="00BD00A6"/>
    <w:rsid w:val="00C84B3F"/>
    <w:rsid w:val="00CC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D24"/>
  <w15:chartTrackingRefBased/>
  <w15:docId w15:val="{79C1617A-AB28-40FB-93CE-EF7B78D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68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18048">
      <w:bodyDiv w:val="1"/>
      <w:marLeft w:val="0"/>
      <w:marRight w:val="0"/>
      <w:marTop w:val="0"/>
      <w:marBottom w:val="0"/>
      <w:divBdr>
        <w:top w:val="none" w:sz="0" w:space="0" w:color="auto"/>
        <w:left w:val="none" w:sz="0" w:space="0" w:color="auto"/>
        <w:bottom w:val="none" w:sz="0" w:space="0" w:color="auto"/>
        <w:right w:val="none" w:sz="0" w:space="0" w:color="auto"/>
      </w:divBdr>
    </w:div>
    <w:div w:id="19399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Gorlier</dc:creator>
  <cp:keywords/>
  <dc:description/>
  <cp:lastModifiedBy>Gorlier, Alessandra - (agorlier)</cp:lastModifiedBy>
  <cp:revision>8</cp:revision>
  <dcterms:created xsi:type="dcterms:W3CDTF">2021-09-01T18:29:00Z</dcterms:created>
  <dcterms:modified xsi:type="dcterms:W3CDTF">2022-01-06T20:22:00Z</dcterms:modified>
</cp:coreProperties>
</file>